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PCB感光油墨项目规划设计纲要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7" w:history="1">
        <w:r>
          <w:rPr>
            <w:rFonts w:ascii="仿宋" w:eastAsia="仿宋" w:hAnsi="仿宋" w:cs="仿宋" w:hint="eastAsia"/>
            <w:lang w:eastAsia="zh-CN"/>
          </w:rPr>
          <w:t>序言</w:t>
        </w:r>
        <w:r>
          <w:tab/>
        </w:r>
        <w:r>
          <w:fldChar w:fldCharType="begin"/>
        </w:r>
        <w:r>
          <w:instrText xml:space="preserve"> PAGEREF _Toc23097 \h </w:instrText>
        </w:r>
        <w:r>
          <w:fldChar w:fldCharType="separate"/>
        </w:r>
        <w:r>
          <w:t>3</w:t>
        </w:r>
        <w:r>
          <w:fldChar w:fldCharType="end"/>
        </w:r>
      </w:hyperlink>
    </w:p>
    <w:p>
      <w:pPr>
        <w:pStyle w:val="TOC1"/>
        <w:tabs>
          <w:tab w:val="right" w:leader="dot" w:pos="8306"/>
        </w:tabs>
      </w:pPr>
      <w:hyperlink w:anchor="_Toc11351" w:history="1">
        <w:r>
          <w:rPr>
            <w:rFonts w:ascii="仿宋" w:eastAsia="仿宋" w:hAnsi="仿宋" w:cs="仿宋" w:hint="eastAsia"/>
            <w:lang w:eastAsia="zh-CN"/>
          </w:rPr>
          <w:t>一、PCB感光油墨项目概论</w:t>
        </w:r>
        <w:r>
          <w:tab/>
        </w:r>
        <w:r>
          <w:fldChar w:fldCharType="begin"/>
        </w:r>
        <w:r>
          <w:instrText xml:space="preserve"> PAGEREF _Toc11351 \h </w:instrText>
        </w:r>
        <w:r>
          <w:fldChar w:fldCharType="separate"/>
        </w:r>
        <w:r>
          <w:t>3</w:t>
        </w:r>
        <w:r>
          <w:fldChar w:fldCharType="end"/>
        </w:r>
      </w:hyperlink>
    </w:p>
    <w:p>
      <w:pPr>
        <w:pStyle w:val="TOC2"/>
        <w:tabs>
          <w:tab w:val="right" w:leader="dot" w:pos="8306"/>
        </w:tabs>
      </w:pPr>
      <w:hyperlink w:anchor="_Toc22784" w:history="1">
        <w:r>
          <w:rPr>
            <w:rFonts w:ascii="仿宋" w:eastAsia="仿宋" w:hAnsi="仿宋" w:cs="仿宋" w:hint="eastAsia"/>
            <w:lang w:eastAsia="zh-CN"/>
          </w:rPr>
          <w:t>(一)、PCB感光油墨项目概况</w:t>
        </w:r>
        <w:r>
          <w:tab/>
        </w:r>
        <w:r>
          <w:fldChar w:fldCharType="begin"/>
        </w:r>
        <w:r>
          <w:instrText xml:space="preserve"> PAGEREF _Toc22784 \h </w:instrText>
        </w:r>
        <w:r>
          <w:fldChar w:fldCharType="separate"/>
        </w:r>
        <w:r>
          <w:t>3</w:t>
        </w:r>
        <w:r>
          <w:fldChar w:fldCharType="end"/>
        </w:r>
      </w:hyperlink>
    </w:p>
    <w:p>
      <w:pPr>
        <w:pStyle w:val="TOC2"/>
        <w:tabs>
          <w:tab w:val="right" w:leader="dot" w:pos="8306"/>
        </w:tabs>
      </w:pPr>
      <w:hyperlink w:anchor="_Toc5158" w:history="1">
        <w:r>
          <w:rPr>
            <w:rFonts w:ascii="仿宋" w:eastAsia="仿宋" w:hAnsi="仿宋" w:cs="仿宋" w:hint="eastAsia"/>
            <w:lang w:eastAsia="zh-CN"/>
          </w:rPr>
          <w:t>(二)、PCB感光油墨项目目标</w:t>
        </w:r>
        <w:r>
          <w:tab/>
        </w:r>
        <w:r>
          <w:fldChar w:fldCharType="begin"/>
        </w:r>
        <w:r>
          <w:instrText xml:space="preserve"> PAGEREF _Toc5158 \h </w:instrText>
        </w:r>
        <w:r>
          <w:fldChar w:fldCharType="separate"/>
        </w:r>
        <w:r>
          <w:t>5</w:t>
        </w:r>
        <w:r>
          <w:fldChar w:fldCharType="end"/>
        </w:r>
      </w:hyperlink>
    </w:p>
    <w:p>
      <w:pPr>
        <w:pStyle w:val="TOC2"/>
        <w:tabs>
          <w:tab w:val="right" w:leader="dot" w:pos="8306"/>
        </w:tabs>
      </w:pPr>
      <w:hyperlink w:anchor="_Toc24768" w:history="1">
        <w:r>
          <w:rPr>
            <w:rFonts w:ascii="仿宋" w:eastAsia="仿宋" w:hAnsi="仿宋" w:cs="仿宋" w:hint="eastAsia"/>
            <w:lang w:eastAsia="zh-CN"/>
          </w:rPr>
          <w:t>(三)、PCB感光油墨项目提出的理由</w:t>
        </w:r>
        <w:r>
          <w:tab/>
        </w:r>
        <w:r>
          <w:fldChar w:fldCharType="begin"/>
        </w:r>
        <w:r>
          <w:instrText xml:space="preserve"> PAGEREF _Toc24768 \h </w:instrText>
        </w:r>
        <w:r>
          <w:fldChar w:fldCharType="separate"/>
        </w:r>
        <w:r>
          <w:t>6</w:t>
        </w:r>
        <w:r>
          <w:fldChar w:fldCharType="end"/>
        </w:r>
      </w:hyperlink>
    </w:p>
    <w:p>
      <w:pPr>
        <w:pStyle w:val="TOC2"/>
        <w:tabs>
          <w:tab w:val="right" w:leader="dot" w:pos="8306"/>
        </w:tabs>
      </w:pPr>
      <w:hyperlink w:anchor="_Toc31873" w:history="1">
        <w:r>
          <w:rPr>
            <w:rFonts w:ascii="仿宋" w:eastAsia="仿宋" w:hAnsi="仿宋" w:cs="仿宋" w:hint="eastAsia"/>
            <w:lang w:eastAsia="zh-CN"/>
          </w:rPr>
          <w:t>(四)、PCB感光油墨项目意义</w:t>
        </w:r>
        <w:r>
          <w:tab/>
        </w:r>
        <w:r>
          <w:fldChar w:fldCharType="begin"/>
        </w:r>
        <w:r>
          <w:instrText xml:space="preserve"> PAGEREF _Toc31873 \h </w:instrText>
        </w:r>
        <w:r>
          <w:fldChar w:fldCharType="separate"/>
        </w:r>
        <w:r>
          <w:t>8</w:t>
        </w:r>
        <w:r>
          <w:fldChar w:fldCharType="end"/>
        </w:r>
      </w:hyperlink>
    </w:p>
    <w:p>
      <w:pPr>
        <w:pStyle w:val="TOC2"/>
        <w:tabs>
          <w:tab w:val="right" w:leader="dot" w:pos="8306"/>
        </w:tabs>
      </w:pPr>
      <w:hyperlink w:anchor="_Toc29058" w:history="1">
        <w:r>
          <w:rPr>
            <w:rFonts w:ascii="仿宋" w:eastAsia="仿宋" w:hAnsi="仿宋" w:cs="仿宋" w:hint="eastAsia"/>
            <w:lang w:eastAsia="zh-CN"/>
          </w:rPr>
          <w:t>(五)、PCB感光油墨项目背景</w:t>
        </w:r>
        <w:r>
          <w:tab/>
        </w:r>
        <w:r>
          <w:fldChar w:fldCharType="begin"/>
        </w:r>
        <w:r>
          <w:instrText xml:space="preserve"> PAGEREF _Toc29058 \h </w:instrText>
        </w:r>
        <w:r>
          <w:fldChar w:fldCharType="separate"/>
        </w:r>
        <w:r>
          <w:t>9</w:t>
        </w:r>
        <w:r>
          <w:fldChar w:fldCharType="end"/>
        </w:r>
      </w:hyperlink>
    </w:p>
    <w:p>
      <w:pPr>
        <w:pStyle w:val="TOC1"/>
        <w:tabs>
          <w:tab w:val="right" w:leader="dot" w:pos="8306"/>
        </w:tabs>
      </w:pPr>
      <w:hyperlink w:anchor="_Toc4834" w:history="1">
        <w:r>
          <w:rPr>
            <w:rFonts w:ascii="仿宋" w:eastAsia="仿宋" w:hAnsi="仿宋" w:cs="仿宋" w:hint="eastAsia"/>
            <w:lang w:eastAsia="zh-CN"/>
          </w:rPr>
          <w:t>二、PCB感光油墨项目建设单位说明</w:t>
        </w:r>
        <w:r>
          <w:tab/>
        </w:r>
        <w:r>
          <w:fldChar w:fldCharType="begin"/>
        </w:r>
        <w:r>
          <w:instrText xml:space="preserve"> PAGEREF _Toc4834 \h </w:instrText>
        </w:r>
        <w:r>
          <w:fldChar w:fldCharType="separate"/>
        </w:r>
        <w:r>
          <w:t>10</w:t>
        </w:r>
        <w:r>
          <w:fldChar w:fldCharType="end"/>
        </w:r>
      </w:hyperlink>
    </w:p>
    <w:p>
      <w:pPr>
        <w:pStyle w:val="TOC2"/>
        <w:tabs>
          <w:tab w:val="right" w:leader="dot" w:pos="8306"/>
        </w:tabs>
      </w:pPr>
      <w:hyperlink w:anchor="_Toc25098" w:history="1">
        <w:r>
          <w:rPr>
            <w:rFonts w:ascii="仿宋" w:eastAsia="仿宋" w:hAnsi="仿宋" w:cs="仿宋" w:hint="eastAsia"/>
            <w:lang w:eastAsia="zh-CN"/>
          </w:rPr>
          <w:t>(一)、PCB感光油墨项目承办单位基本情况</w:t>
        </w:r>
        <w:r>
          <w:tab/>
        </w:r>
        <w:r>
          <w:fldChar w:fldCharType="begin"/>
        </w:r>
        <w:r>
          <w:instrText xml:space="preserve"> PAGEREF _Toc25098 \h </w:instrText>
        </w:r>
        <w:r>
          <w:fldChar w:fldCharType="separate"/>
        </w:r>
        <w:r>
          <w:t>10</w:t>
        </w:r>
        <w:r>
          <w:fldChar w:fldCharType="end"/>
        </w:r>
      </w:hyperlink>
    </w:p>
    <w:p>
      <w:pPr>
        <w:pStyle w:val="TOC2"/>
        <w:tabs>
          <w:tab w:val="right" w:leader="dot" w:pos="8306"/>
        </w:tabs>
      </w:pPr>
      <w:hyperlink w:anchor="_Toc32105" w:history="1">
        <w:r>
          <w:rPr>
            <w:rFonts w:ascii="仿宋" w:eastAsia="仿宋" w:hAnsi="仿宋" w:cs="仿宋" w:hint="eastAsia"/>
            <w:lang w:eastAsia="zh-CN"/>
          </w:rPr>
          <w:t>(二)、公司经济效益分析</w:t>
        </w:r>
        <w:r>
          <w:tab/>
        </w:r>
        <w:r>
          <w:fldChar w:fldCharType="begin"/>
        </w:r>
        <w:r>
          <w:instrText xml:space="preserve"> PAGEREF _Toc32105 \h </w:instrText>
        </w:r>
        <w:r>
          <w:fldChar w:fldCharType="separate"/>
        </w:r>
        <w:r>
          <w:t>10</w:t>
        </w:r>
        <w:r>
          <w:fldChar w:fldCharType="end"/>
        </w:r>
      </w:hyperlink>
    </w:p>
    <w:p>
      <w:pPr>
        <w:pStyle w:val="TOC1"/>
        <w:tabs>
          <w:tab w:val="right" w:leader="dot" w:pos="8306"/>
        </w:tabs>
      </w:pPr>
      <w:hyperlink w:anchor="_Toc26812" w:history="1">
        <w:r>
          <w:rPr>
            <w:rFonts w:ascii="仿宋" w:eastAsia="仿宋" w:hAnsi="仿宋" w:cs="仿宋" w:hint="eastAsia"/>
            <w:lang w:eastAsia="zh-CN"/>
          </w:rPr>
          <w:t>三、PCB感光油墨项目建设背景及必要性分析</w:t>
        </w:r>
        <w:r>
          <w:tab/>
        </w:r>
        <w:r>
          <w:fldChar w:fldCharType="begin"/>
        </w:r>
        <w:r>
          <w:instrText xml:space="preserve"> PAGEREF _Toc26812 \h </w:instrText>
        </w:r>
        <w:r>
          <w:fldChar w:fldCharType="separate"/>
        </w:r>
        <w:r>
          <w:t>11</w:t>
        </w:r>
        <w:r>
          <w:fldChar w:fldCharType="end"/>
        </w:r>
      </w:hyperlink>
    </w:p>
    <w:p>
      <w:pPr>
        <w:pStyle w:val="TOC2"/>
        <w:tabs>
          <w:tab w:val="right" w:leader="dot" w:pos="8306"/>
        </w:tabs>
      </w:pPr>
      <w:hyperlink w:anchor="_Toc9890" w:history="1">
        <w:r>
          <w:rPr>
            <w:rFonts w:ascii="仿宋" w:eastAsia="仿宋" w:hAnsi="仿宋" w:cs="仿宋" w:hint="eastAsia"/>
            <w:lang w:eastAsia="zh-CN"/>
          </w:rPr>
          <w:t>(一)、PCB感光油墨项目背景分析</w:t>
        </w:r>
        <w:r>
          <w:tab/>
        </w:r>
        <w:r>
          <w:fldChar w:fldCharType="begin"/>
        </w:r>
        <w:r>
          <w:instrText xml:space="preserve"> PAGEREF _Toc9890 \h </w:instrText>
        </w:r>
        <w:r>
          <w:fldChar w:fldCharType="separate"/>
        </w:r>
        <w:r>
          <w:t>11</w:t>
        </w:r>
        <w:r>
          <w:fldChar w:fldCharType="end"/>
        </w:r>
      </w:hyperlink>
    </w:p>
    <w:p>
      <w:pPr>
        <w:pStyle w:val="TOC2"/>
        <w:tabs>
          <w:tab w:val="right" w:leader="dot" w:pos="8306"/>
        </w:tabs>
      </w:pPr>
      <w:hyperlink w:anchor="_Toc1217" w:history="1">
        <w:r>
          <w:rPr>
            <w:rFonts w:ascii="仿宋" w:eastAsia="仿宋" w:hAnsi="仿宋" w:cs="仿宋" w:hint="eastAsia"/>
            <w:lang w:eastAsia="zh-CN"/>
          </w:rPr>
          <w:t>(二)、PCB感光油墨项目建设必要性分析</w:t>
        </w:r>
        <w:r>
          <w:tab/>
        </w:r>
        <w:r>
          <w:fldChar w:fldCharType="begin"/>
        </w:r>
        <w:r>
          <w:instrText xml:space="preserve"> PAGEREF _Toc1217 \h </w:instrText>
        </w:r>
        <w:r>
          <w:fldChar w:fldCharType="separate"/>
        </w:r>
        <w:r>
          <w:t>13</w:t>
        </w:r>
        <w:r>
          <w:fldChar w:fldCharType="end"/>
        </w:r>
      </w:hyperlink>
    </w:p>
    <w:p>
      <w:pPr>
        <w:pStyle w:val="TOC1"/>
        <w:tabs>
          <w:tab w:val="right" w:leader="dot" w:pos="8306"/>
        </w:tabs>
      </w:pPr>
      <w:hyperlink w:anchor="_Toc7325" w:history="1">
        <w:r>
          <w:rPr>
            <w:rFonts w:ascii="仿宋" w:eastAsia="仿宋" w:hAnsi="仿宋" w:cs="仿宋" w:hint="eastAsia"/>
            <w:lang w:eastAsia="zh-CN"/>
          </w:rPr>
          <w:t>四、市场分析、调研</w:t>
        </w:r>
        <w:r>
          <w:tab/>
        </w:r>
        <w:r>
          <w:fldChar w:fldCharType="begin"/>
        </w:r>
        <w:r>
          <w:instrText xml:space="preserve"> PAGEREF _Toc7325 \h </w:instrText>
        </w:r>
        <w:r>
          <w:fldChar w:fldCharType="separate"/>
        </w:r>
        <w:r>
          <w:t>14</w:t>
        </w:r>
        <w:r>
          <w:fldChar w:fldCharType="end"/>
        </w:r>
      </w:hyperlink>
    </w:p>
    <w:p>
      <w:pPr>
        <w:pStyle w:val="TOC2"/>
        <w:tabs>
          <w:tab w:val="right" w:leader="dot" w:pos="8306"/>
        </w:tabs>
      </w:pPr>
      <w:hyperlink w:anchor="_Toc4434" w:history="1">
        <w:r>
          <w:rPr>
            <w:rFonts w:ascii="仿宋" w:eastAsia="仿宋" w:hAnsi="仿宋" w:cs="仿宋" w:hint="eastAsia"/>
            <w:lang w:eastAsia="zh-CN"/>
          </w:rPr>
          <w:t>(一)、PCB感光油墨行业分析</w:t>
        </w:r>
        <w:r>
          <w:tab/>
        </w:r>
        <w:r>
          <w:fldChar w:fldCharType="begin"/>
        </w:r>
        <w:r>
          <w:instrText xml:space="preserve"> PAGEREF _Toc4434 \h </w:instrText>
        </w:r>
        <w:r>
          <w:fldChar w:fldCharType="separate"/>
        </w:r>
        <w:r>
          <w:t>14</w:t>
        </w:r>
        <w:r>
          <w:fldChar w:fldCharType="end"/>
        </w:r>
      </w:hyperlink>
    </w:p>
    <w:p>
      <w:pPr>
        <w:pStyle w:val="TOC2"/>
        <w:tabs>
          <w:tab w:val="right" w:leader="dot" w:pos="8306"/>
        </w:tabs>
      </w:pPr>
      <w:hyperlink w:anchor="_Toc17801" w:history="1">
        <w:r>
          <w:rPr>
            <w:rFonts w:ascii="仿宋" w:eastAsia="仿宋" w:hAnsi="仿宋" w:cs="仿宋" w:hint="eastAsia"/>
            <w:lang w:eastAsia="zh-CN"/>
          </w:rPr>
          <w:t>(二)、PCB感光油墨市场分析预测</w:t>
        </w:r>
        <w:r>
          <w:tab/>
        </w:r>
        <w:r>
          <w:fldChar w:fldCharType="begin"/>
        </w:r>
        <w:r>
          <w:instrText xml:space="preserve"> PAGEREF _Toc17801 \h </w:instrText>
        </w:r>
        <w:r>
          <w:fldChar w:fldCharType="separate"/>
        </w:r>
        <w:r>
          <w:t>15</w:t>
        </w:r>
        <w:r>
          <w:fldChar w:fldCharType="end"/>
        </w:r>
      </w:hyperlink>
    </w:p>
    <w:p>
      <w:pPr>
        <w:pStyle w:val="TOC1"/>
        <w:tabs>
          <w:tab w:val="right" w:leader="dot" w:pos="8306"/>
        </w:tabs>
      </w:pPr>
      <w:hyperlink w:anchor="_Toc23629" w:history="1">
        <w:r>
          <w:rPr>
            <w:rFonts w:ascii="仿宋" w:eastAsia="仿宋" w:hAnsi="仿宋" w:cs="仿宋" w:hint="eastAsia"/>
            <w:lang w:eastAsia="zh-CN"/>
          </w:rPr>
          <w:t>五、PCB感光油墨项目选址可行性分析</w:t>
        </w:r>
        <w:r>
          <w:tab/>
        </w:r>
        <w:r>
          <w:fldChar w:fldCharType="begin"/>
        </w:r>
        <w:r>
          <w:instrText xml:space="preserve"> PAGEREF _Toc23629 \h </w:instrText>
        </w:r>
        <w:r>
          <w:fldChar w:fldCharType="separate"/>
        </w:r>
        <w:r>
          <w:t>16</w:t>
        </w:r>
        <w:r>
          <w:fldChar w:fldCharType="end"/>
        </w:r>
      </w:hyperlink>
    </w:p>
    <w:p>
      <w:pPr>
        <w:pStyle w:val="TOC2"/>
        <w:tabs>
          <w:tab w:val="right" w:leader="dot" w:pos="8306"/>
        </w:tabs>
      </w:pPr>
      <w:hyperlink w:anchor="_Toc32377" w:history="1">
        <w:r>
          <w:rPr>
            <w:rFonts w:ascii="仿宋" w:eastAsia="仿宋" w:hAnsi="仿宋" w:cs="仿宋" w:hint="eastAsia"/>
            <w:lang w:eastAsia="zh-CN"/>
          </w:rPr>
          <w:t>(一)、PCB感光油墨项目选址</w:t>
        </w:r>
        <w:r>
          <w:tab/>
        </w:r>
        <w:r>
          <w:fldChar w:fldCharType="begin"/>
        </w:r>
        <w:r>
          <w:instrText xml:space="preserve"> PAGEREF _Toc32377 \h </w:instrText>
        </w:r>
        <w:r>
          <w:fldChar w:fldCharType="separate"/>
        </w:r>
        <w:r>
          <w:t>16</w:t>
        </w:r>
        <w:r>
          <w:fldChar w:fldCharType="end"/>
        </w:r>
      </w:hyperlink>
    </w:p>
    <w:p>
      <w:pPr>
        <w:pStyle w:val="TOC2"/>
        <w:tabs>
          <w:tab w:val="right" w:leader="dot" w:pos="8306"/>
        </w:tabs>
      </w:pPr>
      <w:hyperlink w:anchor="_Toc8831" w:history="1">
        <w:r>
          <w:rPr>
            <w:rFonts w:ascii="仿宋" w:eastAsia="仿宋" w:hAnsi="仿宋" w:cs="仿宋" w:hint="eastAsia"/>
            <w:lang w:eastAsia="zh-CN"/>
          </w:rPr>
          <w:t>(二)、用地控制指标</w:t>
        </w:r>
        <w:r>
          <w:tab/>
        </w:r>
        <w:r>
          <w:fldChar w:fldCharType="begin"/>
        </w:r>
        <w:r>
          <w:instrText xml:space="preserve"> PAGEREF _Toc8831 \h </w:instrText>
        </w:r>
        <w:r>
          <w:fldChar w:fldCharType="separate"/>
        </w:r>
        <w:r>
          <w:t>16</w:t>
        </w:r>
        <w:r>
          <w:fldChar w:fldCharType="end"/>
        </w:r>
      </w:hyperlink>
    </w:p>
    <w:p>
      <w:pPr>
        <w:pStyle w:val="TOC2"/>
        <w:tabs>
          <w:tab w:val="right" w:leader="dot" w:pos="8306"/>
        </w:tabs>
      </w:pPr>
      <w:hyperlink w:anchor="_Toc7419" w:history="1">
        <w:r>
          <w:rPr>
            <w:rFonts w:ascii="仿宋" w:eastAsia="仿宋" w:hAnsi="仿宋" w:cs="仿宋" w:hint="eastAsia"/>
            <w:lang w:eastAsia="zh-CN"/>
          </w:rPr>
          <w:t>(三)、节约用地措施</w:t>
        </w:r>
        <w:r>
          <w:tab/>
        </w:r>
        <w:r>
          <w:fldChar w:fldCharType="begin"/>
        </w:r>
        <w:r>
          <w:instrText xml:space="preserve"> PAGEREF _Toc7419 \h </w:instrText>
        </w:r>
        <w:r>
          <w:fldChar w:fldCharType="separate"/>
        </w:r>
        <w:r>
          <w:t>18</w:t>
        </w:r>
        <w:r>
          <w:fldChar w:fldCharType="end"/>
        </w:r>
      </w:hyperlink>
    </w:p>
    <w:p>
      <w:pPr>
        <w:pStyle w:val="TOC2"/>
        <w:tabs>
          <w:tab w:val="right" w:leader="dot" w:pos="8306"/>
        </w:tabs>
      </w:pPr>
      <w:hyperlink w:anchor="_Toc10066" w:history="1">
        <w:r>
          <w:rPr>
            <w:rFonts w:ascii="仿宋" w:eastAsia="仿宋" w:hAnsi="仿宋" w:cs="仿宋" w:hint="eastAsia"/>
            <w:lang w:eastAsia="zh-CN"/>
          </w:rPr>
          <w:t>(四)、总图布置方案</w:t>
        </w:r>
        <w:r>
          <w:tab/>
        </w:r>
        <w:r>
          <w:fldChar w:fldCharType="begin"/>
        </w:r>
        <w:r>
          <w:instrText xml:space="preserve"> PAGEREF _Toc10066 \h </w:instrText>
        </w:r>
        <w:r>
          <w:fldChar w:fldCharType="separate"/>
        </w:r>
        <w:r>
          <w:t>19</w:t>
        </w:r>
        <w:r>
          <w:fldChar w:fldCharType="end"/>
        </w:r>
      </w:hyperlink>
    </w:p>
    <w:p>
      <w:pPr>
        <w:pStyle w:val="TOC2"/>
        <w:tabs>
          <w:tab w:val="right" w:leader="dot" w:pos="8306"/>
        </w:tabs>
      </w:pPr>
      <w:hyperlink w:anchor="_Toc21150" w:history="1">
        <w:r>
          <w:rPr>
            <w:rFonts w:ascii="仿宋" w:eastAsia="仿宋" w:hAnsi="仿宋" w:cs="仿宋" w:hint="eastAsia"/>
            <w:lang w:eastAsia="zh-CN"/>
          </w:rPr>
          <w:t>(五)、选址综合评价</w:t>
        </w:r>
        <w:r>
          <w:tab/>
        </w:r>
        <w:r>
          <w:fldChar w:fldCharType="begin"/>
        </w:r>
        <w:r>
          <w:instrText xml:space="preserve"> PAGEREF _Toc21150 \h </w:instrText>
        </w:r>
        <w:r>
          <w:fldChar w:fldCharType="separate"/>
        </w:r>
        <w:r>
          <w:t>20</w:t>
        </w:r>
        <w:r>
          <w:fldChar w:fldCharType="end"/>
        </w:r>
      </w:hyperlink>
    </w:p>
    <w:p>
      <w:pPr>
        <w:pStyle w:val="TOC1"/>
        <w:tabs>
          <w:tab w:val="right" w:leader="dot" w:pos="8306"/>
        </w:tabs>
      </w:pPr>
      <w:hyperlink w:anchor="_Toc2741" w:history="1">
        <w:r>
          <w:rPr>
            <w:rFonts w:ascii="仿宋" w:eastAsia="仿宋" w:hAnsi="仿宋" w:cs="仿宋" w:hint="eastAsia"/>
            <w:lang w:eastAsia="zh-CN"/>
          </w:rPr>
          <w:t>六、工艺说明</w:t>
        </w:r>
        <w:r>
          <w:tab/>
        </w:r>
        <w:r>
          <w:fldChar w:fldCharType="begin"/>
        </w:r>
        <w:r>
          <w:instrText xml:space="preserve"> PAGEREF _Toc2741 \h </w:instrText>
        </w:r>
        <w:r>
          <w:fldChar w:fldCharType="separate"/>
        </w:r>
        <w:r>
          <w:t>21</w:t>
        </w:r>
        <w:r>
          <w:fldChar w:fldCharType="end"/>
        </w:r>
      </w:hyperlink>
    </w:p>
    <w:p>
      <w:pPr>
        <w:pStyle w:val="TOC2"/>
        <w:tabs>
          <w:tab w:val="right" w:leader="dot" w:pos="8306"/>
        </w:tabs>
      </w:pPr>
      <w:hyperlink w:anchor="_Toc10670" w:history="1">
        <w:r>
          <w:rPr>
            <w:rFonts w:ascii="仿宋" w:eastAsia="仿宋" w:hAnsi="仿宋" w:cs="仿宋" w:hint="eastAsia"/>
            <w:lang w:eastAsia="zh-CN"/>
          </w:rPr>
          <w:t>(一)、技术管理特点</w:t>
        </w:r>
        <w:r>
          <w:tab/>
        </w:r>
        <w:r>
          <w:fldChar w:fldCharType="begin"/>
        </w:r>
        <w:r>
          <w:instrText xml:space="preserve"> PAGEREF _Toc10670 \h </w:instrText>
        </w:r>
        <w:r>
          <w:fldChar w:fldCharType="separate"/>
        </w:r>
        <w:r>
          <w:t>21</w:t>
        </w:r>
        <w:r>
          <w:fldChar w:fldCharType="end"/>
        </w:r>
      </w:hyperlink>
    </w:p>
    <w:p>
      <w:pPr>
        <w:pStyle w:val="TOC2"/>
        <w:tabs>
          <w:tab w:val="right" w:leader="dot" w:pos="8306"/>
        </w:tabs>
      </w:pPr>
      <w:hyperlink w:anchor="_Toc22393" w:history="1">
        <w:r>
          <w:rPr>
            <w:rFonts w:ascii="仿宋" w:eastAsia="仿宋" w:hAnsi="仿宋" w:cs="仿宋" w:hint="eastAsia"/>
            <w:lang w:eastAsia="zh-CN"/>
          </w:rPr>
          <w:t>(二)、PCB感光油墨项目工艺技术设计方案</w:t>
        </w:r>
        <w:r>
          <w:tab/>
        </w:r>
        <w:r>
          <w:fldChar w:fldCharType="begin"/>
        </w:r>
        <w:r>
          <w:instrText xml:space="preserve"> PAGEREF _Toc22393 \h </w:instrText>
        </w:r>
        <w:r>
          <w:fldChar w:fldCharType="separate"/>
        </w:r>
        <w:r>
          <w:t>22</w:t>
        </w:r>
        <w:r>
          <w:fldChar w:fldCharType="end"/>
        </w:r>
      </w:hyperlink>
    </w:p>
    <w:p>
      <w:pPr>
        <w:pStyle w:val="TOC2"/>
        <w:tabs>
          <w:tab w:val="right" w:leader="dot" w:pos="8306"/>
        </w:tabs>
      </w:pPr>
      <w:hyperlink w:anchor="_Toc19616" w:history="1">
        <w:r>
          <w:rPr>
            <w:rFonts w:ascii="仿宋" w:eastAsia="仿宋" w:hAnsi="仿宋" w:cs="仿宋" w:hint="eastAsia"/>
            <w:lang w:eastAsia="zh-CN"/>
          </w:rPr>
          <w:t>(三)、设备选型方案</w:t>
        </w:r>
        <w:r>
          <w:tab/>
        </w:r>
        <w:r>
          <w:fldChar w:fldCharType="begin"/>
        </w:r>
        <w:r>
          <w:instrText xml:space="preserve"> PAGEREF _Toc19616 \h </w:instrText>
        </w:r>
        <w:r>
          <w:fldChar w:fldCharType="separate"/>
        </w:r>
        <w:r>
          <w:t>24</w:t>
        </w:r>
        <w:r>
          <w:fldChar w:fldCharType="end"/>
        </w:r>
      </w:hyperlink>
    </w:p>
    <w:p>
      <w:pPr>
        <w:pStyle w:val="TOC1"/>
        <w:tabs>
          <w:tab w:val="right" w:leader="dot" w:pos="8306"/>
        </w:tabs>
      </w:pPr>
      <w:hyperlink w:anchor="_Toc21891" w:history="1">
        <w:r>
          <w:rPr>
            <w:rFonts w:ascii="仿宋" w:eastAsia="仿宋" w:hAnsi="仿宋" w:cs="仿宋" w:hint="eastAsia"/>
            <w:lang w:eastAsia="zh-CN"/>
          </w:rPr>
          <w:t>七、PCB感光油墨项目环境影响分析</w:t>
        </w:r>
        <w:r>
          <w:tab/>
        </w:r>
        <w:r>
          <w:fldChar w:fldCharType="begin"/>
        </w:r>
        <w:r>
          <w:instrText xml:space="preserve"> PAGEREF _Toc21891 \h </w:instrText>
        </w:r>
        <w:r>
          <w:fldChar w:fldCharType="separate"/>
        </w:r>
        <w:r>
          <w:t>25</w:t>
        </w:r>
        <w:r>
          <w:fldChar w:fldCharType="end"/>
        </w:r>
      </w:hyperlink>
    </w:p>
    <w:p>
      <w:pPr>
        <w:pStyle w:val="TOC2"/>
        <w:tabs>
          <w:tab w:val="right" w:leader="dot" w:pos="8306"/>
        </w:tabs>
      </w:pPr>
      <w:hyperlink w:anchor="_Toc5636" w:history="1">
        <w:r>
          <w:rPr>
            <w:rFonts w:ascii="仿宋" w:eastAsia="仿宋" w:hAnsi="仿宋" w:cs="仿宋" w:hint="eastAsia"/>
            <w:lang w:eastAsia="zh-CN"/>
          </w:rPr>
          <w:t>(一)、建设区域环境质量现状</w:t>
        </w:r>
        <w:r>
          <w:tab/>
        </w:r>
        <w:r>
          <w:fldChar w:fldCharType="begin"/>
        </w:r>
        <w:r>
          <w:instrText xml:space="preserve"> PAGEREF _Toc5636 \h </w:instrText>
        </w:r>
        <w:r>
          <w:fldChar w:fldCharType="separate"/>
        </w:r>
        <w:r>
          <w:t>25</w:t>
        </w:r>
        <w:r>
          <w:fldChar w:fldCharType="end"/>
        </w:r>
      </w:hyperlink>
    </w:p>
    <w:p>
      <w:pPr>
        <w:pStyle w:val="TOC2"/>
        <w:tabs>
          <w:tab w:val="right" w:leader="dot" w:pos="8306"/>
        </w:tabs>
      </w:pPr>
      <w:hyperlink w:anchor="_Toc18036" w:history="1">
        <w:r>
          <w:rPr>
            <w:rFonts w:ascii="仿宋" w:eastAsia="仿宋" w:hAnsi="仿宋" w:cs="仿宋" w:hint="eastAsia"/>
            <w:lang w:eastAsia="zh-CN"/>
          </w:rPr>
          <w:t>(二)、建设期环境保护</w:t>
        </w:r>
        <w:r>
          <w:tab/>
        </w:r>
        <w:r>
          <w:fldChar w:fldCharType="begin"/>
        </w:r>
        <w:r>
          <w:instrText xml:space="preserve"> PAGEREF _Toc18036 \h </w:instrText>
        </w:r>
        <w:r>
          <w:fldChar w:fldCharType="separate"/>
        </w:r>
        <w:r>
          <w:t>26</w:t>
        </w:r>
        <w:r>
          <w:fldChar w:fldCharType="end"/>
        </w:r>
      </w:hyperlink>
    </w:p>
    <w:p>
      <w:pPr>
        <w:pStyle w:val="TOC2"/>
        <w:tabs>
          <w:tab w:val="right" w:leader="dot" w:pos="8306"/>
        </w:tabs>
      </w:pPr>
      <w:hyperlink w:anchor="_Toc5375" w:history="1">
        <w:r>
          <w:rPr>
            <w:rFonts w:ascii="仿宋" w:eastAsia="仿宋" w:hAnsi="仿宋" w:cs="仿宋" w:hint="eastAsia"/>
            <w:lang w:eastAsia="zh-CN"/>
          </w:rPr>
          <w:t>(三)、运营期环境保护</w:t>
        </w:r>
        <w:r>
          <w:tab/>
        </w:r>
        <w:r>
          <w:fldChar w:fldCharType="begin"/>
        </w:r>
        <w:r>
          <w:instrText xml:space="preserve"> PAGEREF _Toc5375 \h </w:instrText>
        </w:r>
        <w:r>
          <w:fldChar w:fldCharType="separate"/>
        </w:r>
        <w:r>
          <w:t>28</w:t>
        </w:r>
        <w:r>
          <w:fldChar w:fldCharType="end"/>
        </w:r>
      </w:hyperlink>
    </w:p>
    <w:p>
      <w:pPr>
        <w:pStyle w:val="TOC2"/>
        <w:tabs>
          <w:tab w:val="right" w:leader="dot" w:pos="8306"/>
        </w:tabs>
      </w:pPr>
      <w:hyperlink w:anchor="_Toc10428" w:history="1">
        <w:r>
          <w:rPr>
            <w:rFonts w:ascii="仿宋" w:eastAsia="仿宋" w:hAnsi="仿宋" w:cs="仿宋" w:hint="eastAsia"/>
            <w:lang w:eastAsia="zh-CN"/>
          </w:rPr>
          <w:t>(四)、PCB感光油墨项目建设对区域经济的影响</w:t>
        </w:r>
        <w:r>
          <w:tab/>
        </w:r>
        <w:r>
          <w:fldChar w:fldCharType="begin"/>
        </w:r>
        <w:r>
          <w:instrText xml:space="preserve"> PAGEREF _Toc10428 \h </w:instrText>
        </w:r>
        <w:r>
          <w:fldChar w:fldCharType="separate"/>
        </w:r>
        <w:r>
          <w:t>29</w:t>
        </w:r>
        <w:r>
          <w:fldChar w:fldCharType="end"/>
        </w:r>
      </w:hyperlink>
    </w:p>
    <w:p>
      <w:pPr>
        <w:pStyle w:val="TOC2"/>
        <w:tabs>
          <w:tab w:val="right" w:leader="dot" w:pos="8306"/>
        </w:tabs>
      </w:pPr>
      <w:hyperlink w:anchor="_Toc21144" w:history="1">
        <w:r>
          <w:rPr>
            <w:rFonts w:ascii="仿宋" w:eastAsia="仿宋" w:hAnsi="仿宋" w:cs="仿宋" w:hint="eastAsia"/>
            <w:lang w:eastAsia="zh-CN"/>
          </w:rPr>
          <w:t>(五)、废弃物处理</w:t>
        </w:r>
        <w:r>
          <w:tab/>
        </w:r>
        <w:r>
          <w:fldChar w:fldCharType="begin"/>
        </w:r>
        <w:r>
          <w:instrText xml:space="preserve"> PAGEREF _Toc21144 \h </w:instrText>
        </w:r>
        <w:r>
          <w:fldChar w:fldCharType="separate"/>
        </w:r>
        <w:r>
          <w:t>31</w:t>
        </w:r>
        <w:r>
          <w:fldChar w:fldCharType="end"/>
        </w:r>
      </w:hyperlink>
    </w:p>
    <w:p>
      <w:pPr>
        <w:pStyle w:val="TOC2"/>
        <w:tabs>
          <w:tab w:val="right" w:leader="dot" w:pos="8306"/>
        </w:tabs>
      </w:pPr>
      <w:hyperlink w:anchor="_Toc15420" w:history="1">
        <w:r>
          <w:rPr>
            <w:rFonts w:ascii="仿宋" w:eastAsia="仿宋" w:hAnsi="仿宋" w:cs="仿宋" w:hint="eastAsia"/>
            <w:lang w:eastAsia="zh-CN"/>
          </w:rPr>
          <w:t>(六)、特殊环境影响分析</w:t>
        </w:r>
        <w:r>
          <w:tab/>
        </w:r>
        <w:r>
          <w:fldChar w:fldCharType="begin"/>
        </w:r>
        <w:r>
          <w:instrText xml:space="preserve"> PAGEREF _Toc15420 \h </w:instrText>
        </w:r>
        <w:r>
          <w:fldChar w:fldCharType="separate"/>
        </w:r>
        <w:r>
          <w:t>32</w:t>
        </w:r>
        <w:r>
          <w:fldChar w:fldCharType="end"/>
        </w:r>
      </w:hyperlink>
    </w:p>
    <w:p>
      <w:pPr>
        <w:pStyle w:val="TOC2"/>
        <w:tabs>
          <w:tab w:val="right" w:leader="dot" w:pos="8306"/>
        </w:tabs>
      </w:pPr>
      <w:hyperlink w:anchor="_Toc18009" w:history="1">
        <w:r>
          <w:rPr>
            <w:rFonts w:ascii="仿宋" w:eastAsia="仿宋" w:hAnsi="仿宋" w:cs="仿宋" w:hint="eastAsia"/>
            <w:lang w:eastAsia="zh-CN"/>
          </w:rPr>
          <w:t>(七)、清洁生产</w:t>
        </w:r>
        <w:r>
          <w:tab/>
        </w:r>
        <w:r>
          <w:fldChar w:fldCharType="begin"/>
        </w:r>
        <w:r>
          <w:instrText xml:space="preserve"> PAGEREF _Toc18009 \h </w:instrText>
        </w:r>
        <w:r>
          <w:fldChar w:fldCharType="separate"/>
        </w:r>
        <w:r>
          <w:t>33</w:t>
        </w:r>
        <w:r>
          <w:fldChar w:fldCharType="end"/>
        </w:r>
      </w:hyperlink>
    </w:p>
    <w:p>
      <w:pPr>
        <w:pStyle w:val="TOC2"/>
        <w:tabs>
          <w:tab w:val="right" w:leader="dot" w:pos="8306"/>
        </w:tabs>
      </w:pPr>
      <w:hyperlink w:anchor="_Toc7382" w:history="1">
        <w:r>
          <w:rPr>
            <w:rFonts w:ascii="仿宋" w:eastAsia="仿宋" w:hAnsi="仿宋" w:cs="仿宋" w:hint="eastAsia"/>
            <w:lang w:eastAsia="zh-CN"/>
          </w:rPr>
          <w:t>(八)、环境保护综合评价</w:t>
        </w:r>
        <w:r>
          <w:tab/>
        </w:r>
        <w:r>
          <w:fldChar w:fldCharType="begin"/>
        </w:r>
        <w:r>
          <w:instrText xml:space="preserve"> PAGEREF _Toc7382 \h </w:instrText>
        </w:r>
        <w:r>
          <w:fldChar w:fldCharType="separate"/>
        </w:r>
        <w:r>
          <w:t>35</w:t>
        </w:r>
        <w:r>
          <w:fldChar w:fldCharType="end"/>
        </w:r>
      </w:hyperlink>
    </w:p>
    <w:p>
      <w:pPr>
        <w:pStyle w:val="TOC1"/>
        <w:tabs>
          <w:tab w:val="right" w:leader="dot" w:pos="8306"/>
        </w:tabs>
      </w:pPr>
      <w:hyperlink w:anchor="_Toc7446" w:history="1">
        <w:r>
          <w:rPr>
            <w:rFonts w:ascii="仿宋" w:eastAsia="仿宋" w:hAnsi="仿宋" w:cs="仿宋" w:hint="eastAsia"/>
            <w:lang w:eastAsia="zh-CN"/>
          </w:rPr>
          <w:t>八、生产安全保护</w:t>
        </w:r>
        <w:r>
          <w:tab/>
        </w:r>
        <w:r>
          <w:fldChar w:fldCharType="begin"/>
        </w:r>
        <w:r>
          <w:instrText xml:space="preserve"> PAGEREF _Toc7446 \h </w:instrText>
        </w:r>
        <w:r>
          <w:fldChar w:fldCharType="separate"/>
        </w:r>
        <w:r>
          <w:t>36</w:t>
        </w:r>
        <w:r>
          <w:fldChar w:fldCharType="end"/>
        </w:r>
      </w:hyperlink>
    </w:p>
    <w:p>
      <w:pPr>
        <w:pStyle w:val="TOC2"/>
        <w:tabs>
          <w:tab w:val="right" w:leader="dot" w:pos="8306"/>
        </w:tabs>
      </w:pPr>
      <w:hyperlink w:anchor="_Toc10909" w:history="1">
        <w:r>
          <w:rPr>
            <w:rFonts w:ascii="仿宋" w:eastAsia="仿宋" w:hAnsi="仿宋" w:cs="仿宋" w:hint="eastAsia"/>
            <w:lang w:eastAsia="zh-CN"/>
          </w:rPr>
          <w:t>(一)、消防安全</w:t>
        </w:r>
        <w:r>
          <w:tab/>
        </w:r>
        <w:r>
          <w:fldChar w:fldCharType="begin"/>
        </w:r>
        <w:r>
          <w:instrText xml:space="preserve"> PAGEREF _Toc10909 \h </w:instrText>
        </w:r>
        <w:r>
          <w:fldChar w:fldCharType="separate"/>
        </w:r>
        <w:r>
          <w:t>36</w:t>
        </w:r>
        <w:r>
          <w:fldChar w:fldCharType="end"/>
        </w:r>
      </w:hyperlink>
    </w:p>
    <w:p>
      <w:pPr>
        <w:pStyle w:val="TOC2"/>
        <w:tabs>
          <w:tab w:val="right" w:leader="dot" w:pos="8306"/>
        </w:tabs>
      </w:pPr>
      <w:hyperlink w:anchor="_Toc19165" w:history="1">
        <w:r>
          <w:rPr>
            <w:rFonts w:ascii="仿宋" w:eastAsia="仿宋" w:hAnsi="仿宋" w:cs="仿宋" w:hint="eastAsia"/>
            <w:lang w:eastAsia="zh-CN"/>
          </w:rPr>
          <w:t>(二)、防火防爆总图布置措施</w:t>
        </w:r>
        <w:r>
          <w:tab/>
        </w:r>
        <w:r>
          <w:fldChar w:fldCharType="begin"/>
        </w:r>
        <w:r>
          <w:instrText xml:space="preserve"> PAGEREF _Toc19165 \h </w:instrText>
        </w:r>
        <w:r>
          <w:fldChar w:fldCharType="separate"/>
        </w:r>
        <w:r>
          <w:t>37</w:t>
        </w:r>
        <w:r>
          <w:fldChar w:fldCharType="end"/>
        </w:r>
      </w:hyperlink>
    </w:p>
    <w:p>
      <w:pPr>
        <w:pStyle w:val="TOC2"/>
        <w:tabs>
          <w:tab w:val="right" w:leader="dot" w:pos="8306"/>
        </w:tabs>
      </w:pPr>
      <w:hyperlink w:anchor="_Toc29840" w:history="1">
        <w:r>
          <w:rPr>
            <w:rFonts w:ascii="仿宋" w:eastAsia="仿宋" w:hAnsi="仿宋" w:cs="仿宋" w:hint="eastAsia"/>
            <w:lang w:eastAsia="zh-CN"/>
          </w:rPr>
          <w:t>(三)、自然灾害防范措施</w:t>
        </w:r>
        <w:r>
          <w:tab/>
        </w:r>
        <w:r>
          <w:fldChar w:fldCharType="begin"/>
        </w:r>
        <w:r>
          <w:instrText xml:space="preserve"> PAGEREF _Toc29840 \h </w:instrText>
        </w:r>
        <w:r>
          <w:fldChar w:fldCharType="separate"/>
        </w:r>
        <w:r>
          <w:t>38</w:t>
        </w:r>
        <w:r>
          <w:fldChar w:fldCharType="end"/>
        </w:r>
      </w:hyperlink>
    </w:p>
    <w:p>
      <w:pPr>
        <w:pStyle w:val="TOC2"/>
        <w:tabs>
          <w:tab w:val="right" w:leader="dot" w:pos="8306"/>
        </w:tabs>
      </w:pPr>
      <w:hyperlink w:anchor="_Toc26961" w:history="1">
        <w:r>
          <w:rPr>
            <w:rFonts w:ascii="仿宋" w:eastAsia="仿宋" w:hAnsi="仿宋" w:cs="仿宋" w:hint="eastAsia"/>
            <w:lang w:eastAsia="zh-CN"/>
          </w:rPr>
          <w:t>(四)、安全色及安全标志使用要求</w:t>
        </w:r>
        <w:r>
          <w:tab/>
        </w:r>
        <w:r>
          <w:fldChar w:fldCharType="begin"/>
        </w:r>
        <w:r>
          <w:instrText xml:space="preserve"> PAGEREF _Toc26961 \h </w:instrText>
        </w:r>
        <w:r>
          <w:fldChar w:fldCharType="separate"/>
        </w:r>
        <w:r>
          <w:t>39</w:t>
        </w:r>
        <w:r>
          <w:fldChar w:fldCharType="end"/>
        </w:r>
      </w:hyperlink>
    </w:p>
    <w:p>
      <w:pPr>
        <w:pStyle w:val="TOC2"/>
        <w:tabs>
          <w:tab w:val="right" w:leader="dot" w:pos="8306"/>
        </w:tabs>
      </w:pPr>
      <w:hyperlink w:anchor="_Toc16885" w:history="1">
        <w:r>
          <w:rPr>
            <w:rFonts w:ascii="仿宋" w:eastAsia="仿宋" w:hAnsi="仿宋" w:cs="仿宋" w:hint="eastAsia"/>
            <w:lang w:eastAsia="zh-CN"/>
          </w:rPr>
          <w:t>(五)、防尘防毒措施</w:t>
        </w:r>
        <w:r>
          <w:tab/>
        </w:r>
        <w:r>
          <w:fldChar w:fldCharType="begin"/>
        </w:r>
        <w:r>
          <w:instrText xml:space="preserve"> PAGEREF _Toc16885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9" w:history="1">
        <w:r>
          <w:rPr>
            <w:rFonts w:ascii="仿宋" w:eastAsia="仿宋" w:hAnsi="仿宋" w:cs="仿宋" w:hint="eastAsia"/>
            <w:lang w:eastAsia="zh-CN"/>
          </w:rPr>
          <w:t>(六)、防静电、触电防护及防雷措施</w:t>
        </w:r>
        <w:r>
          <w:tab/>
        </w:r>
        <w:r>
          <w:fldChar w:fldCharType="begin"/>
        </w:r>
        <w:r>
          <w:instrText xml:space="preserve"> PAGEREF _Toc11779 \h </w:instrText>
        </w:r>
        <w:r>
          <w:fldChar w:fldCharType="separate"/>
        </w:r>
        <w:r>
          <w:t>41</w:t>
        </w:r>
        <w:r>
          <w:fldChar w:fldCharType="end"/>
        </w:r>
      </w:hyperlink>
    </w:p>
    <w:p>
      <w:pPr>
        <w:pStyle w:val="TOC2"/>
        <w:tabs>
          <w:tab w:val="right" w:leader="dot" w:pos="8306"/>
        </w:tabs>
      </w:pPr>
      <w:hyperlink w:anchor="_Toc30679" w:history="1">
        <w:r>
          <w:rPr>
            <w:rFonts w:ascii="仿宋" w:eastAsia="仿宋" w:hAnsi="仿宋" w:cs="仿宋" w:hint="eastAsia"/>
            <w:lang w:eastAsia="zh-CN"/>
          </w:rPr>
          <w:t>(七)、机械设备安全保障措施</w:t>
        </w:r>
        <w:r>
          <w:tab/>
        </w:r>
        <w:r>
          <w:fldChar w:fldCharType="begin"/>
        </w:r>
        <w:r>
          <w:instrText xml:space="preserve"> PAGEREF _Toc30679 \h </w:instrText>
        </w:r>
        <w:r>
          <w:fldChar w:fldCharType="separate"/>
        </w:r>
        <w:r>
          <w:t>42</w:t>
        </w:r>
        <w:r>
          <w:fldChar w:fldCharType="end"/>
        </w:r>
      </w:hyperlink>
    </w:p>
    <w:p>
      <w:pPr>
        <w:pStyle w:val="TOC1"/>
        <w:tabs>
          <w:tab w:val="right" w:leader="dot" w:pos="8306"/>
        </w:tabs>
      </w:pPr>
      <w:hyperlink w:anchor="_Toc24719" w:history="1">
        <w:r>
          <w:rPr>
            <w:rFonts w:ascii="仿宋" w:eastAsia="仿宋" w:hAnsi="仿宋" w:cs="仿宋" w:hint="eastAsia"/>
            <w:lang w:eastAsia="zh-CN"/>
          </w:rPr>
          <w:t>九、PCB感光油墨项目风险管理</w:t>
        </w:r>
        <w:r>
          <w:tab/>
        </w:r>
        <w:r>
          <w:fldChar w:fldCharType="begin"/>
        </w:r>
        <w:r>
          <w:instrText xml:space="preserve"> PAGEREF _Toc24719 \h </w:instrText>
        </w:r>
        <w:r>
          <w:fldChar w:fldCharType="separate"/>
        </w:r>
        <w:r>
          <w:t>44</w:t>
        </w:r>
        <w:r>
          <w:fldChar w:fldCharType="end"/>
        </w:r>
      </w:hyperlink>
    </w:p>
    <w:p>
      <w:pPr>
        <w:pStyle w:val="TOC2"/>
        <w:tabs>
          <w:tab w:val="right" w:leader="dot" w:pos="8306"/>
        </w:tabs>
      </w:pPr>
      <w:hyperlink w:anchor="_Toc17209" w:history="1">
        <w:r>
          <w:rPr>
            <w:rFonts w:ascii="仿宋" w:eastAsia="仿宋" w:hAnsi="仿宋" w:cs="仿宋" w:hint="eastAsia"/>
            <w:lang w:eastAsia="zh-CN"/>
          </w:rPr>
          <w:t>(一)、风险识别与评估</w:t>
        </w:r>
        <w:r>
          <w:tab/>
        </w:r>
        <w:r>
          <w:fldChar w:fldCharType="begin"/>
        </w:r>
        <w:r>
          <w:instrText xml:space="preserve"> PAGEREF _Toc17209 \h </w:instrText>
        </w:r>
        <w:r>
          <w:fldChar w:fldCharType="separate"/>
        </w:r>
        <w:r>
          <w:t>44</w:t>
        </w:r>
        <w:r>
          <w:fldChar w:fldCharType="end"/>
        </w:r>
      </w:hyperlink>
    </w:p>
    <w:p>
      <w:pPr>
        <w:pStyle w:val="TOC2"/>
        <w:tabs>
          <w:tab w:val="right" w:leader="dot" w:pos="8306"/>
        </w:tabs>
      </w:pPr>
      <w:hyperlink w:anchor="_Toc13946" w:history="1">
        <w:r>
          <w:rPr>
            <w:rFonts w:ascii="仿宋" w:eastAsia="仿宋" w:hAnsi="仿宋" w:cs="仿宋" w:hint="eastAsia"/>
            <w:lang w:eastAsia="zh-CN"/>
          </w:rPr>
          <w:t>(二)、风险应对策略</w:t>
        </w:r>
        <w:r>
          <w:tab/>
        </w:r>
        <w:r>
          <w:fldChar w:fldCharType="begin"/>
        </w:r>
        <w:r>
          <w:instrText xml:space="preserve"> PAGEREF _Toc13946 \h </w:instrText>
        </w:r>
        <w:r>
          <w:fldChar w:fldCharType="separate"/>
        </w:r>
        <w:r>
          <w:t>45</w:t>
        </w:r>
        <w:r>
          <w:fldChar w:fldCharType="end"/>
        </w:r>
      </w:hyperlink>
    </w:p>
    <w:p>
      <w:pPr>
        <w:pStyle w:val="TOC2"/>
        <w:tabs>
          <w:tab w:val="right" w:leader="dot" w:pos="8306"/>
        </w:tabs>
      </w:pPr>
      <w:hyperlink w:anchor="_Toc30187" w:history="1">
        <w:r>
          <w:rPr>
            <w:rFonts w:ascii="仿宋" w:eastAsia="仿宋" w:hAnsi="仿宋" w:cs="仿宋" w:hint="eastAsia"/>
            <w:lang w:eastAsia="zh-CN"/>
          </w:rPr>
          <w:t>(三)、风险监控与控制</w:t>
        </w:r>
        <w:r>
          <w:tab/>
        </w:r>
        <w:r>
          <w:fldChar w:fldCharType="begin"/>
        </w:r>
        <w:r>
          <w:instrText xml:space="preserve"> PAGEREF _Toc30187 \h </w:instrText>
        </w:r>
        <w:r>
          <w:fldChar w:fldCharType="separate"/>
        </w:r>
        <w:r>
          <w:t>47</w:t>
        </w:r>
        <w:r>
          <w:fldChar w:fldCharType="end"/>
        </w:r>
      </w:hyperlink>
    </w:p>
    <w:p>
      <w:pPr>
        <w:pStyle w:val="TOC1"/>
        <w:tabs>
          <w:tab w:val="right" w:leader="dot" w:pos="8306"/>
        </w:tabs>
      </w:pPr>
      <w:hyperlink w:anchor="_Toc27431" w:history="1">
        <w:r>
          <w:rPr>
            <w:rFonts w:ascii="仿宋" w:eastAsia="仿宋" w:hAnsi="仿宋" w:cs="仿宋" w:hint="eastAsia"/>
            <w:lang w:eastAsia="zh-CN"/>
          </w:rPr>
          <w:t>十、PCB感光油墨项目经营效益</w:t>
        </w:r>
        <w:r>
          <w:tab/>
        </w:r>
        <w:r>
          <w:fldChar w:fldCharType="begin"/>
        </w:r>
        <w:r>
          <w:instrText xml:space="preserve"> PAGEREF _Toc27431 \h </w:instrText>
        </w:r>
        <w:r>
          <w:fldChar w:fldCharType="separate"/>
        </w:r>
        <w:r>
          <w:t>48</w:t>
        </w:r>
        <w:r>
          <w:fldChar w:fldCharType="end"/>
        </w:r>
      </w:hyperlink>
    </w:p>
    <w:p>
      <w:pPr>
        <w:pStyle w:val="TOC2"/>
        <w:tabs>
          <w:tab w:val="right" w:leader="dot" w:pos="8306"/>
        </w:tabs>
      </w:pPr>
      <w:hyperlink w:anchor="_Toc13112" w:history="1">
        <w:r>
          <w:rPr>
            <w:rFonts w:ascii="仿宋" w:eastAsia="仿宋" w:hAnsi="仿宋" w:cs="仿宋" w:hint="eastAsia"/>
            <w:lang w:eastAsia="zh-CN"/>
          </w:rPr>
          <w:t>(一)、经济评价财务测算</w:t>
        </w:r>
        <w:r>
          <w:tab/>
        </w:r>
        <w:r>
          <w:fldChar w:fldCharType="begin"/>
        </w:r>
        <w:r>
          <w:instrText xml:space="preserve"> PAGEREF _Toc13112 \h </w:instrText>
        </w:r>
        <w:r>
          <w:fldChar w:fldCharType="separate"/>
        </w:r>
        <w:r>
          <w:t>48</w:t>
        </w:r>
        <w:r>
          <w:fldChar w:fldCharType="end"/>
        </w:r>
      </w:hyperlink>
    </w:p>
    <w:p>
      <w:pPr>
        <w:pStyle w:val="TOC2"/>
        <w:tabs>
          <w:tab w:val="right" w:leader="dot" w:pos="8306"/>
        </w:tabs>
      </w:pPr>
      <w:hyperlink w:anchor="_Toc23650" w:history="1">
        <w:r>
          <w:rPr>
            <w:rFonts w:ascii="仿宋" w:eastAsia="仿宋" w:hAnsi="仿宋" w:cs="仿宋" w:hint="eastAsia"/>
            <w:lang w:eastAsia="zh-CN"/>
          </w:rPr>
          <w:t>(二)、PCB感光油墨项目盈利能力分析</w:t>
        </w:r>
        <w:r>
          <w:tab/>
        </w:r>
        <w:r>
          <w:fldChar w:fldCharType="begin"/>
        </w:r>
        <w:r>
          <w:instrText xml:space="preserve"> PAGEREF _Toc23650 \h </w:instrText>
        </w:r>
        <w:r>
          <w:fldChar w:fldCharType="separate"/>
        </w:r>
        <w:r>
          <w:t>49</w:t>
        </w:r>
        <w:r>
          <w:fldChar w:fldCharType="end"/>
        </w:r>
      </w:hyperlink>
    </w:p>
    <w:p>
      <w:pPr>
        <w:pStyle w:val="TOC1"/>
        <w:tabs>
          <w:tab w:val="right" w:leader="dot" w:pos="8306"/>
        </w:tabs>
      </w:pPr>
      <w:hyperlink w:anchor="_Toc12990" w:history="1">
        <w:r>
          <w:rPr>
            <w:rFonts w:ascii="仿宋" w:eastAsia="仿宋" w:hAnsi="仿宋" w:cs="仿宋" w:hint="eastAsia"/>
            <w:lang w:eastAsia="zh-CN"/>
          </w:rPr>
          <w:t>十一、PCB感光油墨项目创新与研发</w:t>
        </w:r>
        <w:r>
          <w:tab/>
        </w:r>
        <w:r>
          <w:fldChar w:fldCharType="begin"/>
        </w:r>
        <w:r>
          <w:instrText xml:space="preserve"> PAGEREF _Toc12990 \h </w:instrText>
        </w:r>
        <w:r>
          <w:fldChar w:fldCharType="separate"/>
        </w:r>
        <w:r>
          <w:t>50</w:t>
        </w:r>
        <w:r>
          <w:fldChar w:fldCharType="end"/>
        </w:r>
      </w:hyperlink>
    </w:p>
    <w:p>
      <w:pPr>
        <w:pStyle w:val="TOC2"/>
        <w:tabs>
          <w:tab w:val="right" w:leader="dot" w:pos="8306"/>
        </w:tabs>
      </w:pPr>
      <w:hyperlink w:anchor="_Toc30799" w:history="1">
        <w:r>
          <w:rPr>
            <w:rFonts w:ascii="仿宋" w:eastAsia="仿宋" w:hAnsi="仿宋" w:cs="仿宋" w:hint="eastAsia"/>
            <w:lang w:eastAsia="zh-CN"/>
          </w:rPr>
          <w:t>(一)、创新策略与方向</w:t>
        </w:r>
        <w:r>
          <w:tab/>
        </w:r>
        <w:r>
          <w:fldChar w:fldCharType="begin"/>
        </w:r>
        <w:r>
          <w:instrText xml:space="preserve"> PAGEREF _Toc30799 \h </w:instrText>
        </w:r>
        <w:r>
          <w:fldChar w:fldCharType="separate"/>
        </w:r>
        <w:r>
          <w:t>50</w:t>
        </w:r>
        <w:r>
          <w:fldChar w:fldCharType="end"/>
        </w:r>
      </w:hyperlink>
    </w:p>
    <w:p>
      <w:pPr>
        <w:pStyle w:val="TOC2"/>
        <w:tabs>
          <w:tab w:val="right" w:leader="dot" w:pos="8306"/>
        </w:tabs>
      </w:pPr>
      <w:hyperlink w:anchor="_Toc21284" w:history="1">
        <w:r>
          <w:rPr>
            <w:rFonts w:ascii="仿宋" w:eastAsia="仿宋" w:hAnsi="仿宋" w:cs="仿宋" w:hint="eastAsia"/>
            <w:lang w:eastAsia="zh-CN"/>
          </w:rPr>
          <w:t>(二)、研发规划与投入</w:t>
        </w:r>
        <w:r>
          <w:tab/>
        </w:r>
        <w:r>
          <w:fldChar w:fldCharType="begin"/>
        </w:r>
        <w:r>
          <w:instrText xml:space="preserve"> PAGEREF _Toc21284 \h </w:instrText>
        </w:r>
        <w:r>
          <w:fldChar w:fldCharType="separate"/>
        </w:r>
        <w:r>
          <w:t>51</w:t>
        </w:r>
        <w:r>
          <w:fldChar w:fldCharType="end"/>
        </w:r>
      </w:hyperlink>
    </w:p>
    <w:p>
      <w:pPr>
        <w:pStyle w:val="TOC1"/>
        <w:tabs>
          <w:tab w:val="right" w:leader="dot" w:pos="8306"/>
        </w:tabs>
      </w:pPr>
      <w:hyperlink w:anchor="_Toc28604" w:history="1">
        <w:r>
          <w:rPr>
            <w:rFonts w:ascii="仿宋" w:eastAsia="仿宋" w:hAnsi="仿宋" w:cs="仿宋" w:hint="eastAsia"/>
            <w:lang w:eastAsia="zh-CN"/>
          </w:rPr>
          <w:t>十二、PCB感光油墨项目财务管理</w:t>
        </w:r>
        <w:r>
          <w:tab/>
        </w:r>
        <w:r>
          <w:fldChar w:fldCharType="begin"/>
        </w:r>
        <w:r>
          <w:instrText xml:space="preserve"> PAGEREF _Toc28604 \h </w:instrText>
        </w:r>
        <w:r>
          <w:fldChar w:fldCharType="separate"/>
        </w:r>
        <w:r>
          <w:t>53</w:t>
        </w:r>
        <w:r>
          <w:fldChar w:fldCharType="end"/>
        </w:r>
      </w:hyperlink>
    </w:p>
    <w:p>
      <w:pPr>
        <w:pStyle w:val="TOC2"/>
        <w:tabs>
          <w:tab w:val="right" w:leader="dot" w:pos="8306"/>
        </w:tabs>
      </w:pPr>
      <w:hyperlink w:anchor="_Toc17309" w:history="1">
        <w:r>
          <w:rPr>
            <w:rFonts w:ascii="仿宋" w:eastAsia="仿宋" w:hAnsi="仿宋" w:cs="仿宋" w:hint="eastAsia"/>
            <w:lang w:eastAsia="zh-CN"/>
          </w:rPr>
          <w:t>(一)、资金需求大</w:t>
        </w:r>
        <w:r>
          <w:tab/>
        </w:r>
        <w:r>
          <w:fldChar w:fldCharType="begin"/>
        </w:r>
        <w:r>
          <w:instrText xml:space="preserve"> PAGEREF _Toc17309 \h </w:instrText>
        </w:r>
        <w:r>
          <w:fldChar w:fldCharType="separate"/>
        </w:r>
        <w:r>
          <w:t>53</w:t>
        </w:r>
        <w:r>
          <w:fldChar w:fldCharType="end"/>
        </w:r>
      </w:hyperlink>
    </w:p>
    <w:p>
      <w:pPr>
        <w:pStyle w:val="TOC2"/>
        <w:tabs>
          <w:tab w:val="right" w:leader="dot" w:pos="8306"/>
        </w:tabs>
      </w:pPr>
      <w:hyperlink w:anchor="_Toc30767" w:history="1">
        <w:r>
          <w:rPr>
            <w:rFonts w:ascii="仿宋" w:eastAsia="仿宋" w:hAnsi="仿宋" w:cs="仿宋" w:hint="eastAsia"/>
            <w:lang w:eastAsia="zh-CN"/>
          </w:rPr>
          <w:t>(二)、研发周期长</w:t>
        </w:r>
        <w:r>
          <w:tab/>
        </w:r>
        <w:r>
          <w:fldChar w:fldCharType="begin"/>
        </w:r>
        <w:r>
          <w:instrText xml:space="preserve"> PAGEREF _Toc30767 \h </w:instrText>
        </w:r>
        <w:r>
          <w:fldChar w:fldCharType="separate"/>
        </w:r>
        <w:r>
          <w:t>54</w:t>
        </w:r>
        <w:r>
          <w:fldChar w:fldCharType="end"/>
        </w:r>
      </w:hyperlink>
    </w:p>
    <w:p>
      <w:pPr>
        <w:pStyle w:val="TOC2"/>
        <w:tabs>
          <w:tab w:val="right" w:leader="dot" w:pos="8306"/>
        </w:tabs>
      </w:pPr>
      <w:hyperlink w:anchor="_Toc590" w:history="1">
        <w:r>
          <w:rPr>
            <w:rFonts w:ascii="仿宋" w:eastAsia="仿宋" w:hAnsi="仿宋" w:cs="仿宋" w:hint="eastAsia"/>
            <w:lang w:eastAsia="zh-CN"/>
          </w:rPr>
          <w:t>(三)、市场风险大</w:t>
        </w:r>
        <w:r>
          <w:tab/>
        </w:r>
        <w:r>
          <w:fldChar w:fldCharType="begin"/>
        </w:r>
        <w:r>
          <w:instrText xml:space="preserve"> PAGEREF _Toc590 \h </w:instrText>
        </w:r>
        <w:r>
          <w:fldChar w:fldCharType="separate"/>
        </w:r>
        <w:r>
          <w:t>55</w:t>
        </w:r>
        <w:r>
          <w:fldChar w:fldCharType="end"/>
        </w:r>
      </w:hyperlink>
    </w:p>
    <w:p>
      <w:pPr>
        <w:pStyle w:val="TOC2"/>
        <w:tabs>
          <w:tab w:val="right" w:leader="dot" w:pos="8306"/>
        </w:tabs>
      </w:pPr>
      <w:hyperlink w:anchor="_Toc799" w:history="1">
        <w:r>
          <w:rPr>
            <w:rFonts w:ascii="仿宋" w:eastAsia="仿宋" w:hAnsi="仿宋" w:cs="仿宋" w:hint="eastAsia"/>
            <w:lang w:eastAsia="zh-CN"/>
          </w:rPr>
          <w:t>(四)、利润率高</w:t>
        </w:r>
        <w:r>
          <w:tab/>
        </w:r>
        <w:r>
          <w:fldChar w:fldCharType="begin"/>
        </w:r>
        <w:r>
          <w:instrText xml:space="preserve"> PAGEREF _Toc799 \h </w:instrText>
        </w:r>
        <w:r>
          <w:fldChar w:fldCharType="separate"/>
        </w:r>
        <w:r>
          <w:t>58</w:t>
        </w:r>
        <w:r>
          <w:fldChar w:fldCharType="end"/>
        </w:r>
      </w:hyperlink>
    </w:p>
    <w:p>
      <w:pPr>
        <w:pStyle w:val="TOC1"/>
        <w:tabs>
          <w:tab w:val="right" w:leader="dot" w:pos="8306"/>
        </w:tabs>
      </w:pPr>
      <w:hyperlink w:anchor="_Toc7953" w:history="1">
        <w:r>
          <w:rPr>
            <w:rFonts w:ascii="仿宋" w:eastAsia="仿宋" w:hAnsi="仿宋" w:cs="仿宋" w:hint="eastAsia"/>
            <w:lang w:eastAsia="zh-CN"/>
          </w:rPr>
          <w:t>十三、风险识别与分类</w:t>
        </w:r>
        <w:r>
          <w:tab/>
        </w:r>
        <w:r>
          <w:fldChar w:fldCharType="begin"/>
        </w:r>
        <w:r>
          <w:instrText xml:space="preserve"> PAGEREF _Toc7953 \h </w:instrText>
        </w:r>
        <w:r>
          <w:fldChar w:fldCharType="separate"/>
        </w:r>
        <w:r>
          <w:t>60</w:t>
        </w:r>
        <w:r>
          <w:fldChar w:fldCharType="end"/>
        </w:r>
      </w:hyperlink>
    </w:p>
    <w:p>
      <w:pPr>
        <w:pStyle w:val="TOC2"/>
        <w:tabs>
          <w:tab w:val="right" w:leader="dot" w:pos="8306"/>
        </w:tabs>
      </w:pPr>
      <w:hyperlink w:anchor="_Toc15418" w:history="1">
        <w:r>
          <w:rPr>
            <w:rFonts w:ascii="仿宋" w:eastAsia="仿宋" w:hAnsi="仿宋" w:cs="仿宋" w:hint="eastAsia"/>
            <w:lang w:eastAsia="zh-CN"/>
          </w:rPr>
          <w:t>(一)、风险识别</w:t>
        </w:r>
        <w:r>
          <w:tab/>
        </w:r>
        <w:r>
          <w:fldChar w:fldCharType="begin"/>
        </w:r>
        <w:r>
          <w:instrText xml:space="preserve"> PAGEREF _Toc15418 \h </w:instrText>
        </w:r>
        <w:r>
          <w:fldChar w:fldCharType="separate"/>
        </w:r>
        <w:r>
          <w:t>60</w:t>
        </w:r>
        <w:r>
          <w:fldChar w:fldCharType="end"/>
        </w:r>
      </w:hyperlink>
    </w:p>
    <w:p>
      <w:pPr>
        <w:pStyle w:val="TOC2"/>
        <w:tabs>
          <w:tab w:val="right" w:leader="dot" w:pos="8306"/>
        </w:tabs>
      </w:pPr>
      <w:hyperlink w:anchor="_Toc27953" w:history="1">
        <w:r>
          <w:rPr>
            <w:rFonts w:ascii="仿宋" w:eastAsia="仿宋" w:hAnsi="仿宋" w:cs="仿宋" w:hint="eastAsia"/>
            <w:lang w:eastAsia="zh-CN"/>
          </w:rPr>
          <w:t>(二)、风险分类</w:t>
        </w:r>
        <w:r>
          <w:tab/>
        </w:r>
        <w:r>
          <w:fldChar w:fldCharType="begin"/>
        </w:r>
        <w:r>
          <w:instrText xml:space="preserve"> PAGEREF _Toc27953 \h </w:instrText>
        </w:r>
        <w:r>
          <w:fldChar w:fldCharType="separate"/>
        </w:r>
        <w:r>
          <w:t>62</w:t>
        </w:r>
        <w:r>
          <w:fldChar w:fldCharType="end"/>
        </w:r>
      </w:hyperlink>
    </w:p>
    <w:p>
      <w:pPr>
        <w:pStyle w:val="TOC1"/>
        <w:tabs>
          <w:tab w:val="right" w:leader="dot" w:pos="8306"/>
        </w:tabs>
      </w:pPr>
      <w:hyperlink w:anchor="_Toc28332" w:history="1">
        <w:r>
          <w:rPr>
            <w:rFonts w:ascii="仿宋" w:eastAsia="仿宋" w:hAnsi="仿宋" w:cs="仿宋" w:hint="eastAsia"/>
            <w:lang w:eastAsia="zh-CN"/>
          </w:rPr>
          <w:t>十四、PCB感光油墨项目治理与监督</w:t>
        </w:r>
        <w:r>
          <w:tab/>
        </w:r>
        <w:r>
          <w:fldChar w:fldCharType="begin"/>
        </w:r>
        <w:r>
          <w:instrText xml:space="preserve"> PAGEREF _Toc28332 \h </w:instrText>
        </w:r>
        <w:r>
          <w:fldChar w:fldCharType="separate"/>
        </w:r>
        <w:r>
          <w:t>63</w:t>
        </w:r>
        <w:r>
          <w:fldChar w:fldCharType="end"/>
        </w:r>
      </w:hyperlink>
    </w:p>
    <w:p>
      <w:pPr>
        <w:pStyle w:val="TOC2"/>
        <w:tabs>
          <w:tab w:val="right" w:leader="dot" w:pos="8306"/>
        </w:tabs>
      </w:pPr>
      <w:hyperlink w:anchor="_Toc25608" w:history="1">
        <w:r>
          <w:rPr>
            <w:rFonts w:ascii="仿宋" w:eastAsia="仿宋" w:hAnsi="仿宋" w:cs="仿宋" w:hint="eastAsia"/>
            <w:lang w:eastAsia="zh-CN"/>
          </w:rPr>
          <w:t>(一)、PCB感光油墨项目治理结构</w:t>
        </w:r>
        <w:r>
          <w:tab/>
        </w:r>
        <w:r>
          <w:fldChar w:fldCharType="begin"/>
        </w:r>
        <w:r>
          <w:instrText xml:space="preserve"> PAGEREF _Toc25608 \h </w:instrText>
        </w:r>
        <w:r>
          <w:fldChar w:fldCharType="separate"/>
        </w:r>
        <w:r>
          <w:t>63</w:t>
        </w:r>
        <w:r>
          <w:fldChar w:fldCharType="end"/>
        </w:r>
      </w:hyperlink>
    </w:p>
    <w:p>
      <w:pPr>
        <w:pStyle w:val="TOC2"/>
        <w:tabs>
          <w:tab w:val="right" w:leader="dot" w:pos="8306"/>
        </w:tabs>
      </w:pPr>
      <w:hyperlink w:anchor="_Toc12733" w:history="1">
        <w:r>
          <w:rPr>
            <w:rFonts w:ascii="仿宋" w:eastAsia="仿宋" w:hAnsi="仿宋" w:cs="仿宋" w:hint="eastAsia"/>
            <w:lang w:eastAsia="zh-CN"/>
          </w:rPr>
          <w:t>(二)、监督与审计</w:t>
        </w:r>
        <w:r>
          <w:tab/>
        </w:r>
        <w:r>
          <w:fldChar w:fldCharType="begin"/>
        </w:r>
        <w:r>
          <w:instrText xml:space="preserve"> PAGEREF _Toc12733 \h </w:instrText>
        </w:r>
        <w:r>
          <w:fldChar w:fldCharType="separate"/>
        </w:r>
        <w:r>
          <w:t>65</w:t>
        </w:r>
        <w:r>
          <w:fldChar w:fldCharType="end"/>
        </w:r>
      </w:hyperlink>
    </w:p>
    <w:p>
      <w:pPr>
        <w:pStyle w:val="TOC1"/>
        <w:tabs>
          <w:tab w:val="right" w:leader="dot" w:pos="8306"/>
        </w:tabs>
      </w:pPr>
      <w:hyperlink w:anchor="_Toc11698" w:history="1">
        <w:r>
          <w:rPr>
            <w:rFonts w:ascii="仿宋" w:eastAsia="仿宋" w:hAnsi="仿宋" w:cs="仿宋" w:hint="eastAsia"/>
            <w:lang w:eastAsia="zh-CN"/>
          </w:rPr>
          <w:t>十五、PCB感光油墨项目实施保障措施</w:t>
        </w:r>
        <w:r>
          <w:tab/>
        </w:r>
        <w:r>
          <w:fldChar w:fldCharType="begin"/>
        </w:r>
        <w:r>
          <w:instrText xml:space="preserve"> PAGEREF _Toc11698 \h </w:instrText>
        </w:r>
        <w:r>
          <w:fldChar w:fldCharType="separate"/>
        </w:r>
        <w:r>
          <w:t>66</w:t>
        </w:r>
        <w:r>
          <w:fldChar w:fldCharType="end"/>
        </w:r>
      </w:hyperlink>
    </w:p>
    <w:p>
      <w:pPr>
        <w:pStyle w:val="TOC2"/>
        <w:tabs>
          <w:tab w:val="right" w:leader="dot" w:pos="8306"/>
        </w:tabs>
      </w:pPr>
      <w:hyperlink w:anchor="_Toc32580" w:history="1">
        <w:r>
          <w:rPr>
            <w:rFonts w:ascii="仿宋" w:eastAsia="仿宋" w:hAnsi="仿宋" w:cs="仿宋" w:hint="eastAsia"/>
            <w:lang w:eastAsia="zh-CN"/>
          </w:rPr>
          <w:t>(一)、PCB感光油墨项目实施保障机制</w:t>
        </w:r>
        <w:r>
          <w:tab/>
        </w:r>
        <w:r>
          <w:fldChar w:fldCharType="begin"/>
        </w:r>
        <w:r>
          <w:instrText xml:space="preserve"> PAGEREF _Toc32580 \h </w:instrText>
        </w:r>
        <w:r>
          <w:fldChar w:fldCharType="separate"/>
        </w:r>
        <w:r>
          <w:t>66</w:t>
        </w:r>
        <w:r>
          <w:fldChar w:fldCharType="end"/>
        </w:r>
      </w:hyperlink>
    </w:p>
    <w:p>
      <w:pPr>
        <w:pStyle w:val="TOC2"/>
        <w:tabs>
          <w:tab w:val="right" w:leader="dot" w:pos="8306"/>
        </w:tabs>
      </w:pPr>
      <w:hyperlink w:anchor="_Toc7216" w:history="1">
        <w:r>
          <w:rPr>
            <w:rFonts w:ascii="仿宋" w:eastAsia="仿宋" w:hAnsi="仿宋" w:cs="仿宋" w:hint="eastAsia"/>
            <w:lang w:eastAsia="zh-CN"/>
          </w:rPr>
          <w:t>(二)、PCB感光油墨项目法律合规要求</w:t>
        </w:r>
        <w:r>
          <w:tab/>
        </w:r>
        <w:r>
          <w:fldChar w:fldCharType="begin"/>
        </w:r>
        <w:r>
          <w:instrText xml:space="preserve"> PAGEREF _Toc7216 \h </w:instrText>
        </w:r>
        <w:r>
          <w:fldChar w:fldCharType="separate"/>
        </w:r>
        <w:r>
          <w:t>70</w:t>
        </w:r>
        <w:r>
          <w:fldChar w:fldCharType="end"/>
        </w:r>
      </w:hyperlink>
    </w:p>
    <w:p>
      <w:pPr>
        <w:pStyle w:val="TOC2"/>
        <w:tabs>
          <w:tab w:val="right" w:leader="dot" w:pos="8306"/>
        </w:tabs>
      </w:pPr>
      <w:hyperlink w:anchor="_Toc10936" w:history="1">
        <w:r>
          <w:rPr>
            <w:rFonts w:ascii="仿宋" w:eastAsia="仿宋" w:hAnsi="仿宋" w:cs="仿宋" w:hint="eastAsia"/>
            <w:lang w:eastAsia="zh-CN"/>
          </w:rPr>
          <w:t>(三)、PCB感光油墨项目合同管理与法律事务</w:t>
        </w:r>
        <w:r>
          <w:tab/>
        </w:r>
        <w:r>
          <w:fldChar w:fldCharType="begin"/>
        </w:r>
        <w:r>
          <w:instrText xml:space="preserve"> PAGEREF _Toc10936 \h </w:instrText>
        </w:r>
        <w:r>
          <w:fldChar w:fldCharType="separate"/>
        </w:r>
        <w:r>
          <w:t>74</w:t>
        </w:r>
        <w:r>
          <w:fldChar w:fldCharType="end"/>
        </w:r>
      </w:hyperlink>
    </w:p>
    <w:p>
      <w:pPr>
        <w:pStyle w:val="TOC2"/>
        <w:tabs>
          <w:tab w:val="right" w:leader="dot" w:pos="8306"/>
        </w:tabs>
      </w:pPr>
      <w:hyperlink w:anchor="_Toc16550" w:history="1">
        <w:r>
          <w:rPr>
            <w:rFonts w:ascii="仿宋" w:eastAsia="仿宋" w:hAnsi="仿宋" w:cs="仿宋" w:hint="eastAsia"/>
            <w:lang w:eastAsia="zh-CN"/>
          </w:rPr>
          <w:t>(四)、PCB感光油墨项目知识产权保护策略</w:t>
        </w:r>
        <w:r>
          <w:tab/>
        </w:r>
        <w:r>
          <w:fldChar w:fldCharType="begin"/>
        </w:r>
        <w:r>
          <w:instrText xml:space="preserve"> PAGEREF _Toc16550 \h </w:instrText>
        </w:r>
        <w:r>
          <w:fldChar w:fldCharType="separate"/>
        </w:r>
        <w:r>
          <w:t>81</w:t>
        </w:r>
        <w:r>
          <w:fldChar w:fldCharType="end"/>
        </w:r>
      </w:hyperlink>
    </w:p>
    <w:p>
      <w:pPr>
        <w:pStyle w:val="TOC1"/>
        <w:tabs>
          <w:tab w:val="right" w:leader="dot" w:pos="8306"/>
        </w:tabs>
      </w:pPr>
      <w:hyperlink w:anchor="_Toc9720" w:history="1">
        <w:r>
          <w:rPr>
            <w:rFonts w:ascii="仿宋" w:eastAsia="仿宋" w:hAnsi="仿宋" w:cs="仿宋" w:hint="eastAsia"/>
            <w:lang w:eastAsia="zh-CN"/>
          </w:rPr>
          <w:t>十六、PCB感光油墨项目实施时间节点</w:t>
        </w:r>
        <w:r>
          <w:tab/>
        </w:r>
        <w:r>
          <w:fldChar w:fldCharType="begin"/>
        </w:r>
        <w:r>
          <w:instrText xml:space="preserve"> PAGEREF _Toc9720 \h </w:instrText>
        </w:r>
        <w:r>
          <w:fldChar w:fldCharType="separate"/>
        </w:r>
        <w:r>
          <w:t>83</w:t>
        </w:r>
        <w:r>
          <w:fldChar w:fldCharType="end"/>
        </w:r>
      </w:hyperlink>
    </w:p>
    <w:p>
      <w:pPr>
        <w:pStyle w:val="TOC2"/>
        <w:tabs>
          <w:tab w:val="right" w:leader="dot" w:pos="8306"/>
        </w:tabs>
      </w:pPr>
      <w:hyperlink w:anchor="_Toc32164" w:history="1">
        <w:r>
          <w:rPr>
            <w:rFonts w:ascii="仿宋" w:eastAsia="仿宋" w:hAnsi="仿宋" w:cs="仿宋" w:hint="eastAsia"/>
            <w:lang w:eastAsia="zh-CN"/>
          </w:rPr>
          <w:t>(一)、PCB感光油墨项目启动阶段时间节点</w:t>
        </w:r>
        <w:r>
          <w:tab/>
        </w:r>
        <w:r>
          <w:fldChar w:fldCharType="begin"/>
        </w:r>
        <w:r>
          <w:instrText xml:space="preserve"> PAGEREF _Toc32164 \h </w:instrText>
        </w:r>
        <w:r>
          <w:fldChar w:fldCharType="separate"/>
        </w:r>
        <w:r>
          <w:t>83</w:t>
        </w:r>
        <w:r>
          <w:fldChar w:fldCharType="end"/>
        </w:r>
      </w:hyperlink>
    </w:p>
    <w:p>
      <w:pPr>
        <w:pStyle w:val="TOC2"/>
        <w:tabs>
          <w:tab w:val="right" w:leader="dot" w:pos="8306"/>
        </w:tabs>
      </w:pPr>
      <w:hyperlink w:anchor="_Toc10478" w:history="1">
        <w:r>
          <w:rPr>
            <w:rFonts w:ascii="仿宋" w:eastAsia="仿宋" w:hAnsi="仿宋" w:cs="仿宋" w:hint="eastAsia"/>
            <w:lang w:eastAsia="zh-CN"/>
          </w:rPr>
          <w:t>(二)、PCB感光油墨项目执行阶段时间节点</w:t>
        </w:r>
        <w:r>
          <w:tab/>
        </w:r>
        <w:r>
          <w:fldChar w:fldCharType="begin"/>
        </w:r>
        <w:r>
          <w:instrText xml:space="preserve"> PAGEREF _Toc10478 \h </w:instrText>
        </w:r>
        <w:r>
          <w:fldChar w:fldCharType="separate"/>
        </w:r>
        <w:r>
          <w:t>84</w:t>
        </w:r>
        <w:r>
          <w:fldChar w:fldCharType="end"/>
        </w:r>
      </w:hyperlink>
    </w:p>
    <w:p>
      <w:pPr>
        <w:pStyle w:val="TOC2"/>
        <w:tabs>
          <w:tab w:val="right" w:leader="dot" w:pos="8306"/>
        </w:tabs>
      </w:pPr>
      <w:hyperlink w:anchor="_Toc29845" w:history="1">
        <w:r>
          <w:rPr>
            <w:rFonts w:ascii="仿宋" w:eastAsia="仿宋" w:hAnsi="仿宋" w:cs="仿宋" w:hint="eastAsia"/>
            <w:lang w:eastAsia="zh-CN"/>
          </w:rPr>
          <w:t>(三)、PCB感光油墨项目完成阶段时间节点</w:t>
        </w:r>
        <w:r>
          <w:tab/>
        </w:r>
        <w:r>
          <w:fldChar w:fldCharType="begin"/>
        </w:r>
        <w:r>
          <w:instrText xml:space="preserve"> PAGEREF _Toc29845 \h </w:instrText>
        </w:r>
        <w:r>
          <w:fldChar w:fldCharType="separate"/>
        </w:r>
        <w:r>
          <w:t>85</w:t>
        </w:r>
        <w:r>
          <w:fldChar w:fldCharType="end"/>
        </w:r>
      </w:hyperlink>
    </w:p>
    <w:p>
      <w:pPr>
        <w:pStyle w:val="TOC1"/>
        <w:tabs>
          <w:tab w:val="right" w:leader="dot" w:pos="8306"/>
        </w:tabs>
      </w:pPr>
      <w:hyperlink w:anchor="_Toc15296" w:history="1">
        <w:r>
          <w:rPr>
            <w:rFonts w:ascii="仿宋" w:eastAsia="仿宋" w:hAnsi="仿宋" w:cs="仿宋" w:hint="eastAsia"/>
            <w:lang w:eastAsia="zh-CN"/>
          </w:rPr>
          <w:t>十七、质量管理体系</w:t>
        </w:r>
        <w:r>
          <w:tab/>
        </w:r>
        <w:r>
          <w:fldChar w:fldCharType="begin"/>
        </w:r>
        <w:r>
          <w:instrText xml:space="preserve"> PAGEREF _Toc15296 \h </w:instrText>
        </w:r>
        <w:r>
          <w:fldChar w:fldCharType="separate"/>
        </w:r>
        <w:r>
          <w:t>86</w:t>
        </w:r>
        <w:r>
          <w:fldChar w:fldCharType="end"/>
        </w:r>
      </w:hyperlink>
    </w:p>
    <w:p>
      <w:pPr>
        <w:pStyle w:val="TOC2"/>
        <w:tabs>
          <w:tab w:val="right" w:leader="dot" w:pos="8306"/>
        </w:tabs>
      </w:pPr>
      <w:hyperlink w:anchor="_Toc28618" w:history="1">
        <w:r>
          <w:rPr>
            <w:rFonts w:ascii="仿宋" w:eastAsia="仿宋" w:hAnsi="仿宋" w:cs="仿宋" w:hint="eastAsia"/>
            <w:lang w:eastAsia="zh-CN"/>
          </w:rPr>
          <w:t>(一)、质量目标与方针</w:t>
        </w:r>
        <w:r>
          <w:tab/>
        </w:r>
        <w:r>
          <w:fldChar w:fldCharType="begin"/>
        </w:r>
        <w:r>
          <w:instrText xml:space="preserve"> PAGEREF _Toc28618 \h </w:instrText>
        </w:r>
        <w:r>
          <w:fldChar w:fldCharType="separate"/>
        </w:r>
        <w:r>
          <w:t>86</w:t>
        </w:r>
        <w:r>
          <w:fldChar w:fldCharType="end"/>
        </w:r>
      </w:hyperlink>
    </w:p>
    <w:p>
      <w:pPr>
        <w:pStyle w:val="TOC2"/>
        <w:tabs>
          <w:tab w:val="right" w:leader="dot" w:pos="8306"/>
        </w:tabs>
      </w:pPr>
      <w:hyperlink w:anchor="_Toc24376" w:history="1">
        <w:r>
          <w:rPr>
            <w:rFonts w:ascii="仿宋" w:eastAsia="仿宋" w:hAnsi="仿宋" w:cs="仿宋" w:hint="eastAsia"/>
            <w:lang w:eastAsia="zh-CN"/>
          </w:rPr>
          <w:t>(二)、质量管理责任</w:t>
        </w:r>
        <w:r>
          <w:tab/>
        </w:r>
        <w:r>
          <w:fldChar w:fldCharType="begin"/>
        </w:r>
        <w:r>
          <w:instrText xml:space="preserve"> PAGEREF _Toc24376 \h </w:instrText>
        </w:r>
        <w:r>
          <w:fldChar w:fldCharType="separate"/>
        </w:r>
        <w:r>
          <w:t>87</w:t>
        </w:r>
        <w:r>
          <w:fldChar w:fldCharType="end"/>
        </w:r>
      </w:hyperlink>
    </w:p>
    <w:p>
      <w:pPr>
        <w:pStyle w:val="TOC2"/>
        <w:tabs>
          <w:tab w:val="right" w:leader="dot" w:pos="8306"/>
        </w:tabs>
      </w:pPr>
      <w:hyperlink w:anchor="_Toc13757" w:history="1">
        <w:r>
          <w:rPr>
            <w:rFonts w:ascii="仿宋" w:eastAsia="仿宋" w:hAnsi="仿宋" w:cs="仿宋" w:hint="eastAsia"/>
            <w:lang w:eastAsia="zh-CN"/>
          </w:rPr>
          <w:t>(三)、质量管理体系文件</w:t>
        </w:r>
        <w:r>
          <w:tab/>
        </w:r>
        <w:r>
          <w:fldChar w:fldCharType="begin"/>
        </w:r>
        <w:r>
          <w:instrText xml:space="preserve"> PAGEREF _Toc13757 \h </w:instrText>
        </w:r>
        <w:r>
          <w:fldChar w:fldCharType="separate"/>
        </w:r>
        <w:r>
          <w:t>89</w:t>
        </w:r>
        <w:r>
          <w:fldChar w:fldCharType="end"/>
        </w:r>
      </w:hyperlink>
    </w:p>
    <w:p>
      <w:pPr>
        <w:pStyle w:val="TOC2"/>
        <w:tabs>
          <w:tab w:val="right" w:leader="dot" w:pos="8306"/>
        </w:tabs>
      </w:pPr>
      <w:hyperlink w:anchor="_Toc11632" w:history="1">
        <w:r>
          <w:rPr>
            <w:rFonts w:ascii="仿宋" w:eastAsia="仿宋" w:hAnsi="仿宋" w:cs="仿宋" w:hint="eastAsia"/>
            <w:lang w:eastAsia="zh-CN"/>
          </w:rPr>
          <w:t>(四)、质量培训与教育</w:t>
        </w:r>
        <w:r>
          <w:tab/>
        </w:r>
        <w:r>
          <w:fldChar w:fldCharType="begin"/>
        </w:r>
        <w:r>
          <w:instrText xml:space="preserve"> PAGEREF _Toc11632 \h </w:instrText>
        </w:r>
        <w:r>
          <w:fldChar w:fldCharType="separate"/>
        </w:r>
        <w:r>
          <w:t>91</w:t>
        </w:r>
        <w:r>
          <w:fldChar w:fldCharType="end"/>
        </w:r>
      </w:hyperlink>
    </w:p>
    <w:p>
      <w:pPr>
        <w:pStyle w:val="TOC2"/>
        <w:tabs>
          <w:tab w:val="right" w:leader="dot" w:pos="8306"/>
        </w:tabs>
      </w:pPr>
      <w:hyperlink w:anchor="_Toc22395" w:history="1">
        <w:r>
          <w:rPr>
            <w:rFonts w:ascii="仿宋" w:eastAsia="仿宋" w:hAnsi="仿宋" w:cs="仿宋" w:hint="eastAsia"/>
            <w:lang w:eastAsia="zh-CN"/>
          </w:rPr>
          <w:t>(五)、质量审核与评价</w:t>
        </w:r>
        <w:r>
          <w:tab/>
        </w:r>
        <w:r>
          <w:fldChar w:fldCharType="begin"/>
        </w:r>
        <w:r>
          <w:instrText xml:space="preserve"> PAGEREF _Toc22395 \h </w:instrText>
        </w:r>
        <w:r>
          <w:fldChar w:fldCharType="separate"/>
        </w:r>
        <w:r>
          <w:t>92</w:t>
        </w:r>
        <w:r>
          <w:fldChar w:fldCharType="end"/>
        </w:r>
      </w:hyperlink>
    </w:p>
    <w:p>
      <w:pPr>
        <w:pStyle w:val="TOC2"/>
        <w:tabs>
          <w:tab w:val="right" w:leader="dot" w:pos="8306"/>
        </w:tabs>
      </w:pPr>
      <w:hyperlink w:anchor="_Toc23838" w:history="1">
        <w:r>
          <w:rPr>
            <w:rFonts w:ascii="仿宋" w:eastAsia="仿宋" w:hAnsi="仿宋" w:cs="仿宋" w:hint="eastAsia"/>
            <w:lang w:eastAsia="zh-CN"/>
          </w:rPr>
          <w:t>(六)、不符合与纠正措施</w:t>
        </w:r>
        <w:r>
          <w:tab/>
        </w:r>
        <w:r>
          <w:fldChar w:fldCharType="begin"/>
        </w:r>
        <w:r>
          <w:instrText xml:space="preserve"> PAGEREF _Toc23838 \h </w:instrText>
        </w:r>
        <w:r>
          <w:fldChar w:fldCharType="separate"/>
        </w:r>
        <w:r>
          <w:t>93</w:t>
        </w:r>
        <w:r>
          <w:fldChar w:fldCharType="end"/>
        </w:r>
      </w:hyperlink>
    </w:p>
    <w:p>
      <w:pPr>
        <w:pStyle w:val="TOC1"/>
        <w:tabs>
          <w:tab w:val="right" w:leader="dot" w:pos="8306"/>
        </w:tabs>
      </w:pPr>
      <w:hyperlink w:anchor="_Toc23386" w:history="1">
        <w:r>
          <w:rPr>
            <w:rFonts w:ascii="仿宋" w:eastAsia="仿宋" w:hAnsi="仿宋" w:cs="仿宋" w:hint="eastAsia"/>
            <w:lang w:eastAsia="zh-CN"/>
          </w:rPr>
          <w:t>十八、PCB感光油墨项目工程方案分析</w:t>
        </w:r>
        <w:r>
          <w:tab/>
        </w:r>
        <w:r>
          <w:fldChar w:fldCharType="begin"/>
        </w:r>
        <w:r>
          <w:instrText xml:space="preserve"> PAGEREF _Toc23386 \h </w:instrText>
        </w:r>
        <w:r>
          <w:fldChar w:fldCharType="separate"/>
        </w:r>
        <w:r>
          <w:t>94</w:t>
        </w:r>
        <w:r>
          <w:fldChar w:fldCharType="end"/>
        </w:r>
      </w:hyperlink>
    </w:p>
    <w:p>
      <w:pPr>
        <w:pStyle w:val="TOC2"/>
        <w:tabs>
          <w:tab w:val="right" w:leader="dot" w:pos="8306"/>
        </w:tabs>
      </w:pPr>
      <w:hyperlink w:anchor="_Toc9193" w:history="1">
        <w:r>
          <w:rPr>
            <w:rFonts w:ascii="仿宋" w:eastAsia="仿宋" w:hAnsi="仿宋" w:cs="仿宋" w:hint="eastAsia"/>
            <w:lang w:eastAsia="zh-CN"/>
          </w:rPr>
          <w:t>(一)、建筑工程设计原则</w:t>
        </w:r>
        <w:r>
          <w:tab/>
        </w:r>
        <w:r>
          <w:fldChar w:fldCharType="begin"/>
        </w:r>
        <w:r>
          <w:instrText xml:space="preserve"> PAGEREF _Toc9193 \h </w:instrText>
        </w:r>
        <w:r>
          <w:fldChar w:fldCharType="separate"/>
        </w:r>
        <w:r>
          <w:t>94</w:t>
        </w:r>
        <w:r>
          <w:fldChar w:fldCharType="end"/>
        </w:r>
      </w:hyperlink>
    </w:p>
    <w:p>
      <w:pPr>
        <w:pStyle w:val="TOC2"/>
        <w:tabs>
          <w:tab w:val="right" w:leader="dot" w:pos="8306"/>
        </w:tabs>
      </w:pPr>
      <w:hyperlink w:anchor="_Toc28261" w:history="1">
        <w:r>
          <w:rPr>
            <w:rFonts w:ascii="仿宋" w:eastAsia="仿宋" w:hAnsi="仿宋" w:cs="仿宋" w:hint="eastAsia"/>
            <w:lang w:eastAsia="zh-CN"/>
          </w:rPr>
          <w:t>(二)、土建工程建设指标</w:t>
        </w:r>
        <w:r>
          <w:tab/>
        </w:r>
        <w:r>
          <w:fldChar w:fldCharType="begin"/>
        </w:r>
        <w:r>
          <w:instrText xml:space="preserve"> PAGEREF _Toc28261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51"/>
      <w:r>
        <w:rPr>
          <w:rFonts w:ascii="仿宋" w:eastAsia="仿宋" w:hAnsi="仿宋" w:cs="仿宋" w:hint="eastAsia"/>
          <w:sz w:val="28"/>
          <w:lang w:eastAsia="zh-CN"/>
        </w:rPr>
        <w:t>一、PCB感光油墨项目概论</w:t>
      </w:r>
      <w:bookmarkEnd w:id="2"/>
    </w:p>
    <w:p>
      <w:pPr>
        <w:pStyle w:val="Heading2"/>
        <w:rPr>
          <w:rFonts w:ascii="仿宋" w:eastAsia="仿宋" w:hAnsi="仿宋" w:cs="仿宋" w:hint="eastAsia"/>
          <w:lang w:eastAsia="zh-CN"/>
        </w:rPr>
      </w:pPr>
      <w:bookmarkStart w:id="3" w:name="_Toc22784"/>
      <w:r>
        <w:rPr>
          <w:rFonts w:ascii="仿宋" w:eastAsia="仿宋" w:hAnsi="仿宋" w:cs="仿宋" w:hint="eastAsia"/>
          <w:lang w:eastAsia="zh-CN"/>
        </w:rPr>
        <w:t>(一)、PCB感光油墨项目概况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起源追溯至对市场的深入洞察。市场的不断演变与变革为PCB感光油墨项目提供了难得的机遇。当前市场存在的需求缺口和变革的大环境共同构成了PCB感光油墨项目的背景。这个PCB感光油墨项目旨在充分利用市场机遇，填补行业中尚未满足的需求，为客户提供全新的解决方案。市场的变革和需求的增长使得这个PCB感光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PCB感光油墨项目名称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正式命名为PCB感光油墨。这个名称不仅仅是一个标识，更代表了PCB感光油墨项目的核心理念和愿景。它蕴含着PCB感光油墨项目所要解决问题的关键字，具有强烈的表达和辨识度，为PCB感光油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PCB感光油墨项目目标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核心目标是提供一种全新、高效的解决方案，满足客户日益增长的需求。PCB感光油墨项目追求的不仅仅是满足市场需求，更是在市场中获得卓越的竞争优势。通过不断提升产品或服务的质量和创新水平，PCB感光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PCB感光油墨项目范围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全面涵盖了产品研发、制造、市场推广和售后服务，确保从产品设计到最终用户体验的全方位关注。这一全面的PCB感光油墨项目范围是为了确保PCB感光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PCB感光油墨项目时间表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PCB感光油墨项目计划在未来18个月内完成，包括研发、测试、市场试点和正式推出等不同阶段。这个时间表的合理设计是为了确保PCB感光油墨项目各个阶段的顺利推进，以便按时交付高质量的成果。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PCB感光油墨项目预算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PCB感光油墨项目总预算估算为XX百万美元，主要分配在研发、市场推广、人员培训和运营等方面。这一充足的预算为PCB感光油墨项目提供了充足的资源，确保PCB感光油墨项目在各个方面都能取得优异的表现。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PCB感光油墨项目风险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可能面临的风险包括市场接受度低、技术难题、竞争激烈等。PCB感光油墨项目团队已经制定了相应的风险应对计划，通过前瞻性的风险管理，确保PCB感光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PCB感光油墨项目团队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PCB感光油墨项目汇聚了一支经验丰富、多领域专业素养的核心团队，确保PCB感光油墨项目在各个方面都能拥有高水平的执行力。团队的协同作战是PCB感光油墨项目成功的关键因素之一。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PCB感光油墨项目背景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PCB感光油墨项目的背景根植于市场对更高效、创新产品的渴望，同时也受到科技发展对行业格局的深刻改变的影响。这为PCB感光油墨项目提供了广阔的发展空间和市场需求。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PCB感光油墨项目现状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截至目前，PCB感光油墨项目已完成市场调研和技术验证，取得了初步的成功。这为PCB感光油墨项目在未来的发展奠定了坚实的基础，为更远大的目标打下了坚实的基石。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158"/>
      <w:r>
        <w:rPr>
          <w:rFonts w:ascii="仿宋" w:eastAsia="仿宋" w:hAnsi="仿宋" w:cs="仿宋" w:hint="eastAsia"/>
          <w:sz w:val="28"/>
          <w:lang w:eastAsia="zh-CN"/>
        </w:rPr>
        <w:t>(二)、PCB感光油墨项目目标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keyword》PCB感光油墨项目首要业务目标是在市场中占据有利地位，实现产品/服务的成功推广和销售。通过不断提升产品质量、创新性，PCB感光油墨项目追求成为行业中的领导者，赢得更多客户的青睐。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在科技迅速发展的时代，PCB感光油墨项目着眼于技术创新。通过持续的研发和技术升级，PCB感光油墨项目旨在推出更具创新性的产品或服务，以满足市场对新鲜、先进解决方案的需求。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为了建立可持续的客户关系，PCB感光油墨项目设定了客户满意度目标。通过提供卓越的产品质量和优质的客户服务，PCB感光油墨项目追求赢得客户的信任和忠诚度，确保他们的满意度达到行业领先水平。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PCB感光油墨项目注重社会责任和可持续发展。通过实施环保、社会责任PCB感光油墨项目，PCB感光油墨项目致力于在经济发展的同时保护环境，促进社会公平，实现可持续经营。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PCB感光油墨项目的团队是实现目标的核心驱动力。因此，PCB感光油墨项目设定了团队发展目标，包括提升团队成员的专业技能、培养领导力，以及搭建协同高效的团队工作氛围。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768"/>
      <w:r>
        <w:rPr>
          <w:rFonts w:ascii="仿宋" w:eastAsia="仿宋" w:hAnsi="仿宋" w:cs="仿宋" w:hint="eastAsia"/>
          <w:sz w:val="28"/>
          <w:lang w:eastAsia="zh-CN"/>
        </w:rPr>
        <w:t>(三)、PCB感光油墨项目提出的理由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PCB感光油墨项目提出的理由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提出源于对市场机遇的深刻洞察。当前市场中存在的需求缺口和行业发展趋势表明，有巨大的商业机会等待被开发。通过准确捕捉市场机遇，PCB感光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理念基于对技术创新的信仰。通过持续的研发和技术投入，PCB感光油墨项目有望推出更具创新性的产品或服务。在科技飞速发展的当下，PCB感光油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提出是为了增强企业的行业竞争力。通过提升产品或服务的质量和独特性，PCB感光油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响应了消费者需求的变化。随着社会和科技的不断发展，消费者对产品和服务的需求也在发生变化。通过深入了解并及时回应消费者的新需求，PCB感光油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PCB感光油墨项目的提出是企业战略发展规划的一部分。在面对日益激烈的市场竞争和不断变化的商业环境中，PCB感光油墨项目作为企业战略的一环，旨在为企业开辟新的增长领域，巩固企业在行业中的地位。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提出不仅仅是基于商业考量，还注重社会责任。通过推出环保、社会责任等方面的PCB感光油墨项目，PCB感光油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PCB感光油墨项目的提出反映了对利益相关者期望的关注。包括客户、员工、投资者等利益相关者在企业发展中都有着各自的期望，PCB感光油墨项目力求在满足这些期望的同时，取得更大的共赢。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873"/>
      <w:r>
        <w:rPr>
          <w:rFonts w:ascii="仿宋" w:eastAsia="仿宋" w:hAnsi="仿宋" w:cs="仿宋" w:hint="eastAsia"/>
          <w:sz w:val="28"/>
          <w:lang w:eastAsia="zh-CN"/>
        </w:rPr>
        <w:t>(四)、PCB感光油墨项目意义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在实施PCB感光油墨项目的过程中，我们不仅仅是在追逐商业成功，更是为企业和社会的多个层面创造了深远的意义。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首要意义在于提升企业的市场竞争力。通过持续的创新和对产品质量的高标准要求，PCB感光油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B感光油墨项目的推进将促使行业技术水平的提升。通过引入先进技术和创新性解决方案，PCB感光油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CB感光油墨项目不仅创造了大量就业机会，提高了就业水平，还注重社会责任和环保。通过参与社会公益事业和推动环保PCB感光油墨项目，PCB感光油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综合而言，PCB感光油墨项目意义重大，不仅推动了企业的发展，也为行业和社会的进步贡献了积极力量。这是一个全面而深刻的影响，将在未来产生可持续的正面效应。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058"/>
      <w:r>
        <w:rPr>
          <w:rFonts w:ascii="仿宋" w:eastAsia="仿宋" w:hAnsi="仿宋" w:cs="仿宋" w:hint="eastAsia"/>
          <w:sz w:val="28"/>
          <w:lang w:eastAsia="zh-CN"/>
        </w:rPr>
        <w:t>(五)、PCB感光油墨项目背景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在当今迅猛发展的商业环境中，PCB感光油墨项目的动因根植于对多方面因素的审慎考量。这个PCB感光油墨项目的提出并非孤立的决策，而是对企业所处背景深入思考的产物。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B感光油墨项目背后的首要原因。科技的迅速发展和全球市场的快速变化使得企业必须灵活应对。PCB感光油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竞争的激烈程度也是PCB感光油墨项目背景中不可忽视的一环。企业需要在激烈竞争中脱颖而出，为此，PCB感光油墨项目致力于打破常规，提供独特的价值主张，以吸引客户并确保市场份额的增长。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技术的迅速发展为企业带来了机遇与挑战。作为PCB感光油墨项目启动的背景之一，对新兴技术的应用将有助于提升企业的技术水平，使其在不断演进的商业环境中保持竞争优势。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此外，社会对企业责任的期望也在逐渐升高。PCB感光油墨项目充分融入了社会责任的理念，通过可持续经营和社会公益PCB感光油墨项目，企图为社会贡献一份力量，在商业成功的同时关注社会价值。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834"/>
      <w:r>
        <w:rPr>
          <w:rFonts w:ascii="仿宋" w:eastAsia="仿宋" w:hAnsi="仿宋" w:cs="仿宋" w:hint="eastAsia"/>
          <w:sz w:val="28"/>
          <w:lang w:eastAsia="zh-CN"/>
        </w:rPr>
        <w:t>二、PCB感光油墨项目建设单位说明</w:t>
      </w:r>
      <w:bookmarkEnd w:id="8"/>
    </w:p>
    <w:p>
      <w:pPr>
        <w:pStyle w:val="Heading2"/>
        <w:rPr>
          <w:rFonts w:ascii="仿宋" w:eastAsia="仿宋" w:hAnsi="仿宋" w:cs="仿宋" w:hint="eastAsia"/>
          <w:lang w:eastAsia="zh-CN"/>
        </w:rPr>
      </w:pPr>
      <w:bookmarkStart w:id="9" w:name="_Toc25098"/>
      <w:r>
        <w:rPr>
          <w:rFonts w:ascii="仿宋" w:eastAsia="仿宋" w:hAnsi="仿宋" w:cs="仿宋" w:hint="eastAsia"/>
          <w:lang w:eastAsia="zh-CN"/>
        </w:rPr>
        <w:t>(一)、PCB感光油墨项目承办单位基本情况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10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B感光油墨项目承办单位的XXXX，我们着眼于实现可持续的经济效益。通过技术创新和解决方案的提供，公司预计在PCB感光油墨项目执行期间将获得可观的收入增长。这一收入来源主要包括PCB感光油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同时，我们注重成本控制和效率提升，以确保PCB感光油墨项目的可持续盈利。透过精细的管理和资源优化，公司期望实现PCB感光油墨项目利润最大化。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B感光油墨项目实施进行全面的投资评估，包括PCB感光油墨项目启动阶段的资金投入和后续运营成本。通过对PCB感光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CB感光油墨项目实施过程中具备足够的资金流动性，公司将进行详尽的现金流分析。这包括资金需求的合理预测、PCB感光油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812"/>
      <w:r>
        <w:rPr>
          <w:rFonts w:ascii="仿宋" w:eastAsia="仿宋" w:hAnsi="仿宋" w:cs="仿宋" w:hint="eastAsia"/>
          <w:sz w:val="28"/>
          <w:lang w:eastAsia="zh-CN"/>
        </w:rPr>
        <w:t>三、PCB感光油墨项目建设背景及必要性分析</w:t>
      </w:r>
      <w:bookmarkEnd w:id="11"/>
    </w:p>
    <w:p>
      <w:pPr>
        <w:pStyle w:val="Heading2"/>
        <w:rPr>
          <w:rFonts w:ascii="仿宋" w:eastAsia="仿宋" w:hAnsi="仿宋" w:cs="仿宋" w:hint="eastAsia"/>
          <w:lang w:eastAsia="zh-CN"/>
        </w:rPr>
      </w:pPr>
      <w:bookmarkStart w:id="12" w:name="_Toc9890"/>
      <w:r>
        <w:rPr>
          <w:rFonts w:ascii="仿宋" w:eastAsia="仿宋" w:hAnsi="仿宋" w:cs="仿宋" w:hint="eastAsia"/>
          <w:lang w:eastAsia="zh-CN"/>
        </w:rPr>
        <w:t>(一)、PCB感光油墨项目背景分析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CB感光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B感光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B感光油墨项目在这个潮流中的定位。同时，我们将关注行业内涌现的新兴机遇，以便PCB感光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B感光油墨项目提供了强大的发展动力。我们将聚焦于行业内最新的技术发展趋势，包括但不限于人工智能、大数据分析、物联网等领域。通过深度的技术研究，我们将确保PCB感光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B感光油墨项目发展的源泉。我们将投入更多的精力对市场需求进行深入剖析，超越表面的需求，深入挖掘潜在的市场痛点和机遇。通过对市场需求的细致了解，PCB感光油墨项目将更有针对性地设计解决方案，满足市场的多样化需求，从而更好地促进PCB感光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PCB感光油墨项目战略至关重要。我们将对竞争态势进行更为深入的分析，包括但不限于市场份额、产品特点、客户满意度等多个维度。通过深度的竞争分析，PCB感光油墨项目将能够更准确地把握市场脉搏，制定具有竞争力的PCB感光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B感光油墨项目的发展具有直接的影响。我们将进行更为全面的法规和政策分析，了解行业发展中的潜在法律风险和合规挑战。通过充分了解和遵守相关法规，PCB感光油墨项目将确保在法律框架内合法合规运营，为PCB感光油墨项目的稳健发展提供有力支持。</w:t>
      </w:r>
    </w:p>
    <w:p>
      <w:pPr>
        <w:pStyle w:val="Heading2"/>
        <w:ind w:firstLine="560" w:firstLineChars="200"/>
        <w:rPr>
          <w:rFonts w:ascii="仿宋" w:eastAsia="仿宋" w:hAnsi="仿宋" w:cs="仿宋" w:hint="eastAsia"/>
          <w:sz w:val="28"/>
          <w:lang w:eastAsia="zh-CN"/>
        </w:rPr>
      </w:pPr>
      <w:bookmarkStart w:id="13" w:name="_Toc1217"/>
      <w:r>
        <w:rPr>
          <w:rFonts w:ascii="仿宋" w:eastAsia="仿宋" w:hAnsi="仿宋" w:cs="仿宋" w:hint="eastAsia"/>
          <w:sz w:val="28"/>
          <w:lang w:eastAsia="zh-CN"/>
        </w:rPr>
        <w:t>(二)、PCB感光油墨项目建设必要性分析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建设的迫切性源于对行业发展趋势的深刻洞察。我们正处于一个行业变革的时代，科技创新、数字化转型成为企业发展的关键动力。PCB感光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建设不仅仅是为了跟上潮流，更是为了通过技术创新推动企业的持续发展。通过引入先进的技术和解决方案，PCB感光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B感光油墨项目的建设成为必然选择，通过提高产品质量、拓展服务领域，从而在竞争中获得更多的机会。PCB感光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B感光油墨项目建设的必要性体现在对客户需求更精准的满足。通过PCB感光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建设的背后是对企业持续创新的追求。只有通过不断创新，企业才能在竞争中立于不败之地。PCB感光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32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4434"/>
      <w:r>
        <w:rPr>
          <w:rFonts w:ascii="仿宋" w:eastAsia="仿宋" w:hAnsi="仿宋" w:cs="仿宋" w:hint="eastAsia"/>
          <w:lang w:eastAsia="zh-CN"/>
        </w:rPr>
        <w:t>(一)、PCB感光油墨行业分析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行业一直以来都是市场的关注焦点。行业内的发展趋势、竞争态势以及潜在机会都对PCB感光油墨项目的推进产生深远的影响。通过深入研究行业的整体概貌，我们将更好地理解行业的核心特征，为PCB感光油墨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感光油墨行业，技术一直是推动创新和发展的关键因素。我们将对当前技术趋势进行详尽分析，包括但不限于人工智能、大数据应用、先进制造技术等。这有助于PCB感光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B感光油墨项目成功的基础。我们将对主要竞争对手进行深入研究，包括其市场份额、产品特点、市场定位等。通过全面了解竞争对手的优势和劣势，PCB感光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801"/>
      <w:r>
        <w:rPr>
          <w:rFonts w:ascii="仿宋" w:eastAsia="仿宋" w:hAnsi="仿宋" w:cs="仿宋" w:hint="eastAsia"/>
          <w:sz w:val="28"/>
          <w:lang w:eastAsia="zh-CN"/>
        </w:rPr>
        <w:t>(二)、PCB感光油墨市场分析预测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B感光油墨市场未来的增长趋势。这包括市场的整体规模、各细分领域的发展趋势等。PCB感光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B感光油墨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B感光油墨项目实施过程中需要充分考虑的因素。我们将对市场风险进行全面评估，包括但不限于政策法规风险、市场竞争风险、技术变革风险等。通过对潜在风险的深入分析，PCB感光油墨项目可以制定相应的风险缓解策略，降低不确定性对PCB感光油墨项目的影响。</w:t>
      </w:r>
    </w:p>
    <w:p>
      <w:pPr>
        <w:pStyle w:val="Heading1"/>
        <w:ind w:firstLine="560" w:firstLineChars="200"/>
        <w:rPr>
          <w:rFonts w:ascii="仿宋" w:eastAsia="仿宋" w:hAnsi="仿宋" w:cs="仿宋" w:hint="eastAsia"/>
          <w:sz w:val="28"/>
          <w:lang w:eastAsia="zh-CN"/>
        </w:rPr>
      </w:pPr>
      <w:bookmarkStart w:id="17" w:name="_Toc23629"/>
      <w:r>
        <w:rPr>
          <w:rFonts w:ascii="仿宋" w:eastAsia="仿宋" w:hAnsi="仿宋" w:cs="仿宋" w:hint="eastAsia"/>
          <w:sz w:val="28"/>
          <w:lang w:eastAsia="zh-CN"/>
        </w:rPr>
        <w:t>五、PCB感光油墨项目选址可行性分析</w:t>
      </w:r>
      <w:bookmarkEnd w:id="17"/>
    </w:p>
    <w:p>
      <w:pPr>
        <w:pStyle w:val="Heading2"/>
        <w:rPr>
          <w:rFonts w:ascii="仿宋" w:eastAsia="仿宋" w:hAnsi="仿宋" w:cs="仿宋" w:hint="eastAsia"/>
          <w:lang w:eastAsia="zh-CN"/>
        </w:rPr>
      </w:pPr>
      <w:bookmarkStart w:id="18" w:name="_Toc32377"/>
      <w:r>
        <w:rPr>
          <w:rFonts w:ascii="仿宋" w:eastAsia="仿宋" w:hAnsi="仿宋" w:cs="仿宋" w:hint="eastAsia"/>
          <w:lang w:eastAsia="zh-CN"/>
        </w:rPr>
        <w:t>(一)、PCB感光油墨项目选址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该PCB感光油墨项目选址位于XX省XX市XX区XXX街道</w:t>
      </w:r>
    </w:p>
    <w:p>
      <w:pPr>
        <w:pStyle w:val="Heading2"/>
        <w:ind w:firstLine="560" w:firstLineChars="200"/>
        <w:rPr>
          <w:rFonts w:ascii="仿宋" w:eastAsia="仿宋" w:hAnsi="仿宋" w:cs="仿宋" w:hint="eastAsia"/>
          <w:sz w:val="28"/>
          <w:lang w:eastAsia="zh-CN"/>
        </w:rPr>
      </w:pPr>
      <w:bookmarkStart w:id="19" w:name="_Toc883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PCB感光油墨项目的征地面积将根据PCB感光油墨项目的实际规模和需求进行精确规划。具体面积XXX平方米，旨在确保PCB感光油墨项目不仅能够满足当前的发展需求，还能够预留空间以适应未来的扩展。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净用地面积是在征地面积基础上去除不可利用面积后的实际可开发用地。具体面积XXX平方米，考虑到环保、交通、安全等多方面因素，以确保PCB感光油墨项目在整体利用效率上达到最优。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PCB感光油墨项目计划建设的建筑总规模具体面积XXX平方米。这一规模的确定综合考虑了PCB感光油墨项目的性质、规模，以及城市规划的相关要求，确保建筑布局与周边环境协调一致。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https://d.book118.com/886134212113010042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53381"/>
    <w:rsid w:val="4AF53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42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2024-01-29T06:44:00Z</dcterms:created>
  <dcterms:modified xsi:type="dcterms:W3CDTF">2024-01-29T06:44:40Z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A0FC62B420634F429AFC2E26212BD71F_11</vt:lpwstr>
  </property>
  <property fmtid="{D5CDD505-2E9C-101B-9397-08002B2CF9AE}" pid="3" name="KSOProductBuildVer">
    <vt:lpwstr>2052-12.1.0.16250</vt:lpwstr>
  </property>
</Properties>
</file>