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糖果、巧克力、蜜饯及类似食品项目计划设计方案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0" w:history="1">
        <w:r>
          <w:rPr>
            <w:rFonts w:ascii="仿宋" w:eastAsia="仿宋" w:hAnsi="仿宋" w:cs="仿宋" w:hint="eastAsia"/>
            <w:lang w:eastAsia="zh-CN"/>
          </w:rPr>
          <w:t>序言</w:t>
        </w:r>
        <w:r>
          <w:tab/>
        </w:r>
        <w:r>
          <w:fldChar w:fldCharType="begin"/>
        </w:r>
        <w:r>
          <w:instrText xml:space="preserve"> PAGEREF _Toc15630 \h </w:instrText>
        </w:r>
        <w:r>
          <w:fldChar w:fldCharType="separate"/>
        </w:r>
        <w:r>
          <w:t>3</w:t>
        </w:r>
        <w:r>
          <w:fldChar w:fldCharType="end"/>
        </w:r>
      </w:hyperlink>
    </w:p>
    <w:p>
      <w:pPr>
        <w:pStyle w:val="TOC1"/>
        <w:tabs>
          <w:tab w:val="right" w:leader="dot" w:pos="8306"/>
        </w:tabs>
      </w:pPr>
      <w:hyperlink w:anchor="_Toc1163" w:history="1">
        <w:r>
          <w:rPr>
            <w:rFonts w:ascii="仿宋" w:eastAsia="仿宋" w:hAnsi="仿宋" w:cs="仿宋" w:hint="eastAsia"/>
            <w:lang w:eastAsia="zh-CN"/>
          </w:rPr>
          <w:t>一、产品规划分析</w:t>
        </w:r>
        <w:r>
          <w:tab/>
        </w:r>
        <w:r>
          <w:fldChar w:fldCharType="begin"/>
        </w:r>
        <w:r>
          <w:instrText xml:space="preserve"> PAGEREF _Toc1163 \h </w:instrText>
        </w:r>
        <w:r>
          <w:fldChar w:fldCharType="separate"/>
        </w:r>
        <w:r>
          <w:t>3</w:t>
        </w:r>
        <w:r>
          <w:fldChar w:fldCharType="end"/>
        </w:r>
      </w:hyperlink>
    </w:p>
    <w:p>
      <w:pPr>
        <w:pStyle w:val="TOC2"/>
        <w:tabs>
          <w:tab w:val="right" w:leader="dot" w:pos="8306"/>
        </w:tabs>
      </w:pPr>
      <w:hyperlink w:anchor="_Toc21800" w:history="1">
        <w:r>
          <w:rPr>
            <w:rFonts w:ascii="仿宋" w:eastAsia="仿宋" w:hAnsi="仿宋" w:cs="仿宋" w:hint="eastAsia"/>
            <w:lang w:eastAsia="zh-CN"/>
          </w:rPr>
          <w:t>(一)、产品规划</w:t>
        </w:r>
        <w:r>
          <w:tab/>
        </w:r>
        <w:r>
          <w:fldChar w:fldCharType="begin"/>
        </w:r>
        <w:r>
          <w:instrText xml:space="preserve"> PAGEREF _Toc21800 \h </w:instrText>
        </w:r>
        <w:r>
          <w:fldChar w:fldCharType="separate"/>
        </w:r>
        <w:r>
          <w:t>3</w:t>
        </w:r>
        <w:r>
          <w:fldChar w:fldCharType="end"/>
        </w:r>
      </w:hyperlink>
    </w:p>
    <w:p>
      <w:pPr>
        <w:pStyle w:val="TOC2"/>
        <w:tabs>
          <w:tab w:val="right" w:leader="dot" w:pos="8306"/>
        </w:tabs>
      </w:pPr>
      <w:hyperlink w:anchor="_Toc31941" w:history="1">
        <w:r>
          <w:rPr>
            <w:rFonts w:ascii="仿宋" w:eastAsia="仿宋" w:hAnsi="仿宋" w:cs="仿宋" w:hint="eastAsia"/>
            <w:lang w:eastAsia="zh-CN"/>
          </w:rPr>
          <w:t>(二)、建设规模</w:t>
        </w:r>
        <w:r>
          <w:tab/>
        </w:r>
        <w:r>
          <w:fldChar w:fldCharType="begin"/>
        </w:r>
        <w:r>
          <w:instrText xml:space="preserve"> PAGEREF _Toc31941 \h </w:instrText>
        </w:r>
        <w:r>
          <w:fldChar w:fldCharType="separate"/>
        </w:r>
        <w:r>
          <w:t>4</w:t>
        </w:r>
        <w:r>
          <w:fldChar w:fldCharType="end"/>
        </w:r>
      </w:hyperlink>
    </w:p>
    <w:p>
      <w:pPr>
        <w:pStyle w:val="TOC1"/>
        <w:tabs>
          <w:tab w:val="right" w:leader="dot" w:pos="8306"/>
        </w:tabs>
      </w:pPr>
      <w:hyperlink w:anchor="_Toc19841" w:history="1">
        <w:r>
          <w:rPr>
            <w:rFonts w:ascii="仿宋" w:eastAsia="仿宋" w:hAnsi="仿宋" w:cs="仿宋" w:hint="eastAsia"/>
            <w:lang w:eastAsia="zh-CN"/>
          </w:rPr>
          <w:t>二、糖果、巧克力、蜜饯及类似食品项目建设单位说明</w:t>
        </w:r>
        <w:r>
          <w:tab/>
        </w:r>
        <w:r>
          <w:fldChar w:fldCharType="begin"/>
        </w:r>
        <w:r>
          <w:instrText xml:space="preserve"> PAGEREF _Toc19841 \h </w:instrText>
        </w:r>
        <w:r>
          <w:fldChar w:fldCharType="separate"/>
        </w:r>
        <w:r>
          <w:t>5</w:t>
        </w:r>
        <w:r>
          <w:fldChar w:fldCharType="end"/>
        </w:r>
      </w:hyperlink>
    </w:p>
    <w:p>
      <w:pPr>
        <w:pStyle w:val="TOC2"/>
        <w:tabs>
          <w:tab w:val="right" w:leader="dot" w:pos="8306"/>
        </w:tabs>
      </w:pPr>
      <w:hyperlink w:anchor="_Toc2245" w:history="1">
        <w:r>
          <w:rPr>
            <w:rFonts w:ascii="仿宋" w:eastAsia="仿宋" w:hAnsi="仿宋" w:cs="仿宋" w:hint="eastAsia"/>
            <w:lang w:eastAsia="zh-CN"/>
          </w:rPr>
          <w:t>(一)、糖果、巧克力、蜜饯及类似食品项目承办单位基本情况</w:t>
        </w:r>
        <w:r>
          <w:tab/>
        </w:r>
        <w:r>
          <w:fldChar w:fldCharType="begin"/>
        </w:r>
        <w:r>
          <w:instrText xml:space="preserve"> PAGEREF _Toc2245 \h </w:instrText>
        </w:r>
        <w:r>
          <w:fldChar w:fldCharType="separate"/>
        </w:r>
        <w:r>
          <w:t>5</w:t>
        </w:r>
        <w:r>
          <w:fldChar w:fldCharType="end"/>
        </w:r>
      </w:hyperlink>
    </w:p>
    <w:p>
      <w:pPr>
        <w:pStyle w:val="TOC2"/>
        <w:tabs>
          <w:tab w:val="right" w:leader="dot" w:pos="8306"/>
        </w:tabs>
      </w:pPr>
      <w:hyperlink w:anchor="_Toc518" w:history="1">
        <w:r>
          <w:rPr>
            <w:rFonts w:ascii="仿宋" w:eastAsia="仿宋" w:hAnsi="仿宋" w:cs="仿宋" w:hint="eastAsia"/>
            <w:lang w:eastAsia="zh-CN"/>
          </w:rPr>
          <w:t>(二)、公司经济效益分析</w:t>
        </w:r>
        <w:r>
          <w:tab/>
        </w:r>
        <w:r>
          <w:fldChar w:fldCharType="begin"/>
        </w:r>
        <w:r>
          <w:instrText xml:space="preserve"> PAGEREF _Toc518 \h </w:instrText>
        </w:r>
        <w:r>
          <w:fldChar w:fldCharType="separate"/>
        </w:r>
        <w:r>
          <w:t>6</w:t>
        </w:r>
        <w:r>
          <w:fldChar w:fldCharType="end"/>
        </w:r>
      </w:hyperlink>
    </w:p>
    <w:p>
      <w:pPr>
        <w:pStyle w:val="TOC1"/>
        <w:tabs>
          <w:tab w:val="right" w:leader="dot" w:pos="8306"/>
        </w:tabs>
      </w:pPr>
      <w:hyperlink w:anchor="_Toc15049" w:history="1">
        <w:r>
          <w:rPr>
            <w:rFonts w:ascii="仿宋" w:eastAsia="仿宋" w:hAnsi="仿宋" w:cs="仿宋" w:hint="eastAsia"/>
            <w:lang w:eastAsia="zh-CN"/>
          </w:rPr>
          <w:t>三、工艺说明</w:t>
        </w:r>
        <w:r>
          <w:tab/>
        </w:r>
        <w:r>
          <w:fldChar w:fldCharType="begin"/>
        </w:r>
        <w:r>
          <w:instrText xml:space="preserve"> PAGEREF _Toc15049 \h </w:instrText>
        </w:r>
        <w:r>
          <w:fldChar w:fldCharType="separate"/>
        </w:r>
        <w:r>
          <w:t>7</w:t>
        </w:r>
        <w:r>
          <w:fldChar w:fldCharType="end"/>
        </w:r>
      </w:hyperlink>
    </w:p>
    <w:p>
      <w:pPr>
        <w:pStyle w:val="TOC2"/>
        <w:tabs>
          <w:tab w:val="right" w:leader="dot" w:pos="8306"/>
        </w:tabs>
      </w:pPr>
      <w:hyperlink w:anchor="_Toc29146" w:history="1">
        <w:r>
          <w:rPr>
            <w:rFonts w:ascii="仿宋" w:eastAsia="仿宋" w:hAnsi="仿宋" w:cs="仿宋" w:hint="eastAsia"/>
            <w:lang w:eastAsia="zh-CN"/>
          </w:rPr>
          <w:t>(一)、技术管理特点</w:t>
        </w:r>
        <w:r>
          <w:tab/>
        </w:r>
        <w:r>
          <w:fldChar w:fldCharType="begin"/>
        </w:r>
        <w:r>
          <w:instrText xml:space="preserve"> PAGEREF _Toc29146 \h </w:instrText>
        </w:r>
        <w:r>
          <w:fldChar w:fldCharType="separate"/>
        </w:r>
        <w:r>
          <w:t>7</w:t>
        </w:r>
        <w:r>
          <w:fldChar w:fldCharType="end"/>
        </w:r>
      </w:hyperlink>
    </w:p>
    <w:p>
      <w:pPr>
        <w:pStyle w:val="TOC2"/>
        <w:tabs>
          <w:tab w:val="right" w:leader="dot" w:pos="8306"/>
        </w:tabs>
      </w:pPr>
      <w:hyperlink w:anchor="_Toc31688" w:history="1">
        <w:r>
          <w:rPr>
            <w:rFonts w:ascii="仿宋" w:eastAsia="仿宋" w:hAnsi="仿宋" w:cs="仿宋" w:hint="eastAsia"/>
            <w:lang w:eastAsia="zh-CN"/>
          </w:rPr>
          <w:t>(二)、糖果、巧克力、蜜饯及类似食品项目工艺技术设计方案</w:t>
        </w:r>
        <w:r>
          <w:tab/>
        </w:r>
        <w:r>
          <w:fldChar w:fldCharType="begin"/>
        </w:r>
        <w:r>
          <w:instrText xml:space="preserve"> PAGEREF _Toc31688 \h </w:instrText>
        </w:r>
        <w:r>
          <w:fldChar w:fldCharType="separate"/>
        </w:r>
        <w:r>
          <w:t>8</w:t>
        </w:r>
        <w:r>
          <w:fldChar w:fldCharType="end"/>
        </w:r>
      </w:hyperlink>
    </w:p>
    <w:p>
      <w:pPr>
        <w:pStyle w:val="TOC2"/>
        <w:tabs>
          <w:tab w:val="right" w:leader="dot" w:pos="8306"/>
        </w:tabs>
      </w:pPr>
      <w:hyperlink w:anchor="_Toc5904" w:history="1">
        <w:r>
          <w:rPr>
            <w:rFonts w:ascii="仿宋" w:eastAsia="仿宋" w:hAnsi="仿宋" w:cs="仿宋" w:hint="eastAsia"/>
            <w:lang w:eastAsia="zh-CN"/>
          </w:rPr>
          <w:t>(三)、设备选型方案</w:t>
        </w:r>
        <w:r>
          <w:tab/>
        </w:r>
        <w:r>
          <w:fldChar w:fldCharType="begin"/>
        </w:r>
        <w:r>
          <w:instrText xml:space="preserve"> PAGEREF _Toc5904 \h </w:instrText>
        </w:r>
        <w:r>
          <w:fldChar w:fldCharType="separate"/>
        </w:r>
        <w:r>
          <w:t>10</w:t>
        </w:r>
        <w:r>
          <w:fldChar w:fldCharType="end"/>
        </w:r>
      </w:hyperlink>
    </w:p>
    <w:p>
      <w:pPr>
        <w:pStyle w:val="TOC1"/>
        <w:tabs>
          <w:tab w:val="right" w:leader="dot" w:pos="8306"/>
        </w:tabs>
      </w:pPr>
      <w:hyperlink w:anchor="_Toc1710" w:history="1">
        <w:r>
          <w:rPr>
            <w:rFonts w:ascii="仿宋" w:eastAsia="仿宋" w:hAnsi="仿宋" w:cs="仿宋" w:hint="eastAsia"/>
            <w:lang w:eastAsia="zh-CN"/>
          </w:rPr>
          <w:t>四、市场分析、调研</w:t>
        </w:r>
        <w:r>
          <w:tab/>
        </w:r>
        <w:r>
          <w:fldChar w:fldCharType="begin"/>
        </w:r>
        <w:r>
          <w:instrText xml:space="preserve"> PAGEREF _Toc1710 \h </w:instrText>
        </w:r>
        <w:r>
          <w:fldChar w:fldCharType="separate"/>
        </w:r>
        <w:r>
          <w:t>11</w:t>
        </w:r>
        <w:r>
          <w:fldChar w:fldCharType="end"/>
        </w:r>
      </w:hyperlink>
    </w:p>
    <w:p>
      <w:pPr>
        <w:pStyle w:val="TOC2"/>
        <w:tabs>
          <w:tab w:val="right" w:leader="dot" w:pos="8306"/>
        </w:tabs>
      </w:pPr>
      <w:hyperlink w:anchor="_Toc28004" w:history="1">
        <w:r>
          <w:rPr>
            <w:rFonts w:ascii="仿宋" w:eastAsia="仿宋" w:hAnsi="仿宋" w:cs="仿宋" w:hint="eastAsia"/>
            <w:lang w:eastAsia="zh-CN"/>
          </w:rPr>
          <w:t>(一)、糖果、巧克力、蜜饯及类似食品行业分析</w:t>
        </w:r>
        <w:r>
          <w:tab/>
        </w:r>
        <w:r>
          <w:fldChar w:fldCharType="begin"/>
        </w:r>
        <w:r>
          <w:instrText xml:space="preserve"> PAGEREF _Toc28004 \h </w:instrText>
        </w:r>
        <w:r>
          <w:fldChar w:fldCharType="separate"/>
        </w:r>
        <w:r>
          <w:t>11</w:t>
        </w:r>
        <w:r>
          <w:fldChar w:fldCharType="end"/>
        </w:r>
      </w:hyperlink>
    </w:p>
    <w:p>
      <w:pPr>
        <w:pStyle w:val="TOC2"/>
        <w:tabs>
          <w:tab w:val="right" w:leader="dot" w:pos="8306"/>
        </w:tabs>
      </w:pPr>
      <w:hyperlink w:anchor="_Toc27333" w:history="1">
        <w:r>
          <w:rPr>
            <w:rFonts w:ascii="仿宋" w:eastAsia="仿宋" w:hAnsi="仿宋" w:cs="仿宋" w:hint="eastAsia"/>
            <w:lang w:eastAsia="zh-CN"/>
          </w:rPr>
          <w:t>(二)、糖果、巧克力、蜜饯及类似食品市场分析预测</w:t>
        </w:r>
        <w:r>
          <w:tab/>
        </w:r>
        <w:r>
          <w:fldChar w:fldCharType="begin"/>
        </w:r>
        <w:r>
          <w:instrText xml:space="preserve"> PAGEREF _Toc27333 \h </w:instrText>
        </w:r>
        <w:r>
          <w:fldChar w:fldCharType="separate"/>
        </w:r>
        <w:r>
          <w:t>12</w:t>
        </w:r>
        <w:r>
          <w:fldChar w:fldCharType="end"/>
        </w:r>
      </w:hyperlink>
    </w:p>
    <w:p>
      <w:pPr>
        <w:pStyle w:val="TOC1"/>
        <w:tabs>
          <w:tab w:val="right" w:leader="dot" w:pos="8306"/>
        </w:tabs>
      </w:pPr>
      <w:hyperlink w:anchor="_Toc10117" w:history="1">
        <w:r>
          <w:rPr>
            <w:rFonts w:ascii="仿宋" w:eastAsia="仿宋" w:hAnsi="仿宋" w:cs="仿宋" w:hint="eastAsia"/>
            <w:lang w:eastAsia="zh-CN"/>
          </w:rPr>
          <w:t>五、糖果、巧克力、蜜饯及类似食品项目文档管理</w:t>
        </w:r>
        <w:r>
          <w:tab/>
        </w:r>
        <w:r>
          <w:fldChar w:fldCharType="begin"/>
        </w:r>
        <w:r>
          <w:instrText xml:space="preserve"> PAGEREF _Toc10117 \h </w:instrText>
        </w:r>
        <w:r>
          <w:fldChar w:fldCharType="separate"/>
        </w:r>
        <w:r>
          <w:t>13</w:t>
        </w:r>
        <w:r>
          <w:fldChar w:fldCharType="end"/>
        </w:r>
      </w:hyperlink>
    </w:p>
    <w:p>
      <w:pPr>
        <w:pStyle w:val="TOC2"/>
        <w:tabs>
          <w:tab w:val="right" w:leader="dot" w:pos="8306"/>
        </w:tabs>
      </w:pPr>
      <w:hyperlink w:anchor="_Toc13894" w:history="1">
        <w:r>
          <w:rPr>
            <w:rFonts w:ascii="仿宋" w:eastAsia="仿宋" w:hAnsi="仿宋" w:cs="仿宋" w:hint="eastAsia"/>
            <w:lang w:eastAsia="zh-CN"/>
          </w:rPr>
          <w:t>(一)、文档编制与审查</w:t>
        </w:r>
        <w:r>
          <w:tab/>
        </w:r>
        <w:r>
          <w:fldChar w:fldCharType="begin"/>
        </w:r>
        <w:r>
          <w:instrText xml:space="preserve"> PAGEREF _Toc13894 \h </w:instrText>
        </w:r>
        <w:r>
          <w:fldChar w:fldCharType="separate"/>
        </w:r>
        <w:r>
          <w:t>13</w:t>
        </w:r>
        <w:r>
          <w:fldChar w:fldCharType="end"/>
        </w:r>
      </w:hyperlink>
    </w:p>
    <w:p>
      <w:pPr>
        <w:pStyle w:val="TOC2"/>
        <w:tabs>
          <w:tab w:val="right" w:leader="dot" w:pos="8306"/>
        </w:tabs>
      </w:pPr>
      <w:hyperlink w:anchor="_Toc20467" w:history="1">
        <w:r>
          <w:rPr>
            <w:rFonts w:ascii="仿宋" w:eastAsia="仿宋" w:hAnsi="仿宋" w:cs="仿宋" w:hint="eastAsia"/>
            <w:lang w:eastAsia="zh-CN"/>
          </w:rPr>
          <w:t>(二)、文档发布与分发</w:t>
        </w:r>
        <w:r>
          <w:tab/>
        </w:r>
        <w:r>
          <w:fldChar w:fldCharType="begin"/>
        </w:r>
        <w:r>
          <w:instrText xml:space="preserve"> PAGEREF _Toc20467 \h </w:instrText>
        </w:r>
        <w:r>
          <w:fldChar w:fldCharType="separate"/>
        </w:r>
        <w:r>
          <w:t>14</w:t>
        </w:r>
        <w:r>
          <w:fldChar w:fldCharType="end"/>
        </w:r>
      </w:hyperlink>
    </w:p>
    <w:p>
      <w:pPr>
        <w:pStyle w:val="TOC2"/>
        <w:tabs>
          <w:tab w:val="right" w:leader="dot" w:pos="8306"/>
        </w:tabs>
      </w:pPr>
      <w:hyperlink w:anchor="_Toc12882" w:history="1">
        <w:r>
          <w:rPr>
            <w:rFonts w:ascii="仿宋" w:eastAsia="仿宋" w:hAnsi="仿宋" w:cs="仿宋" w:hint="eastAsia"/>
            <w:lang w:eastAsia="zh-CN"/>
          </w:rPr>
          <w:t>(三)、文档存档与归档</w:t>
        </w:r>
        <w:r>
          <w:tab/>
        </w:r>
        <w:r>
          <w:fldChar w:fldCharType="begin"/>
        </w:r>
        <w:r>
          <w:instrText xml:space="preserve"> PAGEREF _Toc12882 \h </w:instrText>
        </w:r>
        <w:r>
          <w:fldChar w:fldCharType="separate"/>
        </w:r>
        <w:r>
          <w:t>15</w:t>
        </w:r>
        <w:r>
          <w:fldChar w:fldCharType="end"/>
        </w:r>
      </w:hyperlink>
    </w:p>
    <w:p>
      <w:pPr>
        <w:pStyle w:val="TOC1"/>
        <w:tabs>
          <w:tab w:val="right" w:leader="dot" w:pos="8306"/>
        </w:tabs>
      </w:pPr>
      <w:hyperlink w:anchor="_Toc14711" w:history="1">
        <w:r>
          <w:rPr>
            <w:rFonts w:ascii="仿宋" w:eastAsia="仿宋" w:hAnsi="仿宋" w:cs="仿宋" w:hint="eastAsia"/>
            <w:lang w:eastAsia="zh-CN"/>
          </w:rPr>
          <w:t>六、糖果、巧克力、蜜饯及类似食品项目建设背景及必要性分析</w:t>
        </w:r>
        <w:r>
          <w:tab/>
        </w:r>
        <w:r>
          <w:fldChar w:fldCharType="begin"/>
        </w:r>
        <w:r>
          <w:instrText xml:space="preserve"> PAGEREF _Toc14711 \h </w:instrText>
        </w:r>
        <w:r>
          <w:fldChar w:fldCharType="separate"/>
        </w:r>
        <w:r>
          <w:t>16</w:t>
        </w:r>
        <w:r>
          <w:fldChar w:fldCharType="end"/>
        </w:r>
      </w:hyperlink>
    </w:p>
    <w:p>
      <w:pPr>
        <w:pStyle w:val="TOC2"/>
        <w:tabs>
          <w:tab w:val="right" w:leader="dot" w:pos="8306"/>
        </w:tabs>
      </w:pPr>
      <w:hyperlink w:anchor="_Toc9197" w:history="1">
        <w:r>
          <w:rPr>
            <w:rFonts w:ascii="仿宋" w:eastAsia="仿宋" w:hAnsi="仿宋" w:cs="仿宋" w:hint="eastAsia"/>
            <w:lang w:eastAsia="zh-CN"/>
          </w:rPr>
          <w:t>(一)、糖果、巧克力、蜜饯及类似食品项目背景分析</w:t>
        </w:r>
        <w:r>
          <w:tab/>
        </w:r>
        <w:r>
          <w:fldChar w:fldCharType="begin"/>
        </w:r>
        <w:r>
          <w:instrText xml:space="preserve"> PAGEREF _Toc9197 \h </w:instrText>
        </w:r>
        <w:r>
          <w:fldChar w:fldCharType="separate"/>
        </w:r>
        <w:r>
          <w:t>16</w:t>
        </w:r>
        <w:r>
          <w:fldChar w:fldCharType="end"/>
        </w:r>
      </w:hyperlink>
    </w:p>
    <w:p>
      <w:pPr>
        <w:pStyle w:val="TOC2"/>
        <w:tabs>
          <w:tab w:val="right" w:leader="dot" w:pos="8306"/>
        </w:tabs>
      </w:pPr>
      <w:hyperlink w:anchor="_Toc1223" w:history="1">
        <w:r>
          <w:rPr>
            <w:rFonts w:ascii="仿宋" w:eastAsia="仿宋" w:hAnsi="仿宋" w:cs="仿宋" w:hint="eastAsia"/>
            <w:lang w:eastAsia="zh-CN"/>
          </w:rPr>
          <w:t>(二)、糖果、巧克力、蜜饯及类似食品项目建设必要性分析</w:t>
        </w:r>
        <w:r>
          <w:tab/>
        </w:r>
        <w:r>
          <w:fldChar w:fldCharType="begin"/>
        </w:r>
        <w:r>
          <w:instrText xml:space="preserve"> PAGEREF _Toc1223 \h </w:instrText>
        </w:r>
        <w:r>
          <w:fldChar w:fldCharType="separate"/>
        </w:r>
        <w:r>
          <w:t>18</w:t>
        </w:r>
        <w:r>
          <w:fldChar w:fldCharType="end"/>
        </w:r>
      </w:hyperlink>
    </w:p>
    <w:p>
      <w:pPr>
        <w:pStyle w:val="TOC1"/>
        <w:tabs>
          <w:tab w:val="right" w:leader="dot" w:pos="8306"/>
        </w:tabs>
      </w:pPr>
      <w:hyperlink w:anchor="_Toc25017" w:history="1">
        <w:r>
          <w:rPr>
            <w:rFonts w:ascii="仿宋" w:eastAsia="仿宋" w:hAnsi="仿宋" w:cs="仿宋" w:hint="eastAsia"/>
            <w:lang w:eastAsia="zh-CN"/>
          </w:rPr>
          <w:t>七、糖果、巧克力、蜜饯及类似食品项目社会影响</w:t>
        </w:r>
        <w:r>
          <w:tab/>
        </w:r>
        <w:r>
          <w:fldChar w:fldCharType="begin"/>
        </w:r>
        <w:r>
          <w:instrText xml:space="preserve"> PAGEREF _Toc25017 \h </w:instrText>
        </w:r>
        <w:r>
          <w:fldChar w:fldCharType="separate"/>
        </w:r>
        <w:r>
          <w:t>20</w:t>
        </w:r>
        <w:r>
          <w:fldChar w:fldCharType="end"/>
        </w:r>
      </w:hyperlink>
    </w:p>
    <w:p>
      <w:pPr>
        <w:pStyle w:val="TOC2"/>
        <w:tabs>
          <w:tab w:val="right" w:leader="dot" w:pos="8306"/>
        </w:tabs>
      </w:pPr>
      <w:hyperlink w:anchor="_Toc27600" w:history="1">
        <w:r>
          <w:rPr>
            <w:rFonts w:ascii="仿宋" w:eastAsia="仿宋" w:hAnsi="仿宋" w:cs="仿宋" w:hint="eastAsia"/>
            <w:lang w:eastAsia="zh-CN"/>
          </w:rPr>
          <w:t>(一)、社会责任与义务</w:t>
        </w:r>
        <w:r>
          <w:tab/>
        </w:r>
        <w:r>
          <w:fldChar w:fldCharType="begin"/>
        </w:r>
        <w:r>
          <w:instrText xml:space="preserve"> PAGEREF _Toc27600 \h </w:instrText>
        </w:r>
        <w:r>
          <w:fldChar w:fldCharType="separate"/>
        </w:r>
        <w:r>
          <w:t>20</w:t>
        </w:r>
        <w:r>
          <w:fldChar w:fldCharType="end"/>
        </w:r>
      </w:hyperlink>
    </w:p>
    <w:p>
      <w:pPr>
        <w:pStyle w:val="TOC2"/>
        <w:tabs>
          <w:tab w:val="right" w:leader="dot" w:pos="8306"/>
        </w:tabs>
      </w:pPr>
      <w:hyperlink w:anchor="_Toc19575" w:history="1">
        <w:r>
          <w:rPr>
            <w:rFonts w:ascii="仿宋" w:eastAsia="仿宋" w:hAnsi="仿宋" w:cs="仿宋" w:hint="eastAsia"/>
            <w:lang w:eastAsia="zh-CN"/>
          </w:rPr>
          <w:t>(二)、社会参与与沟通</w:t>
        </w:r>
        <w:r>
          <w:tab/>
        </w:r>
        <w:r>
          <w:fldChar w:fldCharType="begin"/>
        </w:r>
        <w:r>
          <w:instrText xml:space="preserve"> PAGEREF _Toc19575 \h </w:instrText>
        </w:r>
        <w:r>
          <w:fldChar w:fldCharType="separate"/>
        </w:r>
        <w:r>
          <w:t>21</w:t>
        </w:r>
        <w:r>
          <w:fldChar w:fldCharType="end"/>
        </w:r>
      </w:hyperlink>
    </w:p>
    <w:p>
      <w:pPr>
        <w:pStyle w:val="TOC1"/>
        <w:tabs>
          <w:tab w:val="right" w:leader="dot" w:pos="8306"/>
        </w:tabs>
      </w:pPr>
      <w:hyperlink w:anchor="_Toc18612" w:history="1">
        <w:r>
          <w:rPr>
            <w:rFonts w:ascii="仿宋" w:eastAsia="仿宋" w:hAnsi="仿宋" w:cs="仿宋" w:hint="eastAsia"/>
            <w:lang w:eastAsia="zh-CN"/>
          </w:rPr>
          <w:t>八、生产安全保护</w:t>
        </w:r>
        <w:r>
          <w:tab/>
        </w:r>
        <w:r>
          <w:fldChar w:fldCharType="begin"/>
        </w:r>
        <w:r>
          <w:instrText xml:space="preserve"> PAGEREF _Toc18612 \h </w:instrText>
        </w:r>
        <w:r>
          <w:fldChar w:fldCharType="separate"/>
        </w:r>
        <w:r>
          <w:t>22</w:t>
        </w:r>
        <w:r>
          <w:fldChar w:fldCharType="end"/>
        </w:r>
      </w:hyperlink>
    </w:p>
    <w:p>
      <w:pPr>
        <w:pStyle w:val="TOC2"/>
        <w:tabs>
          <w:tab w:val="right" w:leader="dot" w:pos="8306"/>
        </w:tabs>
      </w:pPr>
      <w:hyperlink w:anchor="_Toc26774" w:history="1">
        <w:r>
          <w:rPr>
            <w:rFonts w:ascii="仿宋" w:eastAsia="仿宋" w:hAnsi="仿宋" w:cs="仿宋" w:hint="eastAsia"/>
            <w:lang w:eastAsia="zh-CN"/>
          </w:rPr>
          <w:t>(一)、消防安全</w:t>
        </w:r>
        <w:r>
          <w:tab/>
        </w:r>
        <w:r>
          <w:fldChar w:fldCharType="begin"/>
        </w:r>
        <w:r>
          <w:instrText xml:space="preserve"> PAGEREF _Toc26774 \h </w:instrText>
        </w:r>
        <w:r>
          <w:fldChar w:fldCharType="separate"/>
        </w:r>
        <w:r>
          <w:t>22</w:t>
        </w:r>
        <w:r>
          <w:fldChar w:fldCharType="end"/>
        </w:r>
      </w:hyperlink>
    </w:p>
    <w:p>
      <w:pPr>
        <w:pStyle w:val="TOC2"/>
        <w:tabs>
          <w:tab w:val="right" w:leader="dot" w:pos="8306"/>
        </w:tabs>
      </w:pPr>
      <w:hyperlink w:anchor="_Toc15762" w:history="1">
        <w:r>
          <w:rPr>
            <w:rFonts w:ascii="仿宋" w:eastAsia="仿宋" w:hAnsi="仿宋" w:cs="仿宋" w:hint="eastAsia"/>
            <w:lang w:eastAsia="zh-CN"/>
          </w:rPr>
          <w:t>(二)、防火防爆总图布置措施</w:t>
        </w:r>
        <w:r>
          <w:tab/>
        </w:r>
        <w:r>
          <w:fldChar w:fldCharType="begin"/>
        </w:r>
        <w:r>
          <w:instrText xml:space="preserve"> PAGEREF _Toc15762 \h </w:instrText>
        </w:r>
        <w:r>
          <w:fldChar w:fldCharType="separate"/>
        </w:r>
        <w:r>
          <w:t>24</w:t>
        </w:r>
        <w:r>
          <w:fldChar w:fldCharType="end"/>
        </w:r>
      </w:hyperlink>
    </w:p>
    <w:p>
      <w:pPr>
        <w:pStyle w:val="TOC2"/>
        <w:tabs>
          <w:tab w:val="right" w:leader="dot" w:pos="8306"/>
        </w:tabs>
      </w:pPr>
      <w:hyperlink w:anchor="_Toc2406" w:history="1">
        <w:r>
          <w:rPr>
            <w:rFonts w:ascii="仿宋" w:eastAsia="仿宋" w:hAnsi="仿宋" w:cs="仿宋" w:hint="eastAsia"/>
            <w:lang w:eastAsia="zh-CN"/>
          </w:rPr>
          <w:t>(三)、自然灾害防范措施</w:t>
        </w:r>
        <w:r>
          <w:tab/>
        </w:r>
        <w:r>
          <w:fldChar w:fldCharType="begin"/>
        </w:r>
        <w:r>
          <w:instrText xml:space="preserve"> PAGEREF _Toc2406 \h </w:instrText>
        </w:r>
        <w:r>
          <w:fldChar w:fldCharType="separate"/>
        </w:r>
        <w:r>
          <w:t>24</w:t>
        </w:r>
        <w:r>
          <w:fldChar w:fldCharType="end"/>
        </w:r>
      </w:hyperlink>
    </w:p>
    <w:p>
      <w:pPr>
        <w:pStyle w:val="TOC2"/>
        <w:tabs>
          <w:tab w:val="right" w:leader="dot" w:pos="8306"/>
        </w:tabs>
      </w:pPr>
      <w:hyperlink w:anchor="_Toc19328" w:history="1">
        <w:r>
          <w:rPr>
            <w:rFonts w:ascii="仿宋" w:eastAsia="仿宋" w:hAnsi="仿宋" w:cs="仿宋" w:hint="eastAsia"/>
            <w:lang w:eastAsia="zh-CN"/>
          </w:rPr>
          <w:t>(四)、安全色及安全标志使用要求</w:t>
        </w:r>
        <w:r>
          <w:tab/>
        </w:r>
        <w:r>
          <w:fldChar w:fldCharType="begin"/>
        </w:r>
        <w:r>
          <w:instrText xml:space="preserve"> PAGEREF _Toc19328 \h </w:instrText>
        </w:r>
        <w:r>
          <w:fldChar w:fldCharType="separate"/>
        </w:r>
        <w:r>
          <w:t>26</w:t>
        </w:r>
        <w:r>
          <w:fldChar w:fldCharType="end"/>
        </w:r>
      </w:hyperlink>
    </w:p>
    <w:p>
      <w:pPr>
        <w:pStyle w:val="TOC2"/>
        <w:tabs>
          <w:tab w:val="right" w:leader="dot" w:pos="8306"/>
        </w:tabs>
      </w:pPr>
      <w:hyperlink w:anchor="_Toc17057" w:history="1">
        <w:r>
          <w:rPr>
            <w:rFonts w:ascii="仿宋" w:eastAsia="仿宋" w:hAnsi="仿宋" w:cs="仿宋" w:hint="eastAsia"/>
            <w:lang w:eastAsia="zh-CN"/>
          </w:rPr>
          <w:t>(五)、防尘防毒措施</w:t>
        </w:r>
        <w:r>
          <w:tab/>
        </w:r>
        <w:r>
          <w:fldChar w:fldCharType="begin"/>
        </w:r>
        <w:r>
          <w:instrText xml:space="preserve"> PAGEREF _Toc17057 \h </w:instrText>
        </w:r>
        <w:r>
          <w:fldChar w:fldCharType="separate"/>
        </w:r>
        <w:r>
          <w:t>27</w:t>
        </w:r>
        <w:r>
          <w:fldChar w:fldCharType="end"/>
        </w:r>
      </w:hyperlink>
    </w:p>
    <w:p>
      <w:pPr>
        <w:pStyle w:val="TOC2"/>
        <w:tabs>
          <w:tab w:val="right" w:leader="dot" w:pos="8306"/>
        </w:tabs>
      </w:pPr>
      <w:hyperlink w:anchor="_Toc23139" w:history="1">
        <w:r>
          <w:rPr>
            <w:rFonts w:ascii="仿宋" w:eastAsia="仿宋" w:hAnsi="仿宋" w:cs="仿宋" w:hint="eastAsia"/>
            <w:lang w:eastAsia="zh-CN"/>
          </w:rPr>
          <w:t>(六)、防静电、触电防护及防雷措施</w:t>
        </w:r>
        <w:r>
          <w:tab/>
        </w:r>
        <w:r>
          <w:fldChar w:fldCharType="begin"/>
        </w:r>
        <w:r>
          <w:instrText xml:space="preserve"> PAGEREF _Toc23139 \h </w:instrText>
        </w:r>
        <w:r>
          <w:fldChar w:fldCharType="separate"/>
        </w:r>
        <w:r>
          <w:t>28</w:t>
        </w:r>
        <w:r>
          <w:fldChar w:fldCharType="end"/>
        </w:r>
      </w:hyperlink>
    </w:p>
    <w:p>
      <w:pPr>
        <w:pStyle w:val="TOC2"/>
        <w:tabs>
          <w:tab w:val="right" w:leader="dot" w:pos="8306"/>
        </w:tabs>
      </w:pPr>
      <w:hyperlink w:anchor="_Toc15200" w:history="1">
        <w:r>
          <w:rPr>
            <w:rFonts w:ascii="仿宋" w:eastAsia="仿宋" w:hAnsi="仿宋" w:cs="仿宋" w:hint="eastAsia"/>
            <w:lang w:eastAsia="zh-CN"/>
          </w:rPr>
          <w:t>(七)、机械设备安全保障措施</w:t>
        </w:r>
        <w:r>
          <w:tab/>
        </w:r>
        <w:r>
          <w:fldChar w:fldCharType="begin"/>
        </w:r>
        <w:r>
          <w:instrText xml:space="preserve"> PAGEREF _Toc15200 \h </w:instrText>
        </w:r>
        <w:r>
          <w:fldChar w:fldCharType="separate"/>
        </w:r>
        <w:r>
          <w:t>29</w:t>
        </w:r>
        <w:r>
          <w:fldChar w:fldCharType="end"/>
        </w:r>
      </w:hyperlink>
    </w:p>
    <w:p>
      <w:pPr>
        <w:pStyle w:val="TOC1"/>
        <w:tabs>
          <w:tab w:val="right" w:leader="dot" w:pos="8306"/>
        </w:tabs>
      </w:pPr>
      <w:hyperlink w:anchor="_Toc141" w:history="1">
        <w:r>
          <w:rPr>
            <w:rFonts w:ascii="仿宋" w:eastAsia="仿宋" w:hAnsi="仿宋" w:cs="仿宋" w:hint="eastAsia"/>
            <w:lang w:eastAsia="zh-CN"/>
          </w:rPr>
          <w:t>九、糖果、巧克力、蜜饯及类似食品项目风险管理</w:t>
        </w:r>
        <w:r>
          <w:tab/>
        </w:r>
        <w:r>
          <w:fldChar w:fldCharType="begin"/>
        </w:r>
        <w:r>
          <w:instrText xml:space="preserve"> PAGEREF _Toc141 \h </w:instrText>
        </w:r>
        <w:r>
          <w:fldChar w:fldCharType="separate"/>
        </w:r>
        <w:r>
          <w:t>31</w:t>
        </w:r>
        <w:r>
          <w:fldChar w:fldCharType="end"/>
        </w:r>
      </w:hyperlink>
    </w:p>
    <w:p>
      <w:pPr>
        <w:pStyle w:val="TOC2"/>
        <w:tabs>
          <w:tab w:val="right" w:leader="dot" w:pos="8306"/>
        </w:tabs>
      </w:pPr>
      <w:hyperlink w:anchor="_Toc5576" w:history="1">
        <w:r>
          <w:rPr>
            <w:rFonts w:ascii="仿宋" w:eastAsia="仿宋" w:hAnsi="仿宋" w:cs="仿宋" w:hint="eastAsia"/>
            <w:lang w:eastAsia="zh-CN"/>
          </w:rPr>
          <w:t>(一)、风险识别与评估</w:t>
        </w:r>
        <w:r>
          <w:tab/>
        </w:r>
        <w:r>
          <w:fldChar w:fldCharType="begin"/>
        </w:r>
        <w:r>
          <w:instrText xml:space="preserve"> PAGEREF _Toc5576 \h </w:instrText>
        </w:r>
        <w:r>
          <w:fldChar w:fldCharType="separate"/>
        </w:r>
        <w:r>
          <w:t>31</w:t>
        </w:r>
        <w:r>
          <w:fldChar w:fldCharType="end"/>
        </w:r>
      </w:hyperlink>
    </w:p>
    <w:p>
      <w:pPr>
        <w:pStyle w:val="TOC2"/>
        <w:tabs>
          <w:tab w:val="right" w:leader="dot" w:pos="8306"/>
        </w:tabs>
      </w:pPr>
      <w:hyperlink w:anchor="_Toc4168" w:history="1">
        <w:r>
          <w:rPr>
            <w:rFonts w:ascii="仿宋" w:eastAsia="仿宋" w:hAnsi="仿宋" w:cs="仿宋" w:hint="eastAsia"/>
            <w:lang w:eastAsia="zh-CN"/>
          </w:rPr>
          <w:t>(二)、风险应对策略</w:t>
        </w:r>
        <w:r>
          <w:tab/>
        </w:r>
        <w:r>
          <w:fldChar w:fldCharType="begin"/>
        </w:r>
        <w:r>
          <w:instrText xml:space="preserve"> PAGEREF _Toc4168 \h </w:instrText>
        </w:r>
        <w:r>
          <w:fldChar w:fldCharType="separate"/>
        </w:r>
        <w:r>
          <w:t>32</w:t>
        </w:r>
        <w:r>
          <w:fldChar w:fldCharType="end"/>
        </w:r>
      </w:hyperlink>
    </w:p>
    <w:p>
      <w:pPr>
        <w:pStyle w:val="TOC2"/>
        <w:tabs>
          <w:tab w:val="right" w:leader="dot" w:pos="8306"/>
        </w:tabs>
      </w:pPr>
      <w:hyperlink w:anchor="_Toc30945" w:history="1">
        <w:r>
          <w:rPr>
            <w:rFonts w:ascii="仿宋" w:eastAsia="仿宋" w:hAnsi="仿宋" w:cs="仿宋" w:hint="eastAsia"/>
            <w:lang w:eastAsia="zh-CN"/>
          </w:rPr>
          <w:t>(三)、风险监控与控制</w:t>
        </w:r>
        <w:r>
          <w:tab/>
        </w:r>
        <w:r>
          <w:fldChar w:fldCharType="begin"/>
        </w:r>
        <w:r>
          <w:instrText xml:space="preserve"> PAGEREF _Toc30945 \h </w:instrText>
        </w:r>
        <w:r>
          <w:fldChar w:fldCharType="separate"/>
        </w:r>
        <w:r>
          <w:t>34</w:t>
        </w:r>
        <w:r>
          <w:fldChar w:fldCharType="end"/>
        </w:r>
      </w:hyperlink>
    </w:p>
    <w:p>
      <w:pPr>
        <w:pStyle w:val="TOC1"/>
        <w:tabs>
          <w:tab w:val="right" w:leader="dot" w:pos="8306"/>
        </w:tabs>
      </w:pPr>
      <w:hyperlink w:anchor="_Toc25271" w:history="1">
        <w:r>
          <w:rPr>
            <w:rFonts w:ascii="仿宋" w:eastAsia="仿宋" w:hAnsi="仿宋" w:cs="仿宋" w:hint="eastAsia"/>
            <w:lang w:eastAsia="zh-CN"/>
          </w:rPr>
          <w:t>十、糖果、巧克力、蜜饯及类似食品项目环境影响分析</w:t>
        </w:r>
        <w:r>
          <w:tab/>
        </w:r>
        <w:r>
          <w:fldChar w:fldCharType="begin"/>
        </w:r>
        <w:r>
          <w:instrText xml:space="preserve"> PAGEREF _Toc25271 \h </w:instrText>
        </w:r>
        <w:r>
          <w:fldChar w:fldCharType="separate"/>
        </w:r>
        <w:r>
          <w:t>35</w:t>
        </w:r>
        <w:r>
          <w:fldChar w:fldCharType="end"/>
        </w:r>
      </w:hyperlink>
    </w:p>
    <w:p>
      <w:pPr>
        <w:pStyle w:val="TOC2"/>
        <w:tabs>
          <w:tab w:val="right" w:leader="dot" w:pos="8306"/>
        </w:tabs>
      </w:pPr>
      <w:hyperlink w:anchor="_Toc30337" w:history="1">
        <w:r>
          <w:rPr>
            <w:rFonts w:ascii="仿宋" w:eastAsia="仿宋" w:hAnsi="仿宋" w:cs="仿宋" w:hint="eastAsia"/>
            <w:lang w:eastAsia="zh-CN"/>
          </w:rPr>
          <w:t>(一)、建设区域环境质量现状</w:t>
        </w:r>
        <w:r>
          <w:tab/>
        </w:r>
        <w:r>
          <w:fldChar w:fldCharType="begin"/>
        </w:r>
        <w:r>
          <w:instrText xml:space="preserve"> PAGEREF _Toc30337 \h </w:instrText>
        </w:r>
        <w:r>
          <w:fldChar w:fldCharType="separate"/>
        </w:r>
        <w:r>
          <w:t>35</w:t>
        </w:r>
        <w:r>
          <w:fldChar w:fldCharType="end"/>
        </w:r>
      </w:hyperlink>
    </w:p>
    <w:p>
      <w:pPr>
        <w:pStyle w:val="TOC2"/>
        <w:tabs>
          <w:tab w:val="right" w:leader="dot" w:pos="8306"/>
        </w:tabs>
      </w:pPr>
      <w:hyperlink w:anchor="_Toc21169" w:history="1">
        <w:r>
          <w:rPr>
            <w:rFonts w:ascii="仿宋" w:eastAsia="仿宋" w:hAnsi="仿宋" w:cs="仿宋" w:hint="eastAsia"/>
            <w:lang w:eastAsia="zh-CN"/>
          </w:rPr>
          <w:t>(二)、建设期环境保护</w:t>
        </w:r>
        <w:r>
          <w:tab/>
        </w:r>
        <w:r>
          <w:fldChar w:fldCharType="begin"/>
        </w:r>
        <w:r>
          <w:instrText xml:space="preserve"> PAGEREF _Toc21169 \h </w:instrText>
        </w:r>
        <w:r>
          <w:fldChar w:fldCharType="separate"/>
        </w:r>
        <w:r>
          <w:t>37</w:t>
        </w:r>
        <w:r>
          <w:fldChar w:fldCharType="end"/>
        </w:r>
      </w:hyperlink>
    </w:p>
    <w:p>
      <w:pPr>
        <w:pStyle w:val="TOC2"/>
        <w:tabs>
          <w:tab w:val="right" w:leader="dot" w:pos="8306"/>
        </w:tabs>
      </w:pPr>
      <w:hyperlink w:anchor="_Toc5422" w:history="1">
        <w:r>
          <w:rPr>
            <w:rFonts w:ascii="仿宋" w:eastAsia="仿宋" w:hAnsi="仿宋" w:cs="仿宋" w:hint="eastAsia"/>
            <w:lang w:eastAsia="zh-CN"/>
          </w:rPr>
          <w:t>(三)、运营期环境保护</w:t>
        </w:r>
        <w:r>
          <w:tab/>
        </w:r>
        <w:r>
          <w:fldChar w:fldCharType="begin"/>
        </w:r>
        <w:r>
          <w:instrText xml:space="preserve"> PAGEREF _Toc5422 \h </w:instrText>
        </w:r>
        <w:r>
          <w:fldChar w:fldCharType="separate"/>
        </w:r>
        <w:r>
          <w:t>38</w:t>
        </w:r>
        <w:r>
          <w:fldChar w:fldCharType="end"/>
        </w:r>
      </w:hyperlink>
    </w:p>
    <w:p>
      <w:pPr>
        <w:pStyle w:val="TOC2"/>
        <w:tabs>
          <w:tab w:val="right" w:leader="dot" w:pos="8306"/>
        </w:tabs>
      </w:pPr>
      <w:hyperlink w:anchor="_Toc12160" w:history="1">
        <w:r>
          <w:rPr>
            <w:rFonts w:ascii="仿宋" w:eastAsia="仿宋" w:hAnsi="仿宋" w:cs="仿宋" w:hint="eastAsia"/>
            <w:lang w:eastAsia="zh-CN"/>
          </w:rPr>
          <w:t>(四)、糖果、巧克力、蜜饯及类似食品项目建设对区域经济的影响</w:t>
        </w:r>
        <w:r>
          <w:tab/>
        </w:r>
        <w:r>
          <w:fldChar w:fldCharType="begin"/>
        </w:r>
        <w:r>
          <w:instrText xml:space="preserve"> PAGEREF _Toc12160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4" w:history="1">
        <w:r>
          <w:rPr>
            <w:rFonts w:ascii="仿宋" w:eastAsia="仿宋" w:hAnsi="仿宋" w:cs="仿宋" w:hint="eastAsia"/>
            <w:lang w:eastAsia="zh-CN"/>
          </w:rPr>
          <w:t>(五)、废弃物处理</w:t>
        </w:r>
        <w:r>
          <w:tab/>
        </w:r>
        <w:r>
          <w:fldChar w:fldCharType="begin"/>
        </w:r>
        <w:r>
          <w:instrText xml:space="preserve"> PAGEREF _Toc18014 \h </w:instrText>
        </w:r>
        <w:r>
          <w:fldChar w:fldCharType="separate"/>
        </w:r>
        <w:r>
          <w:t>42</w:t>
        </w:r>
        <w:r>
          <w:fldChar w:fldCharType="end"/>
        </w:r>
      </w:hyperlink>
    </w:p>
    <w:p>
      <w:pPr>
        <w:pStyle w:val="TOC2"/>
        <w:tabs>
          <w:tab w:val="right" w:leader="dot" w:pos="8306"/>
        </w:tabs>
      </w:pPr>
      <w:hyperlink w:anchor="_Toc28342" w:history="1">
        <w:r>
          <w:rPr>
            <w:rFonts w:ascii="仿宋" w:eastAsia="仿宋" w:hAnsi="仿宋" w:cs="仿宋" w:hint="eastAsia"/>
            <w:lang w:eastAsia="zh-CN"/>
          </w:rPr>
          <w:t>(六)、特殊环境影响分析</w:t>
        </w:r>
        <w:r>
          <w:tab/>
        </w:r>
        <w:r>
          <w:fldChar w:fldCharType="begin"/>
        </w:r>
        <w:r>
          <w:instrText xml:space="preserve"> PAGEREF _Toc28342 \h </w:instrText>
        </w:r>
        <w:r>
          <w:fldChar w:fldCharType="separate"/>
        </w:r>
        <w:r>
          <w:t>43</w:t>
        </w:r>
        <w:r>
          <w:fldChar w:fldCharType="end"/>
        </w:r>
      </w:hyperlink>
    </w:p>
    <w:p>
      <w:pPr>
        <w:pStyle w:val="TOC2"/>
        <w:tabs>
          <w:tab w:val="right" w:leader="dot" w:pos="8306"/>
        </w:tabs>
      </w:pPr>
      <w:hyperlink w:anchor="_Toc5002" w:history="1">
        <w:r>
          <w:rPr>
            <w:rFonts w:ascii="仿宋" w:eastAsia="仿宋" w:hAnsi="仿宋" w:cs="仿宋" w:hint="eastAsia"/>
            <w:lang w:eastAsia="zh-CN"/>
          </w:rPr>
          <w:t>(七)、清洁生产</w:t>
        </w:r>
        <w:r>
          <w:tab/>
        </w:r>
        <w:r>
          <w:fldChar w:fldCharType="begin"/>
        </w:r>
        <w:r>
          <w:instrText xml:space="preserve"> PAGEREF _Toc5002 \h </w:instrText>
        </w:r>
        <w:r>
          <w:fldChar w:fldCharType="separate"/>
        </w:r>
        <w:r>
          <w:t>44</w:t>
        </w:r>
        <w:r>
          <w:fldChar w:fldCharType="end"/>
        </w:r>
      </w:hyperlink>
    </w:p>
    <w:p>
      <w:pPr>
        <w:pStyle w:val="TOC2"/>
        <w:tabs>
          <w:tab w:val="right" w:leader="dot" w:pos="8306"/>
        </w:tabs>
      </w:pPr>
      <w:hyperlink w:anchor="_Toc23915" w:history="1">
        <w:r>
          <w:rPr>
            <w:rFonts w:ascii="仿宋" w:eastAsia="仿宋" w:hAnsi="仿宋" w:cs="仿宋" w:hint="eastAsia"/>
            <w:lang w:eastAsia="zh-CN"/>
          </w:rPr>
          <w:t>(八)、环境保护综合评价</w:t>
        </w:r>
        <w:r>
          <w:tab/>
        </w:r>
        <w:r>
          <w:fldChar w:fldCharType="begin"/>
        </w:r>
        <w:r>
          <w:instrText xml:space="preserve"> PAGEREF _Toc23915 \h </w:instrText>
        </w:r>
        <w:r>
          <w:fldChar w:fldCharType="separate"/>
        </w:r>
        <w:r>
          <w:t>45</w:t>
        </w:r>
        <w:r>
          <w:fldChar w:fldCharType="end"/>
        </w:r>
      </w:hyperlink>
    </w:p>
    <w:p>
      <w:pPr>
        <w:pStyle w:val="TOC1"/>
        <w:tabs>
          <w:tab w:val="right" w:leader="dot" w:pos="8306"/>
        </w:tabs>
      </w:pPr>
      <w:hyperlink w:anchor="_Toc24801" w:history="1">
        <w:r>
          <w:rPr>
            <w:rFonts w:ascii="仿宋" w:eastAsia="仿宋" w:hAnsi="仿宋" w:cs="仿宋" w:hint="eastAsia"/>
            <w:lang w:eastAsia="zh-CN"/>
          </w:rPr>
          <w:t>十一、糖果、巧克力、蜜饯及类似食品项目技术管理</w:t>
        </w:r>
        <w:r>
          <w:tab/>
        </w:r>
        <w:r>
          <w:fldChar w:fldCharType="begin"/>
        </w:r>
        <w:r>
          <w:instrText xml:space="preserve"> PAGEREF _Toc24801 \h </w:instrText>
        </w:r>
        <w:r>
          <w:fldChar w:fldCharType="separate"/>
        </w:r>
        <w:r>
          <w:t>47</w:t>
        </w:r>
        <w:r>
          <w:fldChar w:fldCharType="end"/>
        </w:r>
      </w:hyperlink>
    </w:p>
    <w:p>
      <w:pPr>
        <w:pStyle w:val="TOC2"/>
        <w:tabs>
          <w:tab w:val="right" w:leader="dot" w:pos="8306"/>
        </w:tabs>
      </w:pPr>
      <w:hyperlink w:anchor="_Toc21664" w:history="1">
        <w:r>
          <w:rPr>
            <w:rFonts w:ascii="仿宋" w:eastAsia="仿宋" w:hAnsi="仿宋" w:cs="仿宋" w:hint="eastAsia"/>
            <w:lang w:eastAsia="zh-CN"/>
          </w:rPr>
          <w:t>(一)、技术方案选用方向</w:t>
        </w:r>
        <w:r>
          <w:tab/>
        </w:r>
        <w:r>
          <w:fldChar w:fldCharType="begin"/>
        </w:r>
        <w:r>
          <w:instrText xml:space="preserve"> PAGEREF _Toc21664 \h </w:instrText>
        </w:r>
        <w:r>
          <w:fldChar w:fldCharType="separate"/>
        </w:r>
        <w:r>
          <w:t>47</w:t>
        </w:r>
        <w:r>
          <w:fldChar w:fldCharType="end"/>
        </w:r>
      </w:hyperlink>
    </w:p>
    <w:p>
      <w:pPr>
        <w:pStyle w:val="TOC2"/>
        <w:tabs>
          <w:tab w:val="right" w:leader="dot" w:pos="8306"/>
        </w:tabs>
      </w:pPr>
      <w:hyperlink w:anchor="_Toc23211" w:history="1">
        <w:r>
          <w:rPr>
            <w:rFonts w:ascii="仿宋" w:eastAsia="仿宋" w:hAnsi="仿宋" w:cs="仿宋" w:hint="eastAsia"/>
            <w:lang w:eastAsia="zh-CN"/>
          </w:rPr>
          <w:t>(二)、工艺技术方案选用原则</w:t>
        </w:r>
        <w:r>
          <w:tab/>
        </w:r>
        <w:r>
          <w:fldChar w:fldCharType="begin"/>
        </w:r>
        <w:r>
          <w:instrText xml:space="preserve"> PAGEREF _Toc23211 \h </w:instrText>
        </w:r>
        <w:r>
          <w:fldChar w:fldCharType="separate"/>
        </w:r>
        <w:r>
          <w:t>49</w:t>
        </w:r>
        <w:r>
          <w:fldChar w:fldCharType="end"/>
        </w:r>
      </w:hyperlink>
    </w:p>
    <w:p>
      <w:pPr>
        <w:pStyle w:val="TOC2"/>
        <w:tabs>
          <w:tab w:val="right" w:leader="dot" w:pos="8306"/>
        </w:tabs>
      </w:pPr>
      <w:hyperlink w:anchor="_Toc20901" w:history="1">
        <w:r>
          <w:rPr>
            <w:rFonts w:ascii="仿宋" w:eastAsia="仿宋" w:hAnsi="仿宋" w:cs="仿宋" w:hint="eastAsia"/>
            <w:lang w:eastAsia="zh-CN"/>
          </w:rPr>
          <w:t>(三)、工艺技术方案要求</w:t>
        </w:r>
        <w:r>
          <w:tab/>
        </w:r>
        <w:r>
          <w:fldChar w:fldCharType="begin"/>
        </w:r>
        <w:r>
          <w:instrText xml:space="preserve"> PAGEREF _Toc20901 \h </w:instrText>
        </w:r>
        <w:r>
          <w:fldChar w:fldCharType="separate"/>
        </w:r>
        <w:r>
          <w:t>51</w:t>
        </w:r>
        <w:r>
          <w:fldChar w:fldCharType="end"/>
        </w:r>
      </w:hyperlink>
    </w:p>
    <w:p>
      <w:pPr>
        <w:pStyle w:val="TOC1"/>
        <w:tabs>
          <w:tab w:val="right" w:leader="dot" w:pos="8306"/>
        </w:tabs>
      </w:pPr>
      <w:hyperlink w:anchor="_Toc2707" w:history="1">
        <w:r>
          <w:rPr>
            <w:rFonts w:ascii="仿宋" w:eastAsia="仿宋" w:hAnsi="仿宋" w:cs="仿宋" w:hint="eastAsia"/>
            <w:lang w:eastAsia="zh-CN"/>
          </w:rPr>
          <w:t>十二、糖果、巧克力、蜜饯及类似食品项目计划安排</w:t>
        </w:r>
        <w:r>
          <w:tab/>
        </w:r>
        <w:r>
          <w:fldChar w:fldCharType="begin"/>
        </w:r>
        <w:r>
          <w:instrText xml:space="preserve"> PAGEREF _Toc2707 \h </w:instrText>
        </w:r>
        <w:r>
          <w:fldChar w:fldCharType="separate"/>
        </w:r>
        <w:r>
          <w:t>53</w:t>
        </w:r>
        <w:r>
          <w:fldChar w:fldCharType="end"/>
        </w:r>
      </w:hyperlink>
    </w:p>
    <w:p>
      <w:pPr>
        <w:pStyle w:val="TOC2"/>
        <w:tabs>
          <w:tab w:val="right" w:leader="dot" w:pos="8306"/>
        </w:tabs>
      </w:pPr>
      <w:hyperlink w:anchor="_Toc6827" w:history="1">
        <w:r>
          <w:rPr>
            <w:rFonts w:ascii="仿宋" w:eastAsia="仿宋" w:hAnsi="仿宋" w:cs="仿宋" w:hint="eastAsia"/>
            <w:lang w:eastAsia="zh-CN"/>
          </w:rPr>
          <w:t>(一)、建设周期</w:t>
        </w:r>
        <w:r>
          <w:tab/>
        </w:r>
        <w:r>
          <w:fldChar w:fldCharType="begin"/>
        </w:r>
        <w:r>
          <w:instrText xml:space="preserve"> PAGEREF _Toc6827 \h </w:instrText>
        </w:r>
        <w:r>
          <w:fldChar w:fldCharType="separate"/>
        </w:r>
        <w:r>
          <w:t>53</w:t>
        </w:r>
        <w:r>
          <w:fldChar w:fldCharType="end"/>
        </w:r>
      </w:hyperlink>
    </w:p>
    <w:p>
      <w:pPr>
        <w:pStyle w:val="TOC2"/>
        <w:tabs>
          <w:tab w:val="right" w:leader="dot" w:pos="8306"/>
        </w:tabs>
      </w:pPr>
      <w:hyperlink w:anchor="_Toc15471" w:history="1">
        <w:r>
          <w:rPr>
            <w:rFonts w:ascii="仿宋" w:eastAsia="仿宋" w:hAnsi="仿宋" w:cs="仿宋" w:hint="eastAsia"/>
            <w:lang w:eastAsia="zh-CN"/>
          </w:rPr>
          <w:t>(二)、建设进度</w:t>
        </w:r>
        <w:r>
          <w:tab/>
        </w:r>
        <w:r>
          <w:fldChar w:fldCharType="begin"/>
        </w:r>
        <w:r>
          <w:instrText xml:space="preserve"> PAGEREF _Toc15471 \h </w:instrText>
        </w:r>
        <w:r>
          <w:fldChar w:fldCharType="separate"/>
        </w:r>
        <w:r>
          <w:t>54</w:t>
        </w:r>
        <w:r>
          <w:fldChar w:fldCharType="end"/>
        </w:r>
      </w:hyperlink>
    </w:p>
    <w:p>
      <w:pPr>
        <w:pStyle w:val="TOC2"/>
        <w:tabs>
          <w:tab w:val="right" w:leader="dot" w:pos="8306"/>
        </w:tabs>
      </w:pPr>
      <w:hyperlink w:anchor="_Toc6378" w:history="1">
        <w:r>
          <w:rPr>
            <w:rFonts w:ascii="仿宋" w:eastAsia="仿宋" w:hAnsi="仿宋" w:cs="仿宋" w:hint="eastAsia"/>
            <w:lang w:eastAsia="zh-CN"/>
          </w:rPr>
          <w:t>(三)、进度安排注意事项</w:t>
        </w:r>
        <w:r>
          <w:tab/>
        </w:r>
        <w:r>
          <w:fldChar w:fldCharType="begin"/>
        </w:r>
        <w:r>
          <w:instrText xml:space="preserve"> PAGEREF _Toc6378 \h </w:instrText>
        </w:r>
        <w:r>
          <w:fldChar w:fldCharType="separate"/>
        </w:r>
        <w:r>
          <w:t>55</w:t>
        </w:r>
        <w:r>
          <w:fldChar w:fldCharType="end"/>
        </w:r>
      </w:hyperlink>
    </w:p>
    <w:p>
      <w:pPr>
        <w:pStyle w:val="TOC2"/>
        <w:tabs>
          <w:tab w:val="right" w:leader="dot" w:pos="8306"/>
        </w:tabs>
      </w:pPr>
      <w:hyperlink w:anchor="_Toc22096" w:history="1">
        <w:r>
          <w:rPr>
            <w:rFonts w:ascii="仿宋" w:eastAsia="仿宋" w:hAnsi="仿宋" w:cs="仿宋" w:hint="eastAsia"/>
            <w:lang w:eastAsia="zh-CN"/>
          </w:rPr>
          <w:t>(四)、人力资源配置</w:t>
        </w:r>
        <w:r>
          <w:tab/>
        </w:r>
        <w:r>
          <w:fldChar w:fldCharType="begin"/>
        </w:r>
        <w:r>
          <w:instrText xml:space="preserve"> PAGEREF _Toc22096 \h </w:instrText>
        </w:r>
        <w:r>
          <w:fldChar w:fldCharType="separate"/>
        </w:r>
        <w:r>
          <w:t>57</w:t>
        </w:r>
        <w:r>
          <w:fldChar w:fldCharType="end"/>
        </w:r>
      </w:hyperlink>
    </w:p>
    <w:p>
      <w:pPr>
        <w:pStyle w:val="TOC1"/>
        <w:tabs>
          <w:tab w:val="right" w:leader="dot" w:pos="8306"/>
        </w:tabs>
      </w:pPr>
      <w:hyperlink w:anchor="_Toc7434" w:history="1">
        <w:r>
          <w:rPr>
            <w:rFonts w:ascii="仿宋" w:eastAsia="仿宋" w:hAnsi="仿宋" w:cs="仿宋" w:hint="eastAsia"/>
            <w:lang w:eastAsia="zh-CN"/>
          </w:rPr>
          <w:t>十三、糖果、巧克力、蜜饯及类似食品项目治理与监督</w:t>
        </w:r>
        <w:r>
          <w:tab/>
        </w:r>
        <w:r>
          <w:fldChar w:fldCharType="begin"/>
        </w:r>
        <w:r>
          <w:instrText xml:space="preserve"> PAGEREF _Toc7434 \h </w:instrText>
        </w:r>
        <w:r>
          <w:fldChar w:fldCharType="separate"/>
        </w:r>
        <w:r>
          <w:t>58</w:t>
        </w:r>
        <w:r>
          <w:fldChar w:fldCharType="end"/>
        </w:r>
      </w:hyperlink>
    </w:p>
    <w:p>
      <w:pPr>
        <w:pStyle w:val="TOC2"/>
        <w:tabs>
          <w:tab w:val="right" w:leader="dot" w:pos="8306"/>
        </w:tabs>
      </w:pPr>
      <w:hyperlink w:anchor="_Toc9676" w:history="1">
        <w:r>
          <w:rPr>
            <w:rFonts w:ascii="仿宋" w:eastAsia="仿宋" w:hAnsi="仿宋" w:cs="仿宋" w:hint="eastAsia"/>
            <w:lang w:eastAsia="zh-CN"/>
          </w:rPr>
          <w:t>(一)、糖果、巧克力、蜜饯及类似食品项目治理结构</w:t>
        </w:r>
        <w:r>
          <w:tab/>
        </w:r>
        <w:r>
          <w:fldChar w:fldCharType="begin"/>
        </w:r>
        <w:r>
          <w:instrText xml:space="preserve"> PAGEREF _Toc9676 \h </w:instrText>
        </w:r>
        <w:r>
          <w:fldChar w:fldCharType="separate"/>
        </w:r>
        <w:r>
          <w:t>58</w:t>
        </w:r>
        <w:r>
          <w:fldChar w:fldCharType="end"/>
        </w:r>
      </w:hyperlink>
    </w:p>
    <w:p>
      <w:pPr>
        <w:pStyle w:val="TOC2"/>
        <w:tabs>
          <w:tab w:val="right" w:leader="dot" w:pos="8306"/>
        </w:tabs>
      </w:pPr>
      <w:hyperlink w:anchor="_Toc10151" w:history="1">
        <w:r>
          <w:rPr>
            <w:rFonts w:ascii="仿宋" w:eastAsia="仿宋" w:hAnsi="仿宋" w:cs="仿宋" w:hint="eastAsia"/>
            <w:lang w:eastAsia="zh-CN"/>
          </w:rPr>
          <w:t>(二)、监督与审计</w:t>
        </w:r>
        <w:r>
          <w:tab/>
        </w:r>
        <w:r>
          <w:fldChar w:fldCharType="begin"/>
        </w:r>
        <w:r>
          <w:instrText xml:space="preserve"> PAGEREF _Toc10151 \h </w:instrText>
        </w:r>
        <w:r>
          <w:fldChar w:fldCharType="separate"/>
        </w:r>
        <w:r>
          <w:t>60</w:t>
        </w:r>
        <w:r>
          <w:fldChar w:fldCharType="end"/>
        </w:r>
      </w:hyperlink>
    </w:p>
    <w:p>
      <w:pPr>
        <w:pStyle w:val="TOC1"/>
        <w:tabs>
          <w:tab w:val="right" w:leader="dot" w:pos="8306"/>
        </w:tabs>
      </w:pPr>
      <w:hyperlink w:anchor="_Toc29925" w:history="1">
        <w:r>
          <w:rPr>
            <w:rFonts w:ascii="仿宋" w:eastAsia="仿宋" w:hAnsi="仿宋" w:cs="仿宋" w:hint="eastAsia"/>
            <w:lang w:eastAsia="zh-CN"/>
          </w:rPr>
          <w:t>十四、糖果、巧克力、蜜饯及类似食品项目变更管理</w:t>
        </w:r>
        <w:r>
          <w:tab/>
        </w:r>
        <w:r>
          <w:fldChar w:fldCharType="begin"/>
        </w:r>
        <w:r>
          <w:instrText xml:space="preserve"> PAGEREF _Toc29925 \h </w:instrText>
        </w:r>
        <w:r>
          <w:fldChar w:fldCharType="separate"/>
        </w:r>
        <w:r>
          <w:t>61</w:t>
        </w:r>
        <w:r>
          <w:fldChar w:fldCharType="end"/>
        </w:r>
      </w:hyperlink>
    </w:p>
    <w:p>
      <w:pPr>
        <w:pStyle w:val="TOC2"/>
        <w:tabs>
          <w:tab w:val="right" w:leader="dot" w:pos="8306"/>
        </w:tabs>
      </w:pPr>
      <w:hyperlink w:anchor="_Toc24364" w:history="1">
        <w:r>
          <w:rPr>
            <w:rFonts w:ascii="仿宋" w:eastAsia="仿宋" w:hAnsi="仿宋" w:cs="仿宋" w:hint="eastAsia"/>
            <w:lang w:eastAsia="zh-CN"/>
          </w:rPr>
          <w:t>(一)、变更申请与评估</w:t>
        </w:r>
        <w:r>
          <w:tab/>
        </w:r>
        <w:r>
          <w:fldChar w:fldCharType="begin"/>
        </w:r>
        <w:r>
          <w:instrText xml:space="preserve"> PAGEREF _Toc24364 \h </w:instrText>
        </w:r>
        <w:r>
          <w:fldChar w:fldCharType="separate"/>
        </w:r>
        <w:r>
          <w:t>61</w:t>
        </w:r>
        <w:r>
          <w:fldChar w:fldCharType="end"/>
        </w:r>
      </w:hyperlink>
    </w:p>
    <w:p>
      <w:pPr>
        <w:pStyle w:val="TOC2"/>
        <w:tabs>
          <w:tab w:val="right" w:leader="dot" w:pos="8306"/>
        </w:tabs>
      </w:pPr>
      <w:hyperlink w:anchor="_Toc2821" w:history="1">
        <w:r>
          <w:rPr>
            <w:rFonts w:ascii="仿宋" w:eastAsia="仿宋" w:hAnsi="仿宋" w:cs="仿宋" w:hint="eastAsia"/>
            <w:lang w:eastAsia="zh-CN"/>
          </w:rPr>
          <w:t>(二)、变更实施与控制</w:t>
        </w:r>
        <w:r>
          <w:tab/>
        </w:r>
        <w:r>
          <w:fldChar w:fldCharType="begin"/>
        </w:r>
        <w:r>
          <w:instrText xml:space="preserve"> PAGEREF _Toc2821 \h </w:instrText>
        </w:r>
        <w:r>
          <w:fldChar w:fldCharType="separate"/>
        </w:r>
        <w:r>
          <w:t>62</w:t>
        </w:r>
        <w:r>
          <w:fldChar w:fldCharType="end"/>
        </w:r>
      </w:hyperlink>
    </w:p>
    <w:p>
      <w:pPr>
        <w:pStyle w:val="TOC1"/>
        <w:tabs>
          <w:tab w:val="right" w:leader="dot" w:pos="8306"/>
        </w:tabs>
      </w:pPr>
      <w:hyperlink w:anchor="_Toc25948" w:history="1">
        <w:r>
          <w:rPr>
            <w:rFonts w:ascii="仿宋" w:eastAsia="仿宋" w:hAnsi="仿宋" w:cs="仿宋" w:hint="eastAsia"/>
            <w:lang w:eastAsia="zh-CN"/>
          </w:rPr>
          <w:t>十五、营销与推广策略</w:t>
        </w:r>
        <w:r>
          <w:tab/>
        </w:r>
        <w:r>
          <w:fldChar w:fldCharType="begin"/>
        </w:r>
        <w:r>
          <w:instrText xml:space="preserve"> PAGEREF _Toc25948 \h </w:instrText>
        </w:r>
        <w:r>
          <w:fldChar w:fldCharType="separate"/>
        </w:r>
        <w:r>
          <w:t>63</w:t>
        </w:r>
        <w:r>
          <w:fldChar w:fldCharType="end"/>
        </w:r>
      </w:hyperlink>
    </w:p>
    <w:p>
      <w:pPr>
        <w:pStyle w:val="TOC2"/>
        <w:tabs>
          <w:tab w:val="right" w:leader="dot" w:pos="8306"/>
        </w:tabs>
      </w:pPr>
      <w:hyperlink w:anchor="_Toc8925" w:history="1">
        <w:r>
          <w:rPr>
            <w:rFonts w:ascii="仿宋" w:eastAsia="仿宋" w:hAnsi="仿宋" w:cs="仿宋" w:hint="eastAsia"/>
            <w:lang w:eastAsia="zh-CN"/>
          </w:rPr>
          <w:t>(一)、产品/服务定位与特点</w:t>
        </w:r>
        <w:r>
          <w:tab/>
        </w:r>
        <w:r>
          <w:fldChar w:fldCharType="begin"/>
        </w:r>
        <w:r>
          <w:instrText xml:space="preserve"> PAGEREF _Toc8925 \h </w:instrText>
        </w:r>
        <w:r>
          <w:fldChar w:fldCharType="separate"/>
        </w:r>
        <w:r>
          <w:t>63</w:t>
        </w:r>
        <w:r>
          <w:fldChar w:fldCharType="end"/>
        </w:r>
      </w:hyperlink>
    </w:p>
    <w:p>
      <w:pPr>
        <w:pStyle w:val="TOC2"/>
        <w:tabs>
          <w:tab w:val="right" w:leader="dot" w:pos="8306"/>
        </w:tabs>
      </w:pPr>
      <w:hyperlink w:anchor="_Toc4670" w:history="1">
        <w:r>
          <w:rPr>
            <w:rFonts w:ascii="仿宋" w:eastAsia="仿宋" w:hAnsi="仿宋" w:cs="仿宋" w:hint="eastAsia"/>
            <w:lang w:eastAsia="zh-CN"/>
          </w:rPr>
          <w:t>(二)、市场定位与竞争分析</w:t>
        </w:r>
        <w:r>
          <w:tab/>
        </w:r>
        <w:r>
          <w:fldChar w:fldCharType="begin"/>
        </w:r>
        <w:r>
          <w:instrText xml:space="preserve"> PAGEREF _Toc4670 \h </w:instrText>
        </w:r>
        <w:r>
          <w:fldChar w:fldCharType="separate"/>
        </w:r>
        <w:r>
          <w:t>64</w:t>
        </w:r>
        <w:r>
          <w:fldChar w:fldCharType="end"/>
        </w:r>
      </w:hyperlink>
    </w:p>
    <w:p>
      <w:pPr>
        <w:pStyle w:val="TOC2"/>
        <w:tabs>
          <w:tab w:val="right" w:leader="dot" w:pos="8306"/>
        </w:tabs>
      </w:pPr>
      <w:hyperlink w:anchor="_Toc25636" w:history="1">
        <w:r>
          <w:rPr>
            <w:rFonts w:ascii="仿宋" w:eastAsia="仿宋" w:hAnsi="仿宋" w:cs="仿宋" w:hint="eastAsia"/>
            <w:lang w:eastAsia="zh-CN"/>
          </w:rPr>
          <w:t>(三)、营销渠道与策略</w:t>
        </w:r>
        <w:r>
          <w:tab/>
        </w:r>
        <w:r>
          <w:fldChar w:fldCharType="begin"/>
        </w:r>
        <w:r>
          <w:instrText xml:space="preserve"> PAGEREF _Toc25636 \h </w:instrText>
        </w:r>
        <w:r>
          <w:fldChar w:fldCharType="separate"/>
        </w:r>
        <w:r>
          <w:t>65</w:t>
        </w:r>
        <w:r>
          <w:fldChar w:fldCharType="end"/>
        </w:r>
      </w:hyperlink>
    </w:p>
    <w:p>
      <w:pPr>
        <w:pStyle w:val="TOC2"/>
        <w:tabs>
          <w:tab w:val="right" w:leader="dot" w:pos="8306"/>
        </w:tabs>
      </w:pPr>
      <w:hyperlink w:anchor="_Toc1861" w:history="1">
        <w:r>
          <w:rPr>
            <w:rFonts w:ascii="仿宋" w:eastAsia="仿宋" w:hAnsi="仿宋" w:cs="仿宋" w:hint="eastAsia"/>
            <w:lang w:eastAsia="zh-CN"/>
          </w:rPr>
          <w:t>(四)、推广与宣传活动</w:t>
        </w:r>
        <w:r>
          <w:tab/>
        </w:r>
        <w:r>
          <w:fldChar w:fldCharType="begin"/>
        </w:r>
        <w:r>
          <w:instrText xml:space="preserve"> PAGEREF _Toc1861 \h </w:instrText>
        </w:r>
        <w:r>
          <w:fldChar w:fldCharType="separate"/>
        </w:r>
        <w:r>
          <w:t>66</w:t>
        </w:r>
        <w:r>
          <w:fldChar w:fldCharType="end"/>
        </w:r>
      </w:hyperlink>
    </w:p>
    <w:p>
      <w:pPr>
        <w:pStyle w:val="TOC1"/>
        <w:tabs>
          <w:tab w:val="right" w:leader="dot" w:pos="8306"/>
        </w:tabs>
      </w:pPr>
      <w:hyperlink w:anchor="_Toc10391" w:history="1">
        <w:r>
          <w:rPr>
            <w:rFonts w:ascii="仿宋" w:eastAsia="仿宋" w:hAnsi="仿宋" w:cs="仿宋" w:hint="eastAsia"/>
            <w:lang w:eastAsia="zh-CN"/>
          </w:rPr>
          <w:t>十六、糖果、巧克力、蜜饯及类似食品项目工程方案分析</w:t>
        </w:r>
        <w:r>
          <w:tab/>
        </w:r>
        <w:r>
          <w:fldChar w:fldCharType="begin"/>
        </w:r>
        <w:r>
          <w:instrText xml:space="preserve"> PAGEREF _Toc10391 \h </w:instrText>
        </w:r>
        <w:r>
          <w:fldChar w:fldCharType="separate"/>
        </w:r>
        <w:r>
          <w:t>72</w:t>
        </w:r>
        <w:r>
          <w:fldChar w:fldCharType="end"/>
        </w:r>
      </w:hyperlink>
    </w:p>
    <w:p>
      <w:pPr>
        <w:pStyle w:val="TOC2"/>
        <w:tabs>
          <w:tab w:val="right" w:leader="dot" w:pos="8306"/>
        </w:tabs>
      </w:pPr>
      <w:hyperlink w:anchor="_Toc25841" w:history="1">
        <w:r>
          <w:rPr>
            <w:rFonts w:ascii="仿宋" w:eastAsia="仿宋" w:hAnsi="仿宋" w:cs="仿宋" w:hint="eastAsia"/>
            <w:lang w:eastAsia="zh-CN"/>
          </w:rPr>
          <w:t>(一)、建筑工程设计原则</w:t>
        </w:r>
        <w:r>
          <w:tab/>
        </w:r>
        <w:r>
          <w:fldChar w:fldCharType="begin"/>
        </w:r>
        <w:r>
          <w:instrText xml:space="preserve"> PAGEREF _Toc25841 \h </w:instrText>
        </w:r>
        <w:r>
          <w:fldChar w:fldCharType="separate"/>
        </w:r>
        <w:r>
          <w:t>72</w:t>
        </w:r>
        <w:r>
          <w:fldChar w:fldCharType="end"/>
        </w:r>
      </w:hyperlink>
    </w:p>
    <w:p>
      <w:pPr>
        <w:pStyle w:val="TOC2"/>
        <w:tabs>
          <w:tab w:val="right" w:leader="dot" w:pos="8306"/>
        </w:tabs>
      </w:pPr>
      <w:hyperlink w:anchor="_Toc19876" w:history="1">
        <w:r>
          <w:rPr>
            <w:rFonts w:ascii="仿宋" w:eastAsia="仿宋" w:hAnsi="仿宋" w:cs="仿宋" w:hint="eastAsia"/>
            <w:lang w:eastAsia="zh-CN"/>
          </w:rPr>
          <w:t>(二)、土建工程建设指标</w:t>
        </w:r>
        <w:r>
          <w:tab/>
        </w:r>
        <w:r>
          <w:fldChar w:fldCharType="begin"/>
        </w:r>
        <w:r>
          <w:instrText xml:space="preserve"> PAGEREF _Toc19876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8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糖果、巧克力、蜜饯及类似食品项目的主要产品是XXXX，预计年产值为XXX万元。这一产品在市场中占据着重要的地位，其广泛的应用范围使得该糖果、巧克力、蜜饯及类似食品项目的市场前景非常广阔。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糖果、巧克力、蜜饯及类似食品项目的xxx产品作为重要的原材料之一，将在多个领域发挥关键作用。其在建筑、交通、能源等方面的广泛应用将为整个产业链提供强大的支持，形成产业协同效应。糖果、巧克力、蜜饯及类似食品项目的年产值XXX万XXX万XXX万万元不仅反映了其在市场上的巨大潜力，更预示着它对国民经济的积极贡献。这种关联度高、涉及面广的产业关系，使得该糖果、巧克力、蜜饯及类似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9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项目总征地面积为XXXX平方米，相当于约XX.XX亩，其中净用地面积为XXXX平方米，红线范围内相当于约XX.XX亩。这一用地规模充分考虑了糖果、巧克力、蜜饯及类似食品项目的建设需求，保障了糖果、巧克力、蜜饯及类似食品项目在合适的空间内得以充分发展。糖果、巧克力、蜜饯及类似食品项目规划的总建筑面积为XXXX平方米，其中主体工程建设占XXXX平方米，计容建筑面积达XXXX平方米。预计建筑工程的投资将达到XXXX万元，为糖果、巧克力、蜜饯及类似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糖果、巧克力、蜜饯及类似食品项目计划购置的设备共计XXXX台（套），设备购置费用为XXXX万元。这一设备购置计划充分考虑到糖果、巧克力、蜜饯及类似食品项目的生产需求和技术要求，确保了糖果、巧克力、蜜饯及类似食品项目在生产运营中具备先进的技术装备和高效的生产能力。设备的合理配置将为糖果、巧克力、蜜饯及类似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项目计划总投资为XXXX万元，预计年实现营业收入为XXXX万元。这一产能规模的设定旨在确保糖果、巧克力、蜜饯及类似食品项目能够在投资与回报之间取得平衡，实现长期可持续的发展。糖果、巧克力、蜜饯及类似食品项目的总投资充分考虑到各个方面的需求，包括用地建设、设备购置等多个环节，以确保糖果、巧克力、蜜饯及类似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841"/>
      <w:r>
        <w:rPr>
          <w:rFonts w:ascii="仿宋" w:eastAsia="仿宋" w:hAnsi="仿宋" w:cs="仿宋" w:hint="eastAsia"/>
          <w:sz w:val="28"/>
          <w:lang w:eastAsia="zh-CN"/>
        </w:rPr>
        <w:t>二、糖果、巧克力、蜜饯及类似食品项目建设单位说明</w:t>
      </w:r>
      <w:bookmarkEnd w:id="5"/>
    </w:p>
    <w:p>
      <w:pPr>
        <w:pStyle w:val="Heading2"/>
        <w:rPr>
          <w:rFonts w:ascii="仿宋" w:eastAsia="仿宋" w:hAnsi="仿宋" w:cs="仿宋" w:hint="eastAsia"/>
          <w:lang w:eastAsia="zh-CN"/>
        </w:rPr>
      </w:pPr>
      <w:bookmarkStart w:id="6" w:name="_Toc2245"/>
      <w:r>
        <w:rPr>
          <w:rFonts w:ascii="仿宋" w:eastAsia="仿宋" w:hAnsi="仿宋" w:cs="仿宋" w:hint="eastAsia"/>
          <w:lang w:eastAsia="zh-CN"/>
        </w:rPr>
        <w:t>(一)、糖果、巧克力、蜜饯及类似食品项目承办单位基本情况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糖果、巧克力、蜜饯及类似食品项目承办单位的XXXX，我们着眼于实现可持续的经济效益。通过技术创新和解决方案的提供，公司预计在糖果、巧克力、蜜饯及类似食品项目执行期间将获得可观的收入增长。这一收入来源主要包括糖果、巧克力、蜜饯及类似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同时，我们注重成本控制和效率提升，以确保糖果、巧克力、蜜饯及类似食品项目的可持续盈利。透过精细的管理和资源优化，公司期望实现糖果、巧克力、蜜饯及类似食品项目利润最大化。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糖果、巧克力、蜜饯及类似食品项目实施进行全面的投资评估，包括糖果、巧克力、蜜饯及类似食品项目启动阶段的资金投入和后续运营成本。通过对糖果、巧克力、蜜饯及类似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糖果、巧克力、蜜饯及类似食品项目实施过程中具备足够的资金流动性，公司将进行详尽的现金流分析。这包括资金需求的合理预测、糖果、巧克力、蜜饯及类似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04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1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项目的技术管理特点体现在其创新导向。通过引入最先进的技术趋势和解决方案，糖果、巧克力、蜜饯及类似食品项目致力于提升科技含量、提高质量和效率水平。这意味着我们将采用最新的工具和方法，确保糖果、巧克力、蜜饯及类似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糖果、巧克力、蜜饯及类似食品项目技术管理的显著特征。通过整合不同领域的技术资源，我们实现了跨学科的协同工作。这有助于优化技术架构，提高整体效能。此外，整合性策略还促进了不同技术团队之间的紧密沟通和高效合作，确保糖果、巧克力、蜜饯及类似食品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糖果、巧克力、蜜饯及类似食品项目所采用的技术。通过不断优化技术方案，糖果、巧克力、蜜饯及类似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糖果、巧克力、蜜饯及类似食品项目团队将在糖果、巧克力、蜜饯及类似食品项目初期识别可能的技术风险，并采取相应的预防和应对措施。通过建立健全的风险评估机制，糖果、巧克力、蜜饯及类似食品项目能够在实施过程中及时发现并解决潜在的技术问题，保障糖果、巧克力、蜜饯及类似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糖果、巧克力、蜜饯及类似食品项目中，技术将成为糖果、巧克力、蜜饯及类似食品项目成功的有力支持。这一深度剖析揭示了技术管理在糖果、巧克力、蜜饯及类似食品项目实施中的关键作用，为糖果、巧克力、蜜饯及类似食品项目的技术基础奠定了坚实的基础。</w:t>
      </w:r>
    </w:p>
    <w:p>
      <w:pPr>
        <w:pStyle w:val="Heading2"/>
        <w:ind w:firstLine="560" w:firstLineChars="200"/>
        <w:rPr>
          <w:rFonts w:ascii="仿宋" w:eastAsia="仿宋" w:hAnsi="仿宋" w:cs="仿宋" w:hint="eastAsia"/>
          <w:sz w:val="28"/>
          <w:lang w:eastAsia="zh-CN"/>
        </w:rPr>
      </w:pPr>
      <w:bookmarkStart w:id="10" w:name="_Toc31688"/>
      <w:r>
        <w:rPr>
          <w:rFonts w:ascii="仿宋" w:eastAsia="仿宋" w:hAnsi="仿宋" w:cs="仿宋" w:hint="eastAsia"/>
          <w:sz w:val="28"/>
          <w:lang w:eastAsia="zh-CN"/>
        </w:rPr>
        <w:t>(二)、糖果、巧克力、蜜饯及类似食品项目工艺技术设计方案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糖果、巧克力、蜜饯及类似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糖果、巧克力、蜜饯及类似食品项目将严格按照相关行业规范要求进行组织。通过有效控制产品质量，糖果、巧克力、蜜饯及类似食品项目将致力于为顾客提供优质的糖果、巧克力、蜜饯及类似食品项目产品和良好的服务。这体现了糖果、巧克力、蜜饯及类似食品项目对于生产活动合规性和质量标准的高度重视，为糖果、巧克力、蜜饯及类似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糖果、巧克力、蜜饯及类似食品项目注重生态效益和清洁生产原则。糖果、巧克力、蜜饯及类似食品项目建设将紧密结合地方特色经济发展，与社会经济发展规划和区域环境保护规划方案相协调一致。通过与当地区域自然生态系统的结合，糖果、巧克力、蜜饯及类似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糖果、巧克力、蜜饯及类似食品项目产品具有多样化的客户需求和个性化的特点。因此，糖果、巧克力、蜜饯及类似食品项目产品规格品种多样，且单批生产数量较小。为满足这一特点，糖果、巧克力、蜜饯及类似食品项目承办单位将建设先进的柔性制造生产线。通过广泛应用柔性制造技术，糖果、巧克力、蜜饯及类似食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糖果、巧克力、蜜饯及类似食品项目采用的技术具有较高的技术含量和自动化水平，处于国内先进水平。这一技术选用不仅体现了对生产效率、质量和环境友好性的高标准要求，同时为糖果、巧克力、蜜饯及类似食品项目的可持续发展奠定了坚实的基础。</w:t>
      </w:r>
    </w:p>
    <w:p>
      <w:pPr>
        <w:pStyle w:val="Heading2"/>
        <w:ind w:firstLine="560" w:firstLineChars="200"/>
        <w:rPr>
          <w:rFonts w:ascii="仿宋" w:eastAsia="仿宋" w:hAnsi="仿宋" w:cs="仿宋" w:hint="eastAsia"/>
          <w:sz w:val="28"/>
          <w:lang w:eastAsia="zh-CN"/>
        </w:rPr>
      </w:pPr>
      <w:bookmarkStart w:id="11" w:name="_Toc590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为确保糖果、巧克力、蜜饯及类似食品项目的高效生产和技术实施，我们制定了一套精心设计的设备选型方案，以满足糖果、巧克力、蜜饯及类似食品项目生产、质量和环保的要求。该方案的主要特点如下：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糖果、巧克力、蜜饯及类似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糖果、巧克力、蜜饯及类似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1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004"/>
      <w:r>
        <w:rPr>
          <w:rFonts w:ascii="仿宋" w:eastAsia="仿宋" w:hAnsi="仿宋" w:cs="仿宋" w:hint="eastAsia"/>
          <w:lang w:eastAsia="zh-CN"/>
        </w:rPr>
        <w:t>(一)、糖果、巧克力、蜜饯及类似食品行业分析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行业一直以来都是市场的关注焦点。行业内的发展趋势、竞争态势以及潜在机会都对糖果、巧克力、蜜饯及类似食品项目的推进产生深远的影响。通过深入研究行业的整体概貌，我们将更好地理解行业的核心特征，为糖果、巧克力、蜜饯及类似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糖果、巧克力、蜜饯及类似食品行业，技术一直是推动创新和发展的关键因素。我们将对当前技术趋势进行详尽分析，包括但不限于人工智能、大数据应用、先进制造技术等。这有助于糖果、巧克力、蜜饯及类似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糖果、巧克力、蜜饯及类似食品项目成功的基础。我们将对主要竞争对手进行深入研究，包括其市场份额、产品特点、市场定位等。通过全面了解竞争对手的优势和劣势，糖果、巧克力、蜜饯及类似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333"/>
      <w:r>
        <w:rPr>
          <w:rFonts w:ascii="仿宋" w:eastAsia="仿宋" w:hAnsi="仿宋" w:cs="仿宋" w:hint="eastAsia"/>
          <w:sz w:val="28"/>
          <w:lang w:eastAsia="zh-CN"/>
        </w:rPr>
        <w:t>(二)、糖果、巧克力、蜜饯及类似食品市场分析预测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糖果、巧克力、蜜饯及类似食品市场未来的增长趋势。这包括市场的整体规模、各细分领域的发展趋势等。糖果、巧克力、蜜饯及类似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糖果、巧克力、蜜饯及类似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糖果、巧克力、蜜饯及类似食品项目实施过程中需要充分考虑的因素。我们将对市场风险进行全面评估，包括但不限于政策法规风险、市场竞争风险、技术变革风险等。通过对潜在风险的深入分析，糖果、巧克力、蜜饯及类似食品项目可以制定相应的风险缓解策略，降低不确定性对糖果、巧克力、蜜饯及类似食品项目的影响。</w:t>
      </w:r>
    </w:p>
    <w:p>
      <w:pPr>
        <w:pStyle w:val="Heading1"/>
        <w:ind w:firstLine="560" w:firstLineChars="200"/>
        <w:rPr>
          <w:rFonts w:ascii="仿宋" w:eastAsia="仿宋" w:hAnsi="仿宋" w:cs="仿宋" w:hint="eastAsia"/>
          <w:sz w:val="28"/>
          <w:lang w:eastAsia="zh-CN"/>
        </w:rPr>
      </w:pPr>
      <w:bookmarkStart w:id="15" w:name="_Toc10117"/>
      <w:r>
        <w:rPr>
          <w:rFonts w:ascii="仿宋" w:eastAsia="仿宋" w:hAnsi="仿宋" w:cs="仿宋" w:hint="eastAsia"/>
          <w:sz w:val="28"/>
          <w:lang w:eastAsia="zh-CN"/>
        </w:rPr>
        <w:t>五、糖果、巧克力、蜜饯及类似食品项目文档管理</w:t>
      </w:r>
      <w:bookmarkEnd w:id="15"/>
    </w:p>
    <w:p>
      <w:pPr>
        <w:pStyle w:val="Heading2"/>
        <w:rPr>
          <w:rFonts w:ascii="仿宋" w:eastAsia="仿宋" w:hAnsi="仿宋" w:cs="仿宋" w:hint="eastAsia"/>
          <w:lang w:eastAsia="zh-CN"/>
        </w:rPr>
      </w:pPr>
      <w:bookmarkStart w:id="16" w:name="_Toc1389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糖果、巧克力、蜜饯及类似食品项目高度重视文档的质量和准确性，以支持糖果、巧克力、蜜饯及类似食品项目的各项活动和决策。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项目文档的编制始于糖果、巧克力、蜜饯及类似食品项目计划的初期，我们制定了详细的文档编制计划，明确了每个文档的内容、格式和编写责任人。在糖果、巧克力、蜜饯及类似食品项目启动阶段，我们首先编制了糖果、巧克力、蜜饯及类似食品项目章程，明确定义了糖果、巧克力、蜜饯及类似食品项目的目标、范围、风险等关键要素。随后，糖果、巧克力、蜜饯及类似食品项目团队根据计划陆续编制了需求文档、设计文档、测试文档等各类文档，确保糖果、巧克力、蜜饯及类似食品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糖果、巧克力、蜜饯及类似食品项目管理中的重要环节，旨在确保糖果、巧克力、蜜饯及类似食品项目文档符合质量标准和糖果、巧克力、蜜饯及类似食品项目需求。在糖果、巧克力、蜜饯及类似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糖果、巧克力、蜜饯及类似食品项目相关利益方和专业领域的专家对文档进行独立审查。这有助于获取更全面、客观的反馈，确保糖果、巧克力、蜜饯及类似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巧克力、蜜饯及类似食品项目在文档编制与审查方面建立了严格的管理机制，通过规范的流程和多维度的审查，确保糖果、巧克力、蜜饯及类似食品项目文档的质量、准确性和可靠性，为糖果、巧克力、蜜饯及类似食品项目的顺利推进提供了有力支持。</w:t>
      </w:r>
    </w:p>
    <w:p>
      <w:pPr>
        <w:pStyle w:val="Heading2"/>
        <w:ind w:firstLine="560" w:firstLineChars="200"/>
        <w:rPr>
          <w:rFonts w:ascii="仿宋" w:eastAsia="仿宋" w:hAnsi="仿宋" w:cs="仿宋" w:hint="eastAsia"/>
          <w:sz w:val="28"/>
          <w:lang w:eastAsia="zh-CN"/>
        </w:rPr>
      </w:pPr>
      <w:bookmarkStart w:id="17" w:name="_Toc2046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在糖果、巧克力、蜜饯及类似食品项目中，我们致力于优化文档发布与分发过程，以确保信息的高效传递和团队间协作的顺畅进行。以下是我们采取的关键优化策略：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我们通过多渠道发布文档，包括电子邮件、糖果、巧克力、蜜饯及类似食品项目管理平台、内部网站等，以满足不同团队成员的偏好和需求。多渠道发布确保了信息的全面覆盖。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我们采用了精细的权限控制，确保只有授权人员可以访问敏感信息。这种安全措施保护了糖果、巧克力、蜜饯及类似食品项目文档的机密性，防止了未经授权的信息泄露。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88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糖果、巧克力、蜜饯及类似食品项目生命周期中一个至关重要的环节，直接关系到糖果、巧克力、蜜饯及类似食品项目信息的长期保存和历史记录的完整性。在糖果、巧克力、蜜饯及类似食品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4711"/>
      <w:r>
        <w:rPr>
          <w:rFonts w:ascii="仿宋" w:eastAsia="仿宋" w:hAnsi="仿宋" w:cs="仿宋" w:hint="eastAsia"/>
          <w:sz w:val="28"/>
          <w:lang w:eastAsia="zh-CN"/>
        </w:rPr>
        <w:t>六、糖果、巧克力、蜜饯及类似食品项目建设背景及必要性分析</w:t>
      </w:r>
      <w:bookmarkEnd w:id="19"/>
    </w:p>
    <w:p>
      <w:pPr>
        <w:pStyle w:val="Heading2"/>
        <w:rPr>
          <w:rFonts w:ascii="仿宋" w:eastAsia="仿宋" w:hAnsi="仿宋" w:cs="仿宋" w:hint="eastAsia"/>
          <w:lang w:eastAsia="zh-CN"/>
        </w:rPr>
      </w:pPr>
      <w:bookmarkStart w:id="20" w:name="_Toc9197"/>
      <w:r>
        <w:rPr>
          <w:rFonts w:ascii="仿宋" w:eastAsia="仿宋" w:hAnsi="仿宋" w:cs="仿宋" w:hint="eastAsia"/>
          <w:lang w:eastAsia="zh-CN"/>
        </w:rPr>
        <w:t>(一)、糖果、巧克力、蜜饯及类似食品项目背景分析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https://d.book118.com/886145003235010033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糖果、巧克力、蜜饯及类似食品项目计划设计方案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105E5"/>
    <w:rsid w:val="26A105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450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2024-01-11T08:51:00Z</dcterms:created>
  <dcterms:modified xsi:type="dcterms:W3CDTF">2024-01-11T08:51:35Z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72A0A586E8DA4F8BB6A5A7E848B12873_11</vt:lpwstr>
  </property>
  <property fmtid="{D5CDD505-2E9C-101B-9397-08002B2CF9AE}" pid="3" name="KSOProductBuildVer">
    <vt:lpwstr>2052-12.1.0.16120</vt:lpwstr>
  </property>
</Properties>
</file>