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D4122" w:rsidRPr="005D4122" w:rsidP="005D4122" w14:paraId="047B9CCB" w14:textId="77777777">
      <w:r w:rsidRPr="005D4122">
        <w:rPr>
          <w:rFonts w:hint="eastAsia"/>
        </w:rPr>
        <w:t>中成药的安全问题与合理应用</w:t>
      </w:r>
    </w:p>
    <w:p w:rsidR="005D4122" w:rsidRPr="005D4122" w:rsidP="005D4122" w14:paraId="153ACB13" w14:textId="77777777">
      <w:pPr>
        <w:rPr>
          <w:rFonts w:hint="eastAsia"/>
        </w:rPr>
      </w:pPr>
      <w:r w:rsidRPr="005D4122">
        <w:rPr>
          <w:rFonts w:hint="eastAsia"/>
        </w:rPr>
        <w:t>【教学要求】</w:t>
      </w:r>
    </w:p>
    <w:p w:rsidR="005D4122" w:rsidRPr="005D4122" w:rsidP="005D4122" w14:paraId="0B8D5BA4" w14:textId="77777777">
      <w:pPr>
        <w:rPr>
          <w:rFonts w:hint="eastAsia"/>
        </w:rPr>
      </w:pPr>
      <w:r w:rsidRPr="005D4122">
        <w:rPr>
          <w:rFonts w:hint="eastAsia"/>
        </w:rPr>
        <w:t>1.掌握中成药安全问题的防治。</w:t>
      </w:r>
    </w:p>
    <w:p w:rsidR="005D4122" w:rsidRPr="005D4122" w:rsidP="005D4122" w14:paraId="49015DD9" w14:textId="77777777">
      <w:pPr>
        <w:rPr>
          <w:rFonts w:hint="eastAsia"/>
        </w:rPr>
      </w:pPr>
      <w:r w:rsidRPr="005D4122">
        <w:rPr>
          <w:rFonts w:hint="eastAsia"/>
        </w:rPr>
        <w:t>2.熟悉含毒性药材中成药、中药注射剂、含西药成分中成药安全问题的常见临床表现、发生原因和安全问题防范。</w:t>
      </w:r>
    </w:p>
    <w:p w:rsidR="005D4122" w:rsidRPr="005D4122" w:rsidP="005D4122" w14:paraId="547A1B4F" w14:textId="77777777">
      <w:pPr>
        <w:rPr>
          <w:rFonts w:hint="eastAsia"/>
        </w:rPr>
      </w:pPr>
      <w:r w:rsidRPr="005D4122">
        <w:rPr>
          <w:rFonts w:hint="eastAsia"/>
        </w:rPr>
        <w:t>3.了解中成药不良反应现状与发生特点。</w:t>
      </w:r>
    </w:p>
    <w:p w:rsidR="005D4122" w:rsidRPr="005D4122" w:rsidP="005D4122" w14:paraId="6B76787E" w14:textId="77777777">
      <w:pPr>
        <w:rPr>
          <w:rFonts w:hint="eastAsia"/>
        </w:rPr>
      </w:pPr>
      <w:r w:rsidRPr="005D4122">
        <w:rPr>
          <w:rFonts w:hint="eastAsia"/>
        </w:rPr>
        <w:t>4.理解中成药的安全管理，从药物质量控制与临床用药角度培养学生“工匠精神与人文关怀”。</w:t>
      </w:r>
    </w:p>
    <w:p w:rsidR="005D4122" w:rsidRPr="005D4122" w:rsidP="005D4122" w14:paraId="3AF96EF6" w14:textId="77777777">
      <w:pPr>
        <w:rPr>
          <w:rFonts w:hint="eastAsia"/>
        </w:rPr>
      </w:pPr>
      <w:r w:rsidRPr="005D4122">
        <w:rPr>
          <w:rFonts w:hint="eastAsia"/>
        </w:rPr>
        <w:t>中成药是指在中医药理论指导下，经过药学和临床研究，获得国家药品管理部门的批准，以中医处方为依据，以中药饮片为原料，按照规定的生产工艺和质量标准制成一定剂型、质量可控、安全有效的药品。</w:t>
      </w:r>
    </w:p>
    <w:p w:rsidR="005D4122" w:rsidRPr="005D4122" w:rsidP="005D4122" w14:paraId="0E22B082" w14:textId="77777777">
      <w:pPr>
        <w:rPr>
          <w:rFonts w:hint="eastAsia"/>
        </w:rPr>
      </w:pPr>
      <w:r w:rsidRPr="005D4122">
        <w:rPr>
          <w:rFonts w:hint="eastAsia"/>
        </w:rPr>
        <w:t>在我国，中成药的应用历史悠久，历代医药典籍中记载的方剂数以十万计，其中除了汤剂等少数剂型以外，大多数是中药成方制剂（中成药）。中成药因其便于携带，使用方便，疗效确切而深受广大患者欢迎。《药典》1963年版收载中成药197种，1977年版收载270种，1985年版收载207种，1990年版收载275种，1995年版收载398种，2000年版收载461种，2010年版收载398种，2015年版收载197种，2020年版收载609种。《中华人民共和国药典临床用药须知·中药成方制剂卷》（2020年版）收载中成药按科系分为11个科系，共计2678个品种。然而，近年来中成药的不良反应/事件时有报道，中成药合理使用问题日益受到关注。通过中成药安全问题的影响因素分析，使学生理解精益求精保证质量的工匠精神，理解合理应用中成药对保障人民安全的重要性，无形融入人文关怀，体现医药工作者的仁心仁术。</w:t>
      </w:r>
    </w:p>
    <w:p w:rsidR="005D4122" w:rsidRPr="005D4122" w:rsidP="005D4122" w14:paraId="63DA163C" w14:textId="77777777">
      <w:pPr>
        <w:rPr>
          <w:rFonts w:hint="eastAsia"/>
        </w:rPr>
        <w:sectPr>
          <w:pgSz w:w="11906" w:h="16838"/>
          <w:pgMar w:top="1440" w:right="1800" w:bottom="1440" w:left="1800" w:header="851" w:footer="992" w:gutter="0"/>
          <w:cols w:space="425"/>
          <w:docGrid w:type="lines" w:linePitch="312"/>
        </w:sectPr>
      </w:pPr>
      <w:r w:rsidRPr="005D4122">
        <w:br/>
      </w:r>
    </w:p>
    <w:p w:rsidR="005D4122" w:rsidRPr="005D4122" w:rsidP="005D4122" w14:paraId="4093DFAD" w14:textId="77777777">
      <w:r w:rsidRPr="005D4122">
        <w:rPr>
          <w:rFonts w:hint="eastAsia"/>
        </w:rPr>
        <w:t>第一节</w:t>
      </w:r>
      <w:r w:rsidRPr="005D4122">
        <w:rPr>
          <w:rFonts w:hint="eastAsia"/>
        </w:rPr>
        <w:br/>
        <w:t>概述</w:t>
      </w:r>
    </w:p>
    <w:p w:rsidR="005D4122" w:rsidRPr="005D4122" w:rsidP="005D4122" w14:paraId="03F8CE90" w14:textId="77777777">
      <w:pPr>
        <w:rPr>
          <w:rFonts w:hint="eastAsia"/>
        </w:rPr>
      </w:pPr>
      <w:r w:rsidRPr="005D4122">
        <w:rPr>
          <w:rFonts w:hint="eastAsia"/>
        </w:rPr>
        <w:t>中成药不良反应发生率虽然较化学药物低，但是中药注射剂及某些品种的不良反应仍较多，所以中成药的安全性亦是必须关注的问题。</w:t>
      </w:r>
    </w:p>
    <w:p w:rsidR="005D4122" w:rsidRPr="005D4122" w:rsidP="005D4122" w14:paraId="7B190E33" w14:textId="77777777">
      <w:pPr>
        <w:rPr>
          <w:rFonts w:hint="eastAsia"/>
        </w:rPr>
      </w:pPr>
      <w:r w:rsidRPr="005D4122">
        <w:rPr>
          <w:rFonts w:hint="eastAsia"/>
        </w:rPr>
        <w:t>一、中成药不良反应的现状</w:t>
      </w:r>
    </w:p>
    <w:p w:rsidR="005D4122" w:rsidRPr="005D4122" w:rsidP="005D4122" w14:paraId="0B42BAF5" w14:textId="77777777">
      <w:pPr>
        <w:rPr>
          <w:rFonts w:hint="eastAsia"/>
        </w:rPr>
      </w:pPr>
      <w:r w:rsidRPr="005D4122">
        <w:rPr>
          <w:rFonts w:hint="eastAsia"/>
        </w:rPr>
        <w:t>国家药品监督管理局药品评价中心、国家药品不良反应监测中心以《药品不良反应信息通报》（2001～2020年6月）的形式共发布药品不良反应信息77期，涉及药品104种/类（90种药物；14类药物制剂）。其中中成药制剂43种/类（41种中成药；1类含何首乌的制剂；1类含马兜铃酸的制剂），包括何首乌制剂、复方青黛制剂、珍菊降压片、葛根素注射液、壮骨关节丸、痔血胶囊、藻酸双酯钠注射液、双黄连注射剂、穿琥宁注射剂、炎琥宁注射剂、鼻炎宁制剂、细辛脑注射剂、生脉注射液、香丹注射液、雷公藤制剂、喜炎平注射液、脉络宁注射剂、复方青黛丸、何首乌制剂、感冒清片（胶囊）、脑络通胶囊、复方大青叶片、仙灵骨葆口服制剂等。尤其值得关注的是在43种/类中成药制剂中有15个品种是中药注射剂，占34.88％，且有四个中药注射剂品种因为不同的不良反应被通报两次（分别是双黄连注射液，第1期和第22期；穿琥宁注射液，第3期和第23期；清开灵注射液，第1期和第21期；葛根素注射液，第3期和第10期），通报的中药注射剂品种大多在临床应用比较广泛。</w:t>
      </w:r>
    </w:p>
    <w:p w:rsidR="005D4122" w:rsidRPr="005D4122" w:rsidP="005D4122" w14:paraId="1A0B095F"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p>
    <w:p w:rsidR="005D4122" w:rsidRPr="005D4122" w:rsidP="005D4122" w14:textId="77777777">
      <w:pPr>
        <w:rPr>
          <w:rFonts w:hint="eastAsia"/>
        </w:rPr>
      </w:pPr>
      <w:r w:rsidRPr="005D4122">
        <w:rPr>
          <w:rFonts w:hint="eastAsia"/>
        </w:rPr>
        <w:t>根据近年的监测数据和分析评价结果，国家药品监督管理局加强了风险管控措施，发布了银杏叶片、复方甘草片、大活络制剂、丹参川芎嗪注射液、蟾酥注射液、万通筋骨片、肾衰宁制剂、穿王消炎制剂、茵栀黄制剂、六味地黄丸、感冒清制剂、海珠喘息定片、复方大青叶片等药品说明书修订公告，增加或完善了相关品种说明书中的警示语、不良反应、注意事项、禁忌等安全性信息。2022年药品不良反应/事件报告中，涉及怀疑药品218.5万例次，其中中药占12.8％；2022年严重不良反应/事件报告涉及怀疑药品33.9万例次，其中中药占5.9％。</w:t>
      </w:r>
    </w:p>
    <w:p w:rsidR="005D4122" w:rsidRPr="005D4122" w:rsidP="005D4122" w14:paraId="3473361D" w14:textId="77777777">
      <w:pPr>
        <w:rPr>
          <w:rFonts w:hint="eastAsia"/>
        </w:rPr>
      </w:pPr>
      <w:r w:rsidRPr="005D4122">
        <w:rPr>
          <w:rFonts w:hint="eastAsia"/>
        </w:rPr>
        <w:t>二、中成药不良反应的特点</w:t>
      </w:r>
    </w:p>
    <w:p w:rsidR="005D4122" w:rsidRPr="005D4122" w:rsidP="005D4122" w14:paraId="42EFBDA4" w14:textId="77777777">
      <w:pPr>
        <w:rPr>
          <w:rFonts w:hint="eastAsia"/>
        </w:rPr>
      </w:pPr>
      <w:r w:rsidRPr="005D4122">
        <w:rPr>
          <w:rFonts w:hint="eastAsia"/>
        </w:rPr>
        <w:t>中成药成分较复杂、剂型多样，在机体内的吸收、分布、代谢和排泄与化学药物有所不同，其不良反应发生特点也有别于化学药物。临床各个科系均有相关中成药，种类繁多且品种之间差异较大，不良反应有其自身特点。</w:t>
      </w:r>
    </w:p>
    <w:p w:rsidR="005D4122" w:rsidRPr="005D4122" w:rsidP="005D4122" w14:paraId="024B24E2" w14:textId="77777777">
      <w:pPr>
        <w:rPr>
          <w:rFonts w:hint="eastAsia"/>
        </w:rPr>
      </w:pPr>
      <w:r w:rsidRPr="005D4122">
        <w:rPr>
          <w:rFonts w:hint="eastAsia"/>
        </w:rPr>
        <w:t>1.不良反应发生率较低 全国药品不良反应监测网络年度报告显示，中成药的不良反应发生率低于化学药品的不良反应发生率。《国家基本药物目录（2018年版）》中成药共涉及268个品种。2022年全国药品不良反应监测网络共收到《国家基本药物目录（2018年版）》收载品种的不良反应/事件报告94.2万份，报告涉及化学药品和生物制品占89.1％，中成药占11.9％，共报告12.0万例次，其中严重报告6962例次，占5.8％。与2021年相比，2022年中药不良反应/事件报告数量有所上升。从总体情况看，2021年中药占总体不良反应/事件报告比例呈下降趋势，但仍需要注意安全用药。</w:t>
      </w:r>
    </w:p>
    <w:p w:rsidR="005D4122" w:rsidRPr="005D4122" w:rsidP="005D4122" w14:paraId="17D29F96" w14:textId="77777777">
      <w:pPr>
        <w:rPr>
          <w:rFonts w:hint="eastAsia"/>
        </w:rPr>
      </w:pPr>
      <w:r w:rsidRPr="005D4122">
        <w:rPr>
          <w:rFonts w:hint="eastAsia"/>
        </w:rPr>
        <w:t>2.各科系中成药不良反应发生率存在差异 《国家药品不良反应监测年度报告》显示，国家基本药物中成药部分七大类中，药品不良反应/事件报告总数由多到少依次为内科用药、骨伤科用药、妇科用药、耳鼻喉科用药、儿科用药、眼科用药。其中，内科用药报告数占比较大，可能与内科用药临床使用量大，且基本药物目录中中药注射剂多属于内科用药有关。内科用药中排名前五位的分别是祛瘀剂、温里剂、开窍剂、清热剂、扶正剂。</w:t>
      </w:r>
    </w:p>
    <w:p w:rsidR="005D4122" w:rsidRPr="005D4122" w:rsidP="005D4122" w14:paraId="0640FACA" w14:textId="77777777">
      <w:pPr>
        <w:rPr>
          <w:rFonts w:hint="eastAsia"/>
        </w:rPr>
      </w:pPr>
      <w:r w:rsidRPr="005D4122">
        <w:rPr>
          <w:rFonts w:hint="eastAsia"/>
        </w:rPr>
        <w:t>3.不同剂型和类别的中成药不良反应发生率及表现存在差异</w:t>
      </w:r>
    </w:p>
    <w:p w:rsidR="005D4122" w:rsidRPr="005D4122" w:rsidP="005D4122" w14:paraId="05E1D1D5"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p>
    <w:p w:rsidR="005D4122" w:rsidRPr="005D4122" w:rsidP="005D4122" w14:textId="77777777">
      <w:pPr>
        <w:rPr>
          <w:rFonts w:hint="eastAsia"/>
        </w:rPr>
      </w:pPr>
      <w:r w:rsidRPr="005D4122">
        <w:rPr>
          <w:rFonts w:hint="eastAsia"/>
        </w:rPr>
        <w:t>（1）中药不良反应的发生与药物的功能类别密切相关。2022年药品不良反应/事件报告涉及的中药中，例次数排名前5位的类别分别是理血剂中活血化瘀药（23.4％）、清热剂中清热解毒药（12.3％）、祛湿剂中清热除湿药（7.6％）、祛湿剂中祛风胜湿药（5.0％）、补益剂中益气养阴药（4.0％）。2022年中药严重不良反应/事件报告的例次数排名前5位的类别分别是理血剂中活血化瘀药（36.4％）、清热剂中清热解毒药（9.9％）、补益剂中益气养阴药（8.5％）、开窍剂中凉开药（5.5％）、补益剂中补阳药（5.0％）。与2021年相比，2022年中药不良反应/事件报告从药品类别上看，活血化瘀药的报告数量依然居首位，但占比略有下降。</w:t>
      </w:r>
    </w:p>
    <w:p w:rsidR="005D4122" w:rsidRPr="005D4122" w:rsidP="005D4122" w14:paraId="433B7F91" w14:textId="77777777">
      <w:pPr>
        <w:rPr>
          <w:rFonts w:hint="eastAsia"/>
        </w:rPr>
      </w:pPr>
      <w:r w:rsidRPr="005D4122">
        <w:rPr>
          <w:rFonts w:hint="eastAsia"/>
        </w:rPr>
        <w:t>（2）中药不良反应的发生与剂型和给药途径有明显的相关性。按照给药途径统计，2022年药品不良反应/事件报告中，注射给药占55.1％、口服给药占36.6％、其他给药途径占8.3％；其中静脉注射给药占90.6％、其他注射给药占9.4％。按照中成药给药途径统计，注射给药占24.8％、口服给药占62.5％、其他给药途径占12.7％；其中静脉注射给药占97.1％、其他注射给药占2.9％。中药注射剂总体报告类别排名前5位的是理血剂、补益剂、开窍剂、清热剂、祛痰剂。与2021年相比，2022年中药不良反应/事件报告数量有所上升，增长率2.1％，但从给药途径看，注射给药占比有所下降。</w:t>
      </w:r>
    </w:p>
    <w:p w:rsidR="005D4122" w:rsidRPr="005D4122" w:rsidP="005D4122" w14:paraId="5C99B770" w14:textId="77777777">
      <w:pPr>
        <w:rPr>
          <w:rFonts w:hint="eastAsia"/>
        </w:rPr>
      </w:pPr>
      <w:r w:rsidRPr="005D4122">
        <w:rPr>
          <w:rFonts w:hint="eastAsia"/>
        </w:rPr>
        <w:t>（3）含毒性药材中成药及含西药成分中成药的安全问题较为突出，不良反应发生率高于其他类别的中成药。含毒性药材中成药如雷公藤制剂、牛黄千金散、牛黄解毒片；含西药成分中成药如维C银翘片、消渴丸等的安全问题均有报道。</w:t>
      </w:r>
    </w:p>
    <w:p w:rsidR="005D4122" w:rsidRPr="005D4122" w:rsidP="005D4122" w14:paraId="101F34C2" w14:textId="77777777">
      <w:pPr>
        <w:rPr>
          <w:rFonts w:hint="eastAsia"/>
        </w:rPr>
      </w:pPr>
      <w:r w:rsidRPr="005D4122">
        <w:rPr>
          <w:rFonts w:hint="eastAsia"/>
        </w:rPr>
        <w:t>4.不合理用药导致的不良反应比例较高 中成药由于携带和服用方便，加之OTC中成药患者可以自行购买使用，忽视合理用药成为中成药不良反应的重要原因。主要包括辨证辨病失误、超适应证用药、超剂量用药、超疗程用药、忽视用药禁忌、忽视用药方法及不合理联用等。如三溴片与朱砂安神丸联合用于治疗神经衰弱。由于朱砂中的汞离子与三溴片中的溴离子结合可生成有毒的溴化汞，溴化汞沉淀于肠道增强刺激性，引起赤痢样大便，导致药源性肠炎。</w:t>
      </w:r>
    </w:p>
    <w:p w:rsidR="005D4122" w:rsidRPr="005D4122" w:rsidP="005D4122" w14:paraId="1837ADA0" w14:textId="77777777">
      <w:pPr>
        <w:rPr>
          <w:rFonts w:hint="eastAsia"/>
        </w:rPr>
      </w:pPr>
      <w:r w:rsidRPr="005D4122">
        <w:rPr>
          <w:rFonts w:hint="eastAsia"/>
        </w:rPr>
        <w:t>5.预后转归良好 中成药不良反应发生以一般不良反应为主，严重较为少见。绝大多数中成药不良反应的治疗转归良好。</w:t>
      </w:r>
    </w:p>
    <w:p w:rsidR="005D4122" w:rsidRPr="005D4122" w:rsidP="005D4122" w14:paraId="2B0CA0FA" w14:textId="77777777">
      <w:pPr>
        <w:rPr>
          <w:rFonts w:hint="eastAsia"/>
        </w:rPr>
        <w:sectPr>
          <w:type w:val="nextPage"/>
          <w:pgSz w:w="11906" w:h="16838"/>
          <w:pgMar w:top="1440" w:right="1800" w:bottom="1440" w:left="1800" w:header="851" w:footer="992" w:gutter="0"/>
          <w:pgNumType w:start="4"/>
          <w:cols w:space="425"/>
          <w:titlePg w:val="0"/>
          <w:docGrid w:type="lines" w:linePitch="312"/>
        </w:sectPr>
      </w:pPr>
    </w:p>
    <w:p w:rsidR="005D4122" w:rsidRPr="005D4122" w:rsidP="005D4122" w14:textId="77777777">
      <w:pPr>
        <w:rPr>
          <w:rFonts w:hint="eastAsia"/>
        </w:rPr>
      </w:pPr>
      <w:r w:rsidRPr="005D4122">
        <w:rPr>
          <w:rFonts w:hint="eastAsia"/>
        </w:rPr>
        <w:t>作为医务工作者，我们要关心患者及公众的用药安全，根据用药实际，遵循“能口服给药的，不选用注射给药；能肌内注射给药的，不选用静脉注射或滴注给药”的原则，合理应用中成</w:t>
      </w:r>
      <w:r w:rsidRPr="005D4122">
        <w:rPr>
          <w:rFonts w:hint="eastAsia"/>
        </w:rPr>
        <w:t>药。</w:t>
      </w:r>
    </w:p>
    <w:p w:rsidR="005D4122" w:rsidRPr="005D4122" w:rsidP="005D4122" w14:paraId="1E886619" w14:textId="77777777">
      <w:pPr>
        <w:rPr>
          <w:rFonts w:hint="eastAsia"/>
        </w:rPr>
      </w:pPr>
      <w:r w:rsidRPr="005D4122">
        <w:br/>
      </w:r>
    </w:p>
    <w:p w:rsidR="005D4122" w:rsidRPr="005D4122" w:rsidP="005D4122" w14:paraId="71C1874C" w14:textId="77777777">
      <w:r w:rsidRPr="005D4122">
        <w:rPr>
          <w:rFonts w:hint="eastAsia"/>
        </w:rPr>
        <w:t>第二节</w:t>
      </w:r>
      <w:r w:rsidRPr="005D4122">
        <w:rPr>
          <w:rFonts w:hint="eastAsia"/>
        </w:rPr>
        <w:br/>
        <w:t>中成药安全问题的临床表现与发生原因</w:t>
      </w:r>
    </w:p>
    <w:p w:rsidR="005D4122" w:rsidRPr="005D4122" w:rsidP="005D4122" w14:paraId="287073FC" w14:textId="77777777">
      <w:pPr>
        <w:rPr>
          <w:rFonts w:hint="eastAsia"/>
        </w:rPr>
      </w:pPr>
      <w:r w:rsidRPr="005D4122">
        <w:rPr>
          <w:rFonts w:hint="eastAsia"/>
        </w:rPr>
        <w:t>一、临床表现</w:t>
      </w:r>
    </w:p>
    <w:p w:rsidR="005D4122" w:rsidRPr="005D4122" w:rsidP="005D4122" w14:paraId="7D1E4A4F" w14:textId="77777777">
      <w:pPr>
        <w:rPr>
          <w:rFonts w:hint="eastAsia"/>
        </w:rPr>
      </w:pPr>
      <w:r w:rsidRPr="005D4122">
        <w:rPr>
          <w:rFonts w:hint="eastAsia"/>
        </w:rPr>
        <w:t>由于中成药品种繁多，相关安全问题的临床表现多样，可见于各个系统器官。因中成药的种类与性质、剂型与给药方式、用法用量，以及患者病情、年龄、性别与体质等因素，其安全问题的临床表现与程度有很大差别。中成药常见安全问题主要为皮肤及其附属器官、消化系统、呼吸系统、血液系统、循环系统、神经系统、泌尿系统不良反应等。表现为皮疹、瘙痒、胸闷、心悸、恶心、潮红、呕吐、头痛、头晕、发热、寒战、过敏反应、呼吸急促、疼痛、乏力、胸闷、嗜睡、腹部不适、肠胃气胀、口渴等症状。</w:t>
      </w:r>
    </w:p>
    <w:p w:rsidR="005D4122" w:rsidRPr="005D4122" w:rsidP="005D4122" w14:paraId="0E15A8A5" w14:textId="77777777">
      <w:pPr>
        <w:rPr>
          <w:rFonts w:hint="eastAsia"/>
        </w:rPr>
      </w:pPr>
      <w:r w:rsidRPr="005D4122">
        <w:rPr>
          <w:rFonts w:hint="eastAsia"/>
        </w:rPr>
        <w:t>1.中成药导致的皮肤损害 临床常见表现为皮肤瘙痒、荨麻疹及各类药疹、皮肤水肿等。常由局部用药刺激性、光敏作用及过敏反应所致。亦可由口服或注射给药，通过血液循环，导致皮肤及其附属器官损害。据报道，如复方草珊瑚含片、正天丸、穿心莲片、清开灵注射液、刺五加注射液、茵栀黄注射液等。</w:t>
      </w:r>
    </w:p>
    <w:p w:rsidR="005D4122" w:rsidRPr="005D4122" w:rsidP="005D4122" w14:paraId="6FF383CD" w14:textId="77777777">
      <w:pPr>
        <w:rPr>
          <w:rFonts w:hint="eastAsia"/>
        </w:rPr>
        <w:sectPr>
          <w:type w:val="nextPage"/>
          <w:pgSz w:w="11906" w:h="16838"/>
          <w:pgMar w:top="1440" w:right="1800" w:bottom="1440" w:left="1800" w:header="851" w:footer="992" w:gutter="0"/>
          <w:pgNumType w:start="5"/>
          <w:cols w:space="425"/>
          <w:titlePg w:val="0"/>
          <w:docGrid w:type="lines" w:linePitch="312"/>
        </w:sectPr>
      </w:pPr>
    </w:p>
    <w:p w:rsidR="005D4122" w:rsidRPr="005D4122" w:rsidP="005D4122" w14:textId="77777777">
      <w:pPr>
        <w:rPr>
          <w:rFonts w:hint="eastAsia"/>
        </w:rPr>
      </w:pPr>
      <w:r w:rsidRPr="005D4122">
        <w:rPr>
          <w:rFonts w:hint="eastAsia"/>
        </w:rPr>
        <w:t>2.中成药导致的变态反应 临床症状多种多样，其中以过敏性休克、皮肤过敏最常见。过敏性休克临床表现可见出汗、面色苍白、脉速而弱、四肢湿冷、发绀、烦躁不安、意识不清或完全丧失、血压迅速下降、脉搏消失、死亡。据报道，如清开灵注射液、穿琥宁注射液、双黄连注射剂等中药注射剂导致的过敏性休克。皮肤过敏多表现为过敏性药疹或荨麻疹样皮炎，在全身或局部相继出现高出表皮、大小不等的鲜红色斑丘疹，颜面皮肤潮红，压之可退色。有时可见全身肌肤灼热如焚，或致全身剥脱性皮炎，还可表现为过敏性紫癜。如复方青黛片导致的皮疹、瘙痒、剥脱性皮炎。</w:t>
      </w:r>
    </w:p>
    <w:p w:rsidR="005D4122" w:rsidRPr="005D4122" w:rsidP="005D4122" w14:paraId="6C1442B6" w14:textId="77777777">
      <w:pPr>
        <w:rPr>
          <w:rFonts w:hint="eastAsia"/>
        </w:rPr>
      </w:pPr>
      <w:r w:rsidRPr="005D4122">
        <w:rPr>
          <w:rFonts w:hint="eastAsia"/>
        </w:rPr>
        <w:t>3.中成药导致的消化系统不良反应 口服及非口服中成药均可导致消化系统不良反应，其中以口服中成药消化系统不良反应多见。主要临床表现为食欲不振、嗳气、流涎、恶心、呕吐、腹胀、腹痛、腹泻、吐血、便秘、便血、黄疸，肝区疼痛、肝功能异常，严重者可出现肝衰竭等。长期连续用药等可能会增加消化系统不良反应风险。据报道，如小活络丸、仙灵骨葆口服制剂、何首乌成方制剂、痔血胶囊、壮骨关节丸、白蚀丸、新复方大青叶片、复方青黛丸、维C银翘片等中成药可引起的消化系统不良反应。</w:t>
      </w:r>
    </w:p>
    <w:p w:rsidR="005D4122" w:rsidRPr="005D4122" w:rsidP="005D4122" w14:paraId="6050280B" w14:textId="77777777">
      <w:pPr>
        <w:rPr>
          <w:rFonts w:hint="eastAsia"/>
        </w:rPr>
      </w:pPr>
      <w:r w:rsidRPr="005D4122">
        <w:rPr>
          <w:rFonts w:hint="eastAsia"/>
        </w:rPr>
        <w:t>4.中成药导致的呼吸系统不良反应 主要临床表现为胸闷憋气、呼吸急促、咳嗽、哮喘、呼吸困难、喉头水肿、间质性肺炎等。据报道，如双黄连注射剂、复方丹参注射液、穿琥宁注射液、清开灵注射液等引起的急性呼吸系统不良反应。长期不当使用小柴胡制剂、藿香正气水等某些患者也会引起这类不良反应。</w:t>
      </w:r>
    </w:p>
    <w:p w:rsidR="005D4122" w:rsidRPr="005D4122" w:rsidP="005D4122" w14:paraId="7E1D056F" w14:textId="77777777">
      <w:pPr>
        <w:rPr>
          <w:rFonts w:hint="eastAsia"/>
        </w:rPr>
      </w:pPr>
      <w:r w:rsidRPr="005D4122">
        <w:rPr>
          <w:rFonts w:hint="eastAsia"/>
        </w:rPr>
        <w:t>5.中成药导致的血液系统不良反应 主要临床表现为溶血性贫血、再生障碍性贫血、血小板减少性紫癜、白细胞减少、粒细胞减少、嗜酸性粒细胞增多。据报道，如含青黛、板蓝根、雷公藤、砒霜、雄黄、汞等的中成药容易引起血液系统不良反应；又如葛根素注射液可引起急性溶血反应。</w:t>
      </w:r>
    </w:p>
    <w:p w:rsidR="005D4122" w:rsidRPr="005D4122" w:rsidP="005D4122" w14:paraId="3A66728E" w14:textId="77777777">
      <w:pPr>
        <w:rPr>
          <w:rFonts w:hint="eastAsia"/>
        </w:rPr>
      </w:pPr>
      <w:r w:rsidRPr="005D4122">
        <w:rPr>
          <w:rFonts w:hint="eastAsia"/>
        </w:rPr>
        <w:t>6.中成药导致的心血管系统不良反应 主要临床表现为胸闷、心悸、面色苍白、血压异常、心率异常和心律不齐、心力衰竭等。导致心血管系统不良反应的中成药主要有含强心苷类成分、含乌头碱类成分等。据报道，如小活络丸、参附注射液、刺五加注射剂、蝮蛇抗栓酶粉针剂、银杏叶片等可引起心血管系统不良反应。</w:t>
      </w:r>
    </w:p>
    <w:p w:rsidR="005D4122" w:rsidRPr="005D4122" w:rsidP="005D4122" w14:paraId="0745758D" w14:textId="77777777">
      <w:pPr>
        <w:rPr>
          <w:rFonts w:hint="eastAsia"/>
        </w:rPr>
        <w:sectPr>
          <w:type w:val="nextPage"/>
          <w:pgSz w:w="11906" w:h="16838"/>
          <w:pgMar w:top="1440" w:right="1800" w:bottom="1440" w:left="1800" w:header="851" w:footer="992" w:gutter="0"/>
          <w:pgNumType w:start="6"/>
          <w:cols w:space="425"/>
          <w:titlePg w:val="0"/>
          <w:docGrid w:type="lines" w:linePitch="312"/>
        </w:sectPr>
      </w:pPr>
    </w:p>
    <w:p w:rsidR="005D4122" w:rsidRPr="005D4122" w:rsidP="005D4122" w14:textId="77777777">
      <w:pPr>
        <w:rPr>
          <w:rFonts w:hint="eastAsia"/>
        </w:rPr>
      </w:pPr>
      <w:r w:rsidRPr="005D4122">
        <w:rPr>
          <w:rFonts w:hint="eastAsia"/>
        </w:rPr>
        <w:t>7.中成药导致的神经系统不良反应 主要临床表现为头晕、头痛、嗜睡、口唇发麻、面部或肢体麻木、言语不清、肌肉震颤、肢体抽搐。据报道，如长期使用疏风定痛丸、天麻丸、枣仁安神口服液、云南白药、葛根素注射液、牛黄解毒片、舒筋活络丹等，可导致神经系统不良</w:t>
      </w:r>
      <w:r w:rsidRPr="005D4122">
        <w:rPr>
          <w:rFonts w:hint="eastAsia"/>
        </w:rPr>
        <w:t>反应。</w:t>
      </w:r>
    </w:p>
    <w:p w:rsidR="005D4122" w:rsidRPr="005D4122" w:rsidP="005D4122" w14:paraId="0EBB4C09" w14:textId="77777777">
      <w:pPr>
        <w:rPr>
          <w:rFonts w:hint="eastAsia"/>
        </w:rPr>
      </w:pPr>
      <w:r w:rsidRPr="005D4122">
        <w:rPr>
          <w:rFonts w:hint="eastAsia"/>
        </w:rPr>
        <w:t>8.中成药导致的泌尿系统不良反应 主要临床表现为尿频、尿急、尿痛、腰痛、血尿、蛋白尿、排尿困难、尿少或无尿、水肿、急慢性肾功能衰竭、慢性间质性肾炎等。据报道，如云南白药、脉络宁注射液、壮骨关节丸、三黄片、牛黄解毒片及含马兜铃酸的中成药等可引起肾毒性。</w:t>
      </w:r>
    </w:p>
    <w:p w:rsidR="005D4122" w:rsidRPr="005D4122" w:rsidP="005D4122" w14:paraId="4260B662" w14:textId="77777777">
      <w:pPr>
        <w:rPr>
          <w:rFonts w:hint="eastAsia"/>
        </w:rPr>
      </w:pPr>
      <w:r w:rsidRPr="005D4122">
        <w:rPr>
          <w:rFonts w:hint="eastAsia"/>
        </w:rPr>
        <w:t>9.中成药导致的中毒反应 含毒性药材中成药若使用不当容易导致中毒反应。据报道，引起中毒类反应的主要有含乌头碱、士的宁、苦杏仁苷、砷、汞、铅、蟾酥毒素等毒性成分的中成药。</w:t>
      </w:r>
    </w:p>
    <w:p w:rsidR="005D4122" w:rsidRPr="005D4122" w:rsidP="005D4122" w14:paraId="1341A186" w14:textId="77777777">
      <w:pPr>
        <w:rPr>
          <w:rFonts w:hint="eastAsia"/>
        </w:rPr>
      </w:pPr>
      <w:r w:rsidRPr="005D4122">
        <w:rPr>
          <w:rFonts w:hint="eastAsia"/>
        </w:rPr>
        <w:t>二、发生原因</w:t>
      </w:r>
    </w:p>
    <w:p w:rsidR="005D4122" w:rsidRPr="005D4122" w:rsidP="005D4122" w14:paraId="57DE55F0" w14:textId="77777777">
      <w:pPr>
        <w:rPr>
          <w:rFonts w:hint="eastAsia"/>
        </w:rPr>
      </w:pPr>
      <w:r w:rsidRPr="005D4122">
        <w:rPr>
          <w:rFonts w:hint="eastAsia"/>
        </w:rPr>
        <w:t>中成药品种繁多，不同品种安全问题产生的原因不同。主要有药物自身因素、患者机体因素和用药因素等。</w:t>
      </w:r>
    </w:p>
    <w:p w:rsidR="005D4122" w:rsidRPr="005D4122" w:rsidP="005D4122" w14:paraId="0793C43D" w14:textId="77777777">
      <w:pPr>
        <w:rPr>
          <w:rFonts w:hint="eastAsia"/>
        </w:rPr>
      </w:pPr>
      <w:r w:rsidRPr="005D4122">
        <w:rPr>
          <w:rFonts w:hint="eastAsia"/>
        </w:rPr>
        <w:t>（一）药物自身因素</w:t>
      </w:r>
    </w:p>
    <w:p w:rsidR="005D4122" w:rsidRPr="005D4122" w:rsidP="005D4122" w14:paraId="4ADC08CA" w14:textId="77777777">
      <w:pPr>
        <w:rPr>
          <w:rFonts w:hint="eastAsia"/>
        </w:rPr>
      </w:pPr>
      <w:r w:rsidRPr="005D4122">
        <w:rPr>
          <w:rFonts w:hint="eastAsia"/>
        </w:rPr>
        <w:t>1.药物所含成分 是发生安全问题的物质基础。中成药多数是复方制剂，所含成分复杂，其中含有毒性药材的中成药、含西药成分的中成药、含配伍禁忌药物及含兴奋剂目录所列成分的中成药，使用不当容易导致不良反应。</w:t>
      </w:r>
    </w:p>
    <w:p w:rsidR="005D4122" w:rsidRPr="005D4122" w:rsidP="005D4122" w14:paraId="764A02CC" w14:textId="77777777">
      <w:pPr>
        <w:rPr>
          <w:rFonts w:hint="eastAsia"/>
        </w:rPr>
        <w:sectPr>
          <w:type w:val="nextPage"/>
          <w:pgSz w:w="11906" w:h="16838"/>
          <w:pgMar w:top="1440" w:right="1800" w:bottom="1440" w:left="1800" w:header="851" w:footer="992" w:gutter="0"/>
          <w:pgNumType w:start="7"/>
          <w:cols w:space="425"/>
          <w:titlePg w:val="0"/>
          <w:docGrid w:type="lines" w:linePitch="312"/>
        </w:sectPr>
      </w:pPr>
      <w:r w:rsidRPr="005D4122">
        <w:rPr>
          <w:rFonts w:hint="eastAsia"/>
        </w:rPr>
        <w:t>（1）含毒性药材的中成药</w:t>
      </w:r>
    </w:p>
    <w:p w:rsidR="005D4122" w:rsidRPr="005D4122" w:rsidP="005D4122" w14:textId="77777777">
      <w:pPr>
        <w:rPr>
          <w:rFonts w:hint="eastAsia"/>
        </w:rPr>
      </w:pPr>
      <w:r w:rsidRPr="005D4122">
        <w:rPr>
          <w:rFonts w:hint="eastAsia"/>
        </w:rPr>
        <w:t xml:space="preserve"> 含有毒性药材中成药，使用不当容易导致中毒反应。如含有乌头碱类成分的小活络丸、追风丸、活络丸、追风透骨丸、三七伤药片、附子理中丸、金匮肾气丸、木瓜丸、小金丸、风湿骨痛胶囊、祛风止痛片、祛风舒筋丸、正天丸、右归丸等使用不当容易导致心脏毒性；含砷的制剂牛黄解毒片、安宫牛黄丸、梅花点舌丹、六神丸、牛黄清心丸、儿童惊风散、儿童清热片和儿童化毒散等容易导致砷中毒；含汞的制剂朱砂安神丸、人丹、大活络丹（丸）、健脑丸、七厘散（胶囊）、苏合香丸、梅花点舌丹、冠心苏合丸、八宝眼药、八宝拨云散等容易导致汞蓄积。</w:t>
      </w:r>
    </w:p>
    <w:p w:rsidR="005D4122" w:rsidRPr="005D4122" w:rsidP="005D4122" w14:paraId="105A4F03" w14:textId="77777777">
      <w:pPr>
        <w:rPr>
          <w:rFonts w:hint="eastAsia"/>
        </w:rPr>
      </w:pPr>
      <w:r w:rsidRPr="005D4122">
        <w:rPr>
          <w:rFonts w:hint="eastAsia"/>
        </w:rPr>
        <w:t>（2）含西药成分的中成药 某些含西药成分的中成药品种也容易引起不良反应。2020年《新编国家中成药》（第三版）收录有300个左右中成药品种含有西药成分，主要集中在抗感冒药、止咳平喘药等药品中，涉及的剂型包括丸剂、颗粒剂、糖浆剂、片剂、胶囊、气雾剂及外用剂型等。所含西药主要有马来酸氯苯那敏、对乙酰氨基酚、麻黄碱、苯海拉明、维生素C等。部分品种的说明书中并未注明所含的西药成分和含量，或对所含西药成分与其他药物相互作用的提示较少。如维C银翘片、感冒清胶囊、感冒灵颗粒等药物含马来酸氯苯那敏及对乙酰氨基酚可导致嗜睡、疲劳乏力及肝损害；消渴丸含格列本脲，使用不当容易导致低血糖；珍菊降压片含氢氯噻嗪，长期应用容易导致低血钾；含有安乃近成分的中成药可导致白细胞减少；含有盐酸麻黄碱的中成药对于前列腺肥大患者可引起排尿困难，大剂量或长期应用可引起震颤、焦虑、失眠、头痛、心悸、心动过速等不良反应；含吲哚美辛的中成药易导致肝肾功能不全、出血性疾病。</w:t>
      </w:r>
    </w:p>
    <w:p w:rsidR="005D4122" w:rsidRPr="005D4122" w:rsidP="005D4122" w14:paraId="7395E627" w14:textId="77777777">
      <w:pPr>
        <w:rPr>
          <w:rFonts w:hint="eastAsia"/>
        </w:rPr>
      </w:pPr>
      <w:r w:rsidRPr="005D4122">
        <w:rPr>
          <w:rFonts w:hint="eastAsia"/>
        </w:rPr>
        <w:t>（3）组方中含配伍禁忌药物的中成药 中成药处方以复方配伍居多，有些中成药处方中含有中医传统理论认为的配伍禁忌“十八反”“十九畏”。有学者统计，《全国中成药处方集》中含“十八反”的处方有45个，含“十九畏”的处方有125个。如化癥回生丹中含人参、五灵脂；内消瘰疬丸中含甘草、海藻；女金丹中含肉桂、赤石脂等。中医学认为“十八反”“十九畏”药对同用有产生或增强毒性之弊。因此，尽管尚未发现这些含有“十八反”“十九畏”的中成药品种表现出严重的不良反应，但其是否具有潜在安全风险应引起重视。</w:t>
      </w:r>
    </w:p>
    <w:p w:rsidR="005D4122" w:rsidRPr="005D4122" w:rsidP="005D4122" w14:paraId="58AB4B9F"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r w:rsidRPr="005D4122">
        <w:rPr>
          <w:rFonts w:hint="eastAsia"/>
        </w:rPr>
        <w:t>（4）含兴奋剂目录所列物质的中成药</w:t>
      </w:r>
    </w:p>
    <w:p w:rsidR="005D4122" w:rsidRPr="005D4122" w:rsidP="005D4122" w14:textId="77777777">
      <w:pPr>
        <w:rPr>
          <w:rFonts w:hint="eastAsia"/>
        </w:rPr>
      </w:pPr>
      <w:r w:rsidRPr="005D4122">
        <w:rPr>
          <w:rFonts w:hint="eastAsia"/>
        </w:rPr>
        <w:t xml:space="preserve"> 国家食品药品监督管理总局发布的《关于公布含有兴奋剂目录所列物质药品名单的通知》（国食药监办〔2008〕85号）中列出1200余种中成药品种，包括1种含右旋糖苷酐，6种含克仑特罗，9种含氢氯噻嗪，104种含吗啡，174种含士的宁，400种含麻黄碱，533种含普拉睾酮。涉及运动员用药时，需按照《国家食品药品监督管理总局海关总署国家体育总局（第9号令）》及《2021年兴奋剂目录公告（第51</w:t>
      </w:r>
      <w:r w:rsidRPr="005D4122">
        <w:rPr>
          <w:rFonts w:hint="eastAsia"/>
        </w:rPr>
        <w:t>号）》《2023年兴奋剂目录公告（第61号）》执行相关安全用药指导。这些含兴奋剂目录所列物质的中成药不仅专业运动员应当禁用，即使是普通患者也应在医师指导下审慎选用。</w:t>
      </w:r>
    </w:p>
    <w:p w:rsidR="005D4122" w:rsidRPr="005D4122" w:rsidP="005D4122" w14:paraId="3E80EA81" w14:textId="77777777">
      <w:pPr>
        <w:rPr>
          <w:rFonts w:hint="eastAsia"/>
        </w:rPr>
      </w:pPr>
      <w:r w:rsidRPr="005D4122">
        <w:rPr>
          <w:rFonts w:hint="eastAsia"/>
        </w:rPr>
        <w:t>2.产品质量不稳定 中成药因其药材品种、药材质量、炮制方法和制剂过程中工艺参数不同等原因，使提取物中所含有效成分及其含量也会大不相同，可造成不同厂家或同一厂家不同批次生产的同一中成药的产品质量不稳定。特别是组方中含毒性药材，质量不稳定导致有毒成分含量有差异，在临床应用时，对于敏感体质或耐受性差的患者，易发生不良反应。</w:t>
      </w:r>
    </w:p>
    <w:p w:rsidR="005D4122" w:rsidRPr="005D4122" w:rsidP="005D4122" w14:paraId="72B1253C" w14:textId="77777777">
      <w:pPr>
        <w:rPr>
          <w:rFonts w:hint="eastAsia"/>
        </w:rPr>
      </w:pPr>
      <w:r w:rsidRPr="005D4122">
        <w:rPr>
          <w:rFonts w:hint="eastAsia"/>
        </w:rPr>
        <w:t>3.产品说明书不规范 药品说明书包括药品的安全性和有效性等重要科学数据、结论及其他相关信息，是指导医生和患者临床合理用药的主要依据。某些中成药说明书项目内容不完整、书写不规范、更新不及时，使用药者难以通过说明书获取足够的安全用药信息也是造成药物安全隐患的原因之一。</w:t>
      </w:r>
    </w:p>
    <w:p w:rsidR="005D4122" w:rsidRPr="005D4122" w:rsidP="005D4122" w14:paraId="10EE6EDA" w14:textId="77777777">
      <w:pPr>
        <w:rPr>
          <w:rFonts w:hint="eastAsia"/>
        </w:rPr>
      </w:pPr>
      <w:r w:rsidRPr="005D4122">
        <w:rPr>
          <w:rFonts w:hint="eastAsia"/>
        </w:rPr>
        <w:t>（1）安全信息项缺失或不详 据文献报道，2020年《新编国家中成药》收录的中西药复方制剂说明书“禁忌”项缺失率约为29.85％，“不良反应”项缺失率为63.18％，“注意事项”项缺失率为13.43％，“药物相互作用”项缺失率为75.12％。一些临床必须了解的项目，如“不良反应”“禁忌”等项常表述为尚不明确，而“注意事项”“药物相互作用”项也只是简单地、泛泛地描述。“特殊人群用药”项常缺失。可供临床参考的信息很有限，对患者容易形成误导，存在安全风险。</w:t>
      </w:r>
    </w:p>
    <w:p w:rsidR="005D4122" w:rsidRPr="005D4122" w:rsidP="005D4122" w14:paraId="261F6502" w14:textId="77777777">
      <w:pPr>
        <w:rPr>
          <w:rFonts w:hint="eastAsia"/>
        </w:rPr>
        <w:sectPr>
          <w:type w:val="nextPage"/>
          <w:pgSz w:w="11906" w:h="16838"/>
          <w:pgMar w:top="1440" w:right="1800" w:bottom="1440" w:left="1800" w:header="851" w:footer="992" w:gutter="0"/>
          <w:pgNumType w:start="9"/>
          <w:cols w:space="425"/>
          <w:titlePg w:val="0"/>
          <w:docGrid w:type="lines" w:linePitch="312"/>
        </w:sectPr>
      </w:pPr>
      <w:r w:rsidRPr="005D4122">
        <w:rPr>
          <w:rFonts w:hint="eastAsia"/>
        </w:rPr>
        <w:t>（2）辨证与辨病信息不够明确</w:t>
      </w:r>
    </w:p>
    <w:p w:rsidR="005D4122" w:rsidRPr="005D4122" w:rsidP="005D4122" w14:textId="77777777">
      <w:pPr>
        <w:rPr>
          <w:rFonts w:hint="eastAsia"/>
        </w:rPr>
      </w:pPr>
      <w:r w:rsidRPr="005D4122">
        <w:rPr>
          <w:rFonts w:hint="eastAsia"/>
        </w:rPr>
        <w:t xml:space="preserve"> 部分中成药使用中医辨证信息不明确，尤其是中药注射剂及含西药成分的中成药说明书。中药注射剂多数是参照西药研发的标准，功能主治介绍多为西医的病症名称，容易导致医师忽视辨证选药。部分含西药成分的中成药研发基础差，既缺乏中医药理论支持，也缺乏实验研究数据支持其组方的合理性，而且说明书中功能主治、适应证的表述与纯中药制剂无差别，如维C银翘片功能主治：疏风解表，清热解毒。用于外感风热所致的流行病感冒，症见发热、头痛、咳嗽、口干、咽喉疼痛。对所含化学药品的适应证、药理作用、不良反应等描述很少，易使人误认为是纯中药制剂。</w:t>
      </w:r>
    </w:p>
    <w:p w:rsidR="005D4122" w:rsidRPr="005D4122" w:rsidP="005D4122" w14:paraId="1D72BFF7" w14:textId="77777777">
      <w:pPr>
        <w:rPr>
          <w:rFonts w:hint="eastAsia"/>
        </w:rPr>
      </w:pPr>
      <w:r w:rsidRPr="005D4122">
        <w:rPr>
          <w:rFonts w:hint="eastAsia"/>
        </w:rPr>
        <w:t>（3）说明书修订不及时 积极收集中成药不良反应监测数据，及时将结果反映在药品说明书上，按相关要求修改说明书，能够一定程度上保证临床用药安全。研究显示，部分企业不重视说明书安全信息更新，说明书修订不及时，影响患者及时获取安全信息。</w:t>
      </w:r>
    </w:p>
    <w:p w:rsidR="005D4122" w:rsidRPr="005D4122" w:rsidP="005D4122" w14:paraId="563B3016" w14:textId="77777777">
      <w:pPr>
        <w:rPr>
          <w:rFonts w:hint="eastAsia"/>
        </w:rPr>
      </w:pPr>
      <w:r w:rsidRPr="005D4122">
        <w:rPr>
          <w:rFonts w:hint="eastAsia"/>
        </w:rPr>
        <w:t>（二）患者机体因素</w:t>
      </w:r>
    </w:p>
    <w:p w:rsidR="005D4122" w:rsidRPr="005D4122" w:rsidP="005D4122" w14:paraId="37B08F2A" w14:textId="77777777">
      <w:pPr>
        <w:rPr>
          <w:rFonts w:hint="eastAsia"/>
        </w:rPr>
      </w:pPr>
      <w:r w:rsidRPr="005D4122">
        <w:rPr>
          <w:rFonts w:hint="eastAsia"/>
        </w:rPr>
        <w:t>患者的年龄、性别、病理状态、个体差异、特异体质、精神心理状态、种族与所处环境均会影响药物效果。</w:t>
      </w:r>
    </w:p>
    <w:p w:rsidR="005D4122" w:rsidRPr="005D4122" w:rsidP="005D4122" w14:paraId="0B710990" w14:textId="77777777">
      <w:pPr>
        <w:rPr>
          <w:rFonts w:hint="eastAsia"/>
        </w:rPr>
      </w:pPr>
      <w:r w:rsidRPr="005D4122">
        <w:rPr>
          <w:rFonts w:hint="eastAsia"/>
        </w:rPr>
        <w:t>有研究显示，过敏体质者发生过敏反应的概率较非过敏体质者高出4～10倍，属于不良反应高危人群，用药时应特别注意。过敏体质是导致中药注射剂不良反应发生的重要原因。中药注射剂不良反应中过敏反应比例较高，临床表现包括过敏性休克、皮肤损害、过敏性哮喘等。不良反应的发生还与患者伴发疾病有关，特别是肝肾疾病，可能影响药物的代谢，降低患者对药物的耐受能力，增加不良反应发生的可能性。</w:t>
      </w:r>
    </w:p>
    <w:p w:rsidR="005D4122" w:rsidRPr="005D4122" w:rsidP="005D4122" w14:paraId="0A88A1D9" w14:textId="77777777">
      <w:pPr>
        <w:rPr>
          <w:rFonts w:hint="eastAsia"/>
        </w:rPr>
      </w:pPr>
      <w:r w:rsidRPr="005D4122">
        <w:rPr>
          <w:rFonts w:hint="eastAsia"/>
        </w:rPr>
        <w:t>（三）用药因素</w:t>
      </w:r>
    </w:p>
    <w:p w:rsidR="005D4122" w:rsidRPr="005D4122" w:rsidP="005D4122" w14:paraId="36B5AEB7" w14:textId="77777777">
      <w:pPr>
        <w:rPr>
          <w:rFonts w:hint="eastAsia"/>
        </w:rPr>
      </w:pPr>
      <w:r w:rsidRPr="005D4122">
        <w:rPr>
          <w:rFonts w:hint="eastAsia"/>
        </w:rPr>
        <w:t>1.用药时间过长 中成药被认为副作用少，起效缓慢，而多用于慢性病治疗。通常用药疗程不明确，容易造成患者服用时间过长。某些含毒性成分的药物，短期应用未见毒副反应，但用药时间过长可能会蓄积中毒。如含雷公藤的制剂长期服用可致再生障碍性贫血；久服含朱砂的制剂或长期外用红升丹可致汞中毒；长期服用含雄黄的中成药，如牛黄解毒片等，可导致砷中毒。如长期服用壮骨关节丸，可造成肝功能损害。个别药物长期服用还可致依赖性。</w:t>
      </w:r>
    </w:p>
    <w:p w:rsidR="005D4122" w:rsidRPr="005D4122" w:rsidP="005D4122" w14:paraId="72FC74C0" w14:textId="77777777">
      <w:pPr>
        <w:rPr>
          <w:rFonts w:hint="eastAsia"/>
        </w:rPr>
        <w:sectPr>
          <w:type w:val="nextPage"/>
          <w:pgSz w:w="11906" w:h="16838"/>
          <w:pgMar w:top="1440" w:right="1800" w:bottom="1440" w:left="1800" w:header="851" w:footer="992" w:gutter="0"/>
          <w:pgNumType w:start="10"/>
          <w:cols w:space="425"/>
          <w:titlePg w:val="0"/>
          <w:docGrid w:type="lines" w:linePitch="312"/>
        </w:sectPr>
      </w:pPr>
    </w:p>
    <w:p w:rsidR="005D4122" w:rsidRPr="005D4122" w:rsidP="005D4122" w14:textId="77777777">
      <w:pPr>
        <w:rPr>
          <w:rFonts w:hint="eastAsia"/>
        </w:rPr>
      </w:pPr>
      <w:r w:rsidRPr="005D4122">
        <w:rPr>
          <w:rFonts w:hint="eastAsia"/>
        </w:rPr>
        <w:t>2.药物间不合理联用 临床上常常针对不同患者的症状和病情，采用联合用药的方式，包括中药汤剂与中成药联用、中成药之间的联用、中西药之间的联用。不同方式的联用可表现为药理活性相似的药品联用增强疗效、毒性成分叠加的药品联用产生毒性反应或增加毒副作用等。</w:t>
      </w:r>
    </w:p>
    <w:p w:rsidR="005D4122" w:rsidRPr="005D4122" w:rsidP="005D4122" w14:paraId="5A17D486" w14:textId="77777777">
      <w:pPr>
        <w:rPr>
          <w:rFonts w:hint="eastAsia"/>
        </w:rPr>
      </w:pPr>
      <w:r w:rsidRPr="005D4122">
        <w:rPr>
          <w:rFonts w:hint="eastAsia"/>
        </w:rPr>
        <w:t>（1）联用导致药理作用叠加 两种或两种以上药理活性相似的药物联用，可增强疗效，但如果不注意调整剂量，易导致用药过度，引起不良反应。例如，银杏叶制剂与阿司匹林合用治疗脑血管疾病时，由于阿司匹林有抗血小板聚集作用，而银杏叶中银杏内酯是血小板活化因子（PAF）的抑制物，两者合用可造成出血倾向。</w:t>
      </w:r>
    </w:p>
    <w:p w:rsidR="005D4122" w:rsidRPr="005D4122" w:rsidP="005D4122" w14:paraId="5F40EC5F" w14:textId="77777777">
      <w:pPr>
        <w:rPr>
          <w:rFonts w:hint="eastAsia"/>
        </w:rPr>
      </w:pPr>
      <w:r w:rsidRPr="005D4122">
        <w:rPr>
          <w:rFonts w:hint="eastAsia"/>
        </w:rPr>
        <w:t>（2）联用导致毒性成分叠加 若两种药物均含有某一有毒成分，联用时会因剂量的增加而造成不良反应。如蟾酥、夹竹桃等含强心苷成分的中药与地高辛、毒毛旋花苷K等强心苷类药物合用，因强心苷类药物安全范围窄，合用后会产生较强的强心效应，甚至引起中毒反应。朱砂安神丸和天王补心丹（两者均含朱砂）合用，增加了有毒药物的服用量，增加了中毒的风险。疏风定痛丸和痹痛宁胶囊两者均含马钱子，合并用药易致使患者中毒。</w:t>
      </w:r>
    </w:p>
    <w:p w:rsidR="005D4122" w:rsidRPr="005D4122" w:rsidP="005D4122" w14:paraId="58B8F497" w14:textId="77777777">
      <w:pPr>
        <w:rPr>
          <w:rFonts w:hint="eastAsia"/>
        </w:rPr>
      </w:pPr>
      <w:r w:rsidRPr="005D4122">
        <w:rPr>
          <w:rFonts w:hint="eastAsia"/>
        </w:rPr>
        <w:t>（3）联用产生毒性化合物 中西药合用可能产生有毒化合物。例如，含汞（如朱砂）中药与溴化物、碘化物等同服，可产生有毒的溴化汞或碘化汞等沉淀物，导致药源性肠炎或赤痢样大便；雄黄及含雄黄的中成药与硝酸盐、硫酸盐同服，胃液内可产生少量的硝酸或硫酸，使雄黄中的硫化砷氧化生成三氧化二砷，毒性增加，长期应用可引起砷中毒。</w:t>
      </w:r>
    </w:p>
    <w:p w:rsidR="005D4122" w:rsidRPr="005D4122" w:rsidP="005D4122" w14:paraId="4A8C3D44" w14:textId="77777777">
      <w:pPr>
        <w:rPr>
          <w:rFonts w:hint="eastAsia"/>
        </w:rPr>
      </w:pPr>
      <w:r w:rsidRPr="005D4122">
        <w:rPr>
          <w:rFonts w:hint="eastAsia"/>
        </w:rPr>
        <w:t>（4）联用导致毒副作用增强 部分药物合用可增加药物毒副作用。例如处方中有珍珠、龙骨、石膏、瓦楞子、牡蛎、石决明、海螵蛸等含有大量钙的中成药与强心苷类药物合用，可使强心苷类药物的毒副作用增强，导致心律失常或传导阻滞。又如处方中有乌梅、山楂、五味子等含有机酸中成药与磺胺类抗菌药物同用时，前者酸化尿液，可增加磺胺类药物对肾脏的毒性，引起尿血、急性肾衰等。六神丸与地高辛合用易引起频发性室性期前收缩等中毒反应。含甘草制剂与阿奇霉素合用可能导致低血钾，增强阿奇霉素的心脏不良反应。不合理的中西药合用，可导致药物毒性增加，引起不良反应或药源性疾病，甚至死亡。</w:t>
      </w:r>
    </w:p>
    <w:p w:rsidR="005D4122" w:rsidRPr="005D4122" w:rsidP="005D4122" w14:paraId="01172F93" w14:textId="77777777">
      <w:pPr>
        <w:rPr>
          <w:rFonts w:hint="eastAsia"/>
        </w:rPr>
        <w:sectPr>
          <w:type w:val="nextPage"/>
          <w:pgSz w:w="11906" w:h="16838"/>
          <w:pgMar w:top="1440" w:right="1800" w:bottom="1440" w:left="1800" w:header="851" w:footer="992" w:gutter="0"/>
          <w:pgNumType w:start="11"/>
          <w:cols w:space="425"/>
          <w:titlePg w:val="0"/>
          <w:docGrid w:type="lines" w:linePitch="312"/>
        </w:sectPr>
      </w:pPr>
    </w:p>
    <w:p w:rsidR="005D4122" w:rsidRPr="005D4122" w:rsidP="005D4122" w14:textId="77777777">
      <w:pPr>
        <w:rPr>
          <w:rFonts w:hint="eastAsia"/>
        </w:rPr>
      </w:pPr>
      <w:r w:rsidRPr="005D4122">
        <w:rPr>
          <w:rFonts w:hint="eastAsia"/>
        </w:rPr>
        <w:t>3.患者依从性差，滥用误用中成药 中成药由于携带、保存与服用方便，广大患者的接受度较高。然而部分患者对中医药治疗理念和药品说明书不了解，加之求医心切，容易听从他人介绍或擅自更换药物，依从性较差。有资料显示，患者服用中成药的不依从率在13％～93％，导致服用剂量、疗程、服用方法不当，使药品效用降低，甚至发生安全问题。</w:t>
      </w:r>
    </w:p>
    <w:p w:rsidR="005D4122" w:rsidRPr="005D4122" w:rsidP="005D4122" w14:paraId="7188D405" w14:textId="77777777">
      <w:pPr>
        <w:rPr>
          <w:rFonts w:hint="eastAsia"/>
        </w:rPr>
      </w:pPr>
      <w:r w:rsidRPr="005D4122">
        <w:rPr>
          <w:rFonts w:hint="eastAsia"/>
        </w:rPr>
        <w:t>有些患者对中成药的使用存在误解，滥用误用中成药时有发生。如有的患者将中成药当成“保健品”服用；有的患者服用西药后，认为再服用中成药可以巩固疗效；还有的患者仅凭药名盲目选购，甚至随意增大用药量或随意联合应用中成药。特别是OTC中成药，患者可自行购买使用，滥用误用现象较为严重。滥用误用中成药既不利于病情恢复，而且还可能导致不良反应，对身体造成损害。</w:t>
      </w:r>
    </w:p>
    <w:p w:rsidR="005D4122" w:rsidRPr="005D4122" w:rsidP="005D4122" w14:paraId="293AB7CF" w14:textId="77777777">
      <w:pPr>
        <w:rPr>
          <w:rFonts w:hint="eastAsia"/>
        </w:rPr>
      </w:pPr>
      <w:r w:rsidRPr="005D4122">
        <w:rPr>
          <w:rFonts w:hint="eastAsia"/>
        </w:rPr>
        <w:t>4.不辨证应用中成药 中成药是在中医理论指导下生产的中药制剂，辨证论治仍是中成药使用的主要原则。不辨证或因辨证不当使用中成药是导致不良反应发生的重要原因之一。对于OTC类药物，患者可自行到药店购买使用，因药店药师的业务水平参差不齐，难以保证用药的科学性和安全性。</w:t>
      </w:r>
    </w:p>
    <w:p w:rsidR="005D4122" w:rsidRPr="005D4122" w:rsidP="005D4122" w14:paraId="4CAA461B" w14:textId="77777777">
      <w:pPr>
        <w:rPr>
          <w:rFonts w:hint="eastAsia"/>
        </w:rPr>
        <w:sectPr>
          <w:type w:val="nextPage"/>
          <w:pgSz w:w="11906" w:h="16838"/>
          <w:pgMar w:top="1440" w:right="1800" w:bottom="1440" w:left="1800" w:header="851" w:footer="992" w:gutter="0"/>
          <w:pgNumType w:start="12"/>
          <w:cols w:space="425"/>
          <w:titlePg w:val="0"/>
          <w:docGrid w:type="lines" w:linePitch="312"/>
        </w:sectPr>
      </w:pPr>
    </w:p>
    <w:p w:rsidR="005D4122" w:rsidRPr="005D4122" w:rsidP="005D4122" w14:textId="77777777">
      <w:pPr>
        <w:rPr>
          <w:rFonts w:hint="eastAsia"/>
        </w:rPr>
      </w:pPr>
      <w:r w:rsidRPr="005D4122">
        <w:rPr>
          <w:rFonts w:hint="eastAsia"/>
        </w:rPr>
        <w:t>5.药学服务欠缺 药师的服务对安全用药至关重要。药师药学服务能力不足，不了解中成药的药物特性，不能够审核处方、正确调配、指导患者用药、监测用药后的反应，均是引发药品不良反应的重要因素。药师可以通过以下途径提高药学服务水平：①审核处方。审查处方包括剂量、给药频率、剂型和给药途径是否恰当，是否存在重复用药，是否存在配伍禁忌、用药禁忌，发现不合理处方，及时跟处方医生沟通，提出适宜的用药建议。②指导患者合理用药。中西药合用治疗方案中，患者少则需用2～3种药物，多则十余种。很多患者，尤其是老年患者，难以分清每种药物的正确服法，而药师应指导患者认对药物，并帮助制定服药计划，防止错服、漏服等。③监测血药浓度，部分中西药合用会产生中西药相互作用，影响药物血药浓度，需对治疗范围较小、易受外界干扰的药物进行血药浓度监测，指导临床及时调整剂量。④监测药品不良反应/事件，分析不良反应发生的原因，有效地避免或减轻潜在的药品不良反应/事件。</w:t>
      </w:r>
    </w:p>
    <w:p w:rsidR="005D4122" w:rsidRPr="005D4122" w:rsidP="005D4122" w14:paraId="3B5065B5" w14:textId="77777777">
      <w:pPr>
        <w:rPr>
          <w:rFonts w:hint="eastAsia"/>
        </w:rPr>
      </w:pPr>
      <w:r w:rsidRPr="005D4122">
        <w:br/>
      </w:r>
    </w:p>
    <w:p w:rsidR="005D4122" w:rsidRPr="005D4122" w:rsidP="005D4122" w14:paraId="165A99D0" w14:textId="77777777">
      <w:r w:rsidRPr="005D4122">
        <w:rPr>
          <w:rFonts w:hint="eastAsia"/>
        </w:rPr>
        <w:t>第三节</w:t>
      </w:r>
      <w:r w:rsidRPr="005D4122">
        <w:rPr>
          <w:rFonts w:hint="eastAsia"/>
        </w:rPr>
        <w:br/>
        <w:t>中成药安全问题的防范</w:t>
      </w:r>
    </w:p>
    <w:p w:rsidR="005D4122" w:rsidRPr="005D4122" w:rsidP="005D4122" w14:paraId="2CCB77DC" w14:textId="77777777">
      <w:pPr>
        <w:rPr>
          <w:rFonts w:hint="eastAsia"/>
        </w:rPr>
      </w:pPr>
      <w:r w:rsidRPr="005D4122">
        <w:rPr>
          <w:rFonts w:hint="eastAsia"/>
        </w:rPr>
        <w:t>一、规范中成药管理</w:t>
      </w:r>
    </w:p>
    <w:p w:rsidR="005D4122" w:rsidRPr="005D4122" w:rsidP="005D4122" w14:paraId="14C20EB6" w14:textId="77777777">
      <w:pPr>
        <w:rPr>
          <w:rFonts w:hint="eastAsia"/>
        </w:rPr>
      </w:pPr>
      <w:r w:rsidRPr="005D4122">
        <w:rPr>
          <w:rFonts w:hint="eastAsia"/>
        </w:rPr>
        <w:t>药品监督管理部门应加强中成药的申报、生产、流通、储存和销售的监督管理，规范中成药的生产和流通环节，保证药品质量。申报审评审批阶段要充分论证中成药品种的药效、毒理及质量标准，确保获批的新药安全、有效、质量可控。生产阶段特别要求生产企业严格按照GMP生产要求进行药品生产，设立质量控制系统，以保证中成药生产质量的可控性。药品流通阶段，要求生产企业和经营企业规范药品的销售方式和销售渠道，保证药物物流渠道储存和销售时药品的质量。同时，加强上市后评价与药品再注册管理，构建全生命期的药品安全监管体系。</w:t>
      </w:r>
    </w:p>
    <w:p w:rsidR="005D4122" w:rsidRPr="005D4122" w:rsidP="005D4122" w14:paraId="73BB2325" w14:textId="77777777">
      <w:pPr>
        <w:rPr>
          <w:rFonts w:hint="eastAsia"/>
        </w:rPr>
      </w:pPr>
      <w:r w:rsidRPr="005D4122">
        <w:rPr>
          <w:rFonts w:hint="eastAsia"/>
        </w:rPr>
        <w:t>二、规范药品说明书</w:t>
      </w:r>
    </w:p>
    <w:p w:rsidR="005D4122" w:rsidRPr="005D4122" w:rsidP="005D4122" w14:paraId="6D404A22" w14:textId="77777777">
      <w:pPr>
        <w:rPr>
          <w:rFonts w:hint="eastAsia"/>
        </w:rPr>
      </w:pPr>
      <w:r w:rsidRPr="005D4122">
        <w:rPr>
          <w:rFonts w:hint="eastAsia"/>
        </w:rPr>
        <w:br/>
      </w:r>
      <w:r w:rsidRPr="005D4122">
        <w:rPr>
          <w:rFonts w:hint="eastAsia"/>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14:ligatures w14:val="none"/>
          </w:rPr>
          <w:t>https://d.book118.com/886150203130010052</w:t>
        </w:r>
      </w:hyperlink>
    </w:p>
    <w:p w:rsidR="005D4122" w:rsidRPr="005D4122" w:rsidP="005D4122">
      <w:pPr>
        <w:rPr>
          <w:rFonts w:hint="eastAsia"/>
        </w:rPr>
      </w:pPr>
    </w:p>
    <w:sectPr>
      <w:type w:val="nextPage"/>
      <w:pgSz w:w="11906" w:h="16838"/>
      <w:pgMar w:top="1440" w:right="1800" w:bottom="1440" w:left="1800" w:header="851" w:footer="992" w:gutter="0"/>
      <w:pgNumType w:start="1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4122"/>
    <w:rsid w:val="005D4122"/>
    <w:rsid w:val="00C104EF"/>
    <w:rsid w:val="00D265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F432BC1"/>
  <w15:chartTrackingRefBased/>
  <w15:docId w15:val="{37319CFA-9BAF-484F-859A-150EFE1676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86150203130010052"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6241</Words>
  <Characters>35578</Characters>
  <Application>Microsoft Office Word</Application>
  <DocSecurity>0</DocSecurity>
  <Lines>296</Lines>
  <Paragraphs>83</Paragraphs>
  <ScaleCrop>false</ScaleCrop>
  <Company/>
  <LinksUpToDate>false</LinksUpToDate>
  <CharactersWithSpaces>41736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2024-01-17T21:54:00Z</dcterms:created>
  <dcterms:modified xsi:type="dcterms:W3CDTF">2024-01-17T21:54:00Z</dcterms:modified>
</cp:coreProperties>
</file>