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C4DC9" w:rsidP="00B53878">
      <w:pPr>
        <w:spacing w:line="36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>2023-2024</w:t>
      </w:r>
      <w:r>
        <w:rPr>
          <w:rFonts w:ascii="SimSun" w:eastAsia="SimSun" w:hAnsi="SimSun" w:cs="SimSun"/>
          <w:b/>
          <w:sz w:val="32"/>
        </w:rPr>
        <w:t>学年广东省佛山市禅城区九年级（上）期末物理试卷</w:t>
      </w:r>
    </w:p>
    <w:p w:rsidR="00BC4DC9" w:rsidP="00B53878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ascii="SimHei" w:eastAsia="SimHei" w:hAnsi="SimHei" w:cs="SimHei"/>
          <w:b w:val="0"/>
          <w:sz w:val="21"/>
        </w:rPr>
        <w:t>一、单选题：本大题共</w:t>
      </w:r>
      <w:r>
        <w:rPr>
          <w:rFonts w:ascii="Times New Roman" w:eastAsia="Times New Roman" w:hAnsi="Times New Roman" w:cs="Times New Roman"/>
          <w:b/>
          <w:sz w:val="21"/>
        </w:rPr>
        <w:t>7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21</w:t>
      </w:r>
      <w:r>
        <w:rPr>
          <w:rFonts w:ascii="SimHei" w:eastAsia="SimHei" w:hAnsi="SimHei" w:cs="SimHei"/>
          <w:b w:val="0"/>
          <w:sz w:val="21"/>
        </w:rPr>
        <w:t>分。</w:t>
      </w:r>
    </w:p>
    <w:p w:rsidR="00BC4DC9" w:rsidP="00B53878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" w:name="ac42af31-311e-4516-ad6d-e5864189dac1"/>
      <w:r>
        <w:rPr>
          <w:rFonts w:ascii="SimSun" w:eastAsia="SimSun" w:hAnsi="SimSun" w:cs="SimSun"/>
          <w:kern w:val="0"/>
          <w:szCs w:val="21"/>
        </w:rPr>
        <w:t>下列数据中符合生活实际的是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"/>
    </w:p>
    <w:p w:rsidR="00BC4DC9">
      <w:pPr>
        <w:numPr>
          <w:ilvl w:val="0"/>
          <w:numId w:val="0"/>
        </w:numPr>
        <w:tabs>
          <w:tab w:val="left" w:pos="4200"/>
        </w:tabs>
        <w:spacing w:line="360" w:lineRule="auto"/>
        <w:jc w:val="left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家庭节能灯正常工作时的电流约为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人体安全电压不高于</w:t>
      </w:r>
      <w:r>
        <w:rPr>
          <w:rFonts w:eastAsia="Times New Roman" w:hAnsi="Times New Roman"/>
          <w:kern w:val="0"/>
          <w:szCs w:val="21"/>
        </w:rPr>
        <w:t>36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空调的正常工作时的功率为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i/>
          <w:iCs/>
          <w:kern w:val="0"/>
          <w:szCs w:val="21"/>
        </w:rPr>
        <w:t>W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一节新的干电池的电压为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eastAsia="Times New Roman" w:hAnsi="Times New Roman"/>
          <w:i/>
          <w:iCs/>
          <w:kern w:val="0"/>
          <w:szCs w:val="21"/>
        </w:rPr>
        <w:t>V</w:t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.</w:t>
      </w:r>
      <w:bookmarkStart w:id="2" w:name="aa184e07-b2d5-417e-a07f-38b81fd7990e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14450" cy="1028700"/>
            <wp:effectExtent l="0" t="0" r="0" b="0"/>
            <wp:wrapSquare wrapText="left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kern w:val="0"/>
          <w:szCs w:val="21"/>
        </w:rPr>
        <w:t>有着金元宝美誉的岭南蒸鱼饺一出锅时就“香气四溢”，下列说法正确的是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2"/>
    </w:p>
    <w:p w:rsidR="00BC4DC9">
      <w:pPr>
        <w:numPr>
          <w:ilvl w:val="0"/>
          <w:numId w:val="0"/>
        </w:numPr>
        <w:spacing w:line="360" w:lineRule="auto"/>
        <w:jc w:val="left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“香气四溢”是由于分子不停地做无规则运动产生的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鱼饺出锅时升起的“白气”是扩散现象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温度越低，香味越浓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刚出锅时鱼饺从空气中吸收热量</w:t>
      </w:r>
      <w:r>
        <w:br/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.</w:t>
      </w:r>
      <w:bookmarkStart w:id="3" w:name="2814c3c0-70d0-46e2-a7a6-cbff2b540956"/>
      <w:r>
        <w:rPr>
          <w:rFonts w:ascii="SimSun" w:eastAsia="SimSun" w:hAnsi="SimSun" w:cs="SimSun"/>
          <w:kern w:val="0"/>
          <w:szCs w:val="21"/>
        </w:rPr>
        <w:t>如图所示的各种做法中，符合安全用电原则的是</w:t>
      </w:r>
      <w:r>
        <w:rPr>
          <w:rFonts w:eastAsia="Times New Roman" w:hAnsi="Times New Roman"/>
          <w:kern w:val="0"/>
          <w:szCs w:val="21"/>
        </w:rPr>
        <w:t>(    )</w:t>
      </w:r>
      <w:bookmarkEnd w:id="3"/>
    </w:p>
    <w:p w:rsidR="00BC4DC9">
      <w:pPr>
        <w:numPr>
          <w:ilvl w:val="0"/>
          <w:numId w:val="0"/>
        </w:numPr>
        <w:spacing w:line="360" w:lineRule="auto"/>
        <w:jc w:val="left"/>
        <w:textAlignment w:val="center"/>
        <w:sectPr w:rsidSect="00AC1539">
          <w:headerReference w:type="default" r:id="rId7"/>
          <w:footerReference w:type="default" r:id="rId8"/>
          <w:pgSz w:w="11906" w:h="16838"/>
          <w:pgMar w:top="1440" w:right="1083" w:bottom="1440" w:left="1083" w:header="499" w:footer="499" w:gutter="0"/>
          <w:cols w:sep="1" w:space="425"/>
          <w:vAlign w:val="top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1133475" cy="1209675"/>
            <wp:effectExtent l="0" t="0" r="0" b="0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kern w:val="0"/>
          <w:szCs w:val="21"/>
        </w:rPr>
        <w:t>电动车乘梯入户充电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723900" cy="847725"/>
            <wp:effectExtent l="0" t="0" r="0" b="0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kern w:val="0"/>
          <w:szCs w:val="21"/>
        </w:rPr>
        <w:t>用电取暖器烘烤湿毛巾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1000125" cy="895350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kern w:val="0"/>
          <w:szCs w:val="21"/>
        </w:rPr>
        <w:t>电热水壶用三孔插座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857250" cy="1085850"/>
            <wp:effectExtent l="0" t="0" r="0" b="0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kern w:val="0"/>
          <w:szCs w:val="21"/>
        </w:rPr>
        <w:t>电线绝缘皮破损仍然继续使用</w:t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4</w:t>
      </w:r>
      <w:r>
        <w:rPr>
          <w:rFonts w:ascii="SimSun" w:eastAsia="SimSun" w:hAnsi="SimSun" w:cs="SimSun"/>
          <w:kern w:val="0"/>
          <w:szCs w:val="21"/>
        </w:rPr>
        <w:t>.</w:t>
      </w:r>
      <w:bookmarkStart w:id="4" w:name="f0db6a6f-ddc2-460f-885e-ffa2c9e029cd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133475" cy="962025"/>
            <wp:effectExtent l="0" t="0" r="0" b="0"/>
            <wp:wrapSquare wrapText="left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kern w:val="0"/>
          <w:szCs w:val="21"/>
        </w:rPr>
        <w:t>古代行军时会用指南鱼辨别方向，指南鱼是将剪成鱼形的薄铁片烧热后放在地球磁场中磁化制作而成，可以浮在水面上，鱼头指南，下列说法正确的是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4"/>
    </w:p>
    <w:p w:rsidR="00BC4DC9">
      <w:pPr>
        <w:numPr>
          <w:ilvl w:val="0"/>
          <w:numId w:val="0"/>
        </w:numPr>
        <w:spacing w:line="360" w:lineRule="auto"/>
        <w:jc w:val="left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指南鱼可以吸引铜和铁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指南鱼是利用同名磁极相互吸引的原理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指南鱼的鱼头应标记“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”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指南鱼周围存在磁场</w:t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5</w:t>
      </w:r>
      <w:r>
        <w:rPr>
          <w:rFonts w:ascii="SimSun" w:eastAsia="SimSun" w:hAnsi="SimSun" w:cs="SimSun"/>
          <w:kern w:val="0"/>
          <w:szCs w:val="21"/>
        </w:rPr>
        <w:t>.</w:t>
      </w:r>
      <w:bookmarkStart w:id="5" w:name="a066c1a5-d13f-45d0-9fee-c7c1184f5af9"/>
      <w:r>
        <w:rPr>
          <w:rFonts w:ascii="SimSun" w:eastAsia="SimSun" w:hAnsi="SimSun" w:cs="SimSun"/>
          <w:kern w:val="0"/>
          <w:szCs w:val="21"/>
        </w:rPr>
        <w:t>某舞台电路的原理图如下，闭合开关</w:t>
      </w:r>
      <m:oMathPara>
        <m:oMathParaPr>
          <m:jc m:val="left"/>
        </m:oMathParaPr>
        <m:oMath>
          <m:sSub>
            <m:e>
              <m:r>
                <m:t>S</m:t>
              </m:r>
            </m:e>
            <m:sub>
              <m:r>
                <m:t>1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，舞台灯亮起，闭合开关</w:t>
      </w:r>
      <m:oMathPara>
        <m:oMathParaPr>
          <m:jc m:val="left"/>
        </m:oMathParaPr>
        <m:oMath>
          <m:sSub>
            <m:e>
              <m:r>
                <m:t>S</m:t>
              </m:r>
            </m:e>
            <m:sub>
              <m:r>
                <m:t>2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时，电动机才能启动控制火炬台升降；若舞台灯不亮，电动机也不启动。下列原理图符合设计要求的是</w:t>
      </w:r>
      <w:r>
        <w:rPr>
          <w:rFonts w:eastAsia="Times New Roman" w:hAnsi="Times New Roman"/>
          <w:kern w:val="0"/>
          <w:szCs w:val="21"/>
        </w:rPr>
        <w:t>(    )</w:t>
      </w:r>
      <w:bookmarkEnd w:id="5"/>
    </w:p>
    <w:p w:rsidR="00BC4DC9">
      <w:pPr>
        <w:numPr>
          <w:ilvl w:val="0"/>
          <w:numId w:val="0"/>
        </w:numPr>
        <w:tabs>
          <w:tab w:val="left" w:pos="4200"/>
        </w:tabs>
        <w:spacing w:line="360" w:lineRule="auto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1304925" cy="1190625"/>
            <wp:effectExtent l="0" t="0" r="0" b="0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1162050" cy="1238250"/>
            <wp:effectExtent l="0" t="0" r="0" b="0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1295400" cy="1200150"/>
            <wp:effectExtent l="0" t="0" r="0" b="0"/>
            <wp:docPr id="1033" name="Imag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1304925" cy="1200150"/>
            <wp:effectExtent l="0" t="0" r="0" b="0"/>
            <wp:docPr id="1034" name="Imag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103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6</w:t>
      </w:r>
      <w:r>
        <w:rPr>
          <w:rFonts w:ascii="SimSun" w:eastAsia="SimSun" w:hAnsi="SimSun" w:cs="SimSun"/>
          <w:kern w:val="0"/>
          <w:szCs w:val="21"/>
        </w:rPr>
        <w:t>.</w:t>
      </w:r>
      <w:bookmarkStart w:id="6" w:name="91c6857e-d1c4-4f0f-8545-d90f8853e6c2"/>
      <w:r>
        <w:rPr>
          <w:rFonts w:ascii="SimSun" w:eastAsia="SimSun" w:hAnsi="SimSun" w:cs="SimSun"/>
          <w:kern w:val="0"/>
          <w:szCs w:val="21"/>
        </w:rPr>
        <w:t>当带着智能“运动手环”走路时，其内部绕着线圈的磁铁在管内运动，线圈中便会产生电流，液晶屏就会显示运动的步数，下列选项中能说明其工作原理的是</w:t>
      </w:r>
      <w:r>
        <w:rPr>
          <w:rFonts w:eastAsia="Times New Roman" w:hAnsi="Times New Roman"/>
          <w:kern w:val="0"/>
          <w:szCs w:val="21"/>
        </w:rPr>
        <w:t>(    )</w:t>
      </w:r>
      <w:bookmarkEnd w:id="6"/>
    </w:p>
    <w:p w:rsidR="00BC4DC9">
      <w:pPr>
        <w:numPr>
          <w:ilvl w:val="0"/>
          <w:numId w:val="0"/>
        </w:numPr>
        <w:spacing w:line="360" w:lineRule="auto"/>
        <w:jc w:val="left"/>
        <w:textAlignment w:val="center"/>
        <w:sectPr w:rsidSect="00AC1539">
          <w:headerReference w:type="default" r:id="rId18"/>
          <w:footerReference w:type="default" r:id="rId19"/>
          <w:type w:val="nextPage"/>
          <w:pgSz w:w="11906" w:h="16838"/>
          <w:pgMar w:top="1440" w:right="1083" w:bottom="1440" w:left="1083" w:header="499" w:footer="499" w:gutter="0"/>
          <w:pgNumType w:start="2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2162175" cy="923925"/>
            <wp:effectExtent l="0" t="0" r="0" b="0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1266825" cy="704850"/>
            <wp:effectExtent l="0" t="0" r="0" b="0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BC4DC9">
      <w:pPr>
        <w:numPr>
          <w:ilvl w:val="0"/>
          <w:numId w:val="0"/>
        </w:numPr>
        <w:spacing w:line="360" w:lineRule="auto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1009650" cy="933450"/>
            <wp:effectExtent l="0" t="0" r="0" b="0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1371600" cy="1104900"/>
            <wp:effectExtent l="0" t="0" r="0" b="0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7</w:t>
      </w:r>
      <w:r>
        <w:rPr>
          <w:rFonts w:ascii="SimSun" w:eastAsia="SimSun" w:hAnsi="SimSun" w:cs="SimSun"/>
          <w:kern w:val="0"/>
          <w:szCs w:val="21"/>
        </w:rPr>
        <w:t>.</w:t>
      </w:r>
      <w:bookmarkStart w:id="7" w:name="4eb01985-e23c-4d04-b027-4b2b520d6ac8"/>
      <w:r>
        <w:rPr>
          <w:rFonts w:ascii="SimSun" w:eastAsia="SimSun" w:hAnsi="SimSun" w:cs="SimSun"/>
          <w:kern w:val="0"/>
          <w:szCs w:val="21"/>
        </w:rPr>
        <w:t>将灯泡</w:t>
      </w:r>
      <w:r>
        <w:rPr>
          <w:rFonts w:eastAsia="Times New Roman" w:hAnsi="Times New Roman"/>
          <w:i/>
          <w:iCs/>
          <w:kern w:val="0"/>
          <w:szCs w:val="21"/>
        </w:rPr>
        <w:t>L</w:t>
      </w:r>
      <w:r>
        <w:rPr>
          <w:rFonts w:ascii="SimSun" w:eastAsia="SimSun" w:hAnsi="SimSun" w:cs="SimSun"/>
          <w:kern w:val="0"/>
          <w:szCs w:val="21"/>
        </w:rPr>
        <w:t>和定值电阻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按图乙所示接入电路中，它们的电流随电压变化的图象如图甲。如果电路中电源电压是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，则下列结论正确的是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7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4260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2250"/>
          <w:jc w:val="center"/>
        </w:trPr>
        <w:tc>
          <w:tcPr>
            <w:tcW w:w="4260" w:type="dxa"/>
          </w:tcPr>
          <w:p w:rsidR="00BC4DC9">
            <w:pPr>
              <w:numPr>
                <w:ilvl w:val="0"/>
                <w:numId w:val="0"/>
              </w:num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705100" cy="1428750"/>
                  <wp:effectExtent l="0" t="0" r="0" b="0"/>
                  <wp:wrapTopAndBottom/>
                  <wp:docPr id="1039" name="Image 1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Image 1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line="360" w:lineRule="auto"/>
        <w:jc w:val="left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只闭合开关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，灯泡</w:t>
      </w:r>
      <w:r>
        <w:rPr>
          <w:rFonts w:eastAsia="Times New Roman" w:hAnsi="Times New Roman"/>
          <w:i/>
          <w:iCs/>
          <w:kern w:val="0"/>
          <w:szCs w:val="21"/>
        </w:rPr>
        <w:t>L</w:t>
      </w:r>
      <w:r>
        <w:rPr>
          <w:rFonts w:ascii="SimSun" w:eastAsia="SimSun" w:hAnsi="SimSun" w:cs="SimSun"/>
          <w:kern w:val="0"/>
          <w:szCs w:val="21"/>
        </w:rPr>
        <w:t>的电功率为</w:t>
      </w:r>
      <m:oMathPara>
        <m:oMathParaPr>
          <m:jc m:val="left"/>
        </m:oMathParaPr>
        <m:oMath>
          <m:r>
            <m:t>0.4</m:t>
          </m:r>
          <m:r>
            <m:t>W</m:t>
          </m:r>
        </m:oMath>
      </m:oMathPara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闭合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、</w:t>
      </w:r>
      <m:oMathPara>
        <m:oMathParaPr>
          <m:jc m:val="left"/>
        </m:oMathParaPr>
        <m:oMath>
          <m:sSub>
            <m:e>
              <m:r>
                <m:t>S</m:t>
              </m:r>
            </m:e>
            <m:sub>
              <m:r>
                <m:t>1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后，电流表示数为</w:t>
      </w:r>
      <m:oMathPara>
        <m:oMathParaPr>
          <m:jc m:val="left"/>
        </m:oMathParaPr>
        <m:oMath>
          <m:r>
            <m:t>0.6</m:t>
          </m:r>
          <m:r>
            <m:t>A</m:t>
          </m:r>
        </m:oMath>
      </m:oMathPara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闭合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、</w:t>
      </w:r>
      <m:oMathPara>
        <m:oMathParaPr>
          <m:jc m:val="left"/>
        </m:oMathParaPr>
        <m:oMath>
          <m:sSub>
            <m:e>
              <m:r>
                <m:t>S</m:t>
              </m:r>
            </m:e>
            <m:sub>
              <m:r>
                <m:t>1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，电阻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SimSun" w:eastAsia="SimSun" w:hAnsi="SimSun" w:cs="SimSun"/>
          <w:kern w:val="0"/>
          <w:szCs w:val="21"/>
        </w:rPr>
        <w:t>与灯泡</w:t>
      </w:r>
      <w:r>
        <w:rPr>
          <w:rFonts w:eastAsia="Times New Roman" w:hAnsi="Times New Roman"/>
          <w:i/>
          <w:iCs/>
          <w:kern w:val="0"/>
          <w:szCs w:val="21"/>
        </w:rPr>
        <w:t>L</w:t>
      </w:r>
      <w:r>
        <w:rPr>
          <w:rFonts w:ascii="SimSun" w:eastAsia="SimSun" w:hAnsi="SimSun" w:cs="SimSun"/>
          <w:kern w:val="0"/>
          <w:szCs w:val="21"/>
        </w:rPr>
        <w:t>电功率之比为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：</w:t>
      </w:r>
      <w:r>
        <w:rPr>
          <w:rFonts w:eastAsia="Times New Roman" w:hAnsi="Times New Roman"/>
          <w:kern w:val="0"/>
          <w:szCs w:val="21"/>
        </w:rPr>
        <w:t>5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闭合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、</w:t>
      </w:r>
      <m:oMathPara>
        <m:oMathParaPr>
          <m:jc m:val="left"/>
        </m:oMathParaPr>
        <m:oMath>
          <m:sSub>
            <m:e>
              <m:r>
                <m:t>S</m:t>
              </m:r>
            </m:e>
            <m:sub>
              <m:r>
                <m:t>1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后，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电路消耗的电能为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eastAsia="Times New Roman" w:hAnsi="Times New Roman"/>
          <w:i/>
          <w:iCs/>
          <w:kern w:val="0"/>
          <w:szCs w:val="21"/>
        </w:rPr>
        <w:t>J</w:t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ascii="SimHei" w:eastAsia="SimHei" w:hAnsi="SimHei" w:cs="SimHei"/>
          <w:b w:val="0"/>
          <w:sz w:val="21"/>
        </w:rPr>
        <w:t>二、填空题：本大题共</w:t>
      </w:r>
      <w:r>
        <w:rPr>
          <w:rFonts w:ascii="Times New Roman" w:eastAsia="Times New Roman" w:hAnsi="Times New Roman" w:cs="Times New Roman"/>
          <w:b/>
          <w:sz w:val="21"/>
        </w:rPr>
        <w:t>9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25</w:t>
      </w:r>
      <w:r>
        <w:rPr>
          <w:rFonts w:ascii="SimHei" w:eastAsia="SimHei" w:hAnsi="SimHei" w:cs="SimHei"/>
          <w:b w:val="0"/>
          <w:sz w:val="21"/>
        </w:rPr>
        <w:t>分。</w:t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8</w:t>
      </w:r>
      <w:r>
        <w:rPr>
          <w:rFonts w:ascii="SimSun" w:eastAsia="SimSun" w:hAnsi="SimSun" w:cs="SimSun"/>
          <w:kern w:val="0"/>
          <w:szCs w:val="21"/>
        </w:rPr>
        <w:t>.</w:t>
      </w:r>
      <w:bookmarkStart w:id="8" w:name="fcac373e-9cc9-483b-84f7-8decd2e35c57"/>
      <w:r>
        <w:rPr>
          <w:rFonts w:ascii="SimSun" w:eastAsia="SimSun" w:hAnsi="SimSun" w:cs="SimSun"/>
          <w:kern w:val="0"/>
          <w:szCs w:val="21"/>
        </w:rPr>
        <w:t>构成物质的原子由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和核外电子构成。如图是一些生活用品的原子核对电子束缚能力强弱的排序，梳子与图中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摩擦最容易带电，此过程中梳子因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选填“得到”或“失去”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电子而带负电。</w:t>
      </w:r>
      <w:bookmarkEnd w:id="8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3960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2205"/>
          <w:jc w:val="center"/>
        </w:trPr>
        <w:tc>
          <w:tcPr>
            <w:tcW w:w="3960" w:type="dxa"/>
          </w:tcPr>
          <w:p w:rsidR="00BC4DC9">
            <w:pPr>
              <w:numPr>
                <w:ilvl w:val="0"/>
                <w:numId w:val="0"/>
              </w:num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514600" cy="1400175"/>
                  <wp:effectExtent l="0" t="0" r="0" b="0"/>
                  <wp:wrapTopAndBottom/>
                  <wp:docPr id="1040" name="Image 1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Image 1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line="360" w:lineRule="auto"/>
        <w:ind w:left="0"/>
        <w:jc w:val="left"/>
        <w:sectPr w:rsidSect="00AC1539">
          <w:headerReference w:type="default" r:id="rId26"/>
          <w:footerReference w:type="default" r:id="rId27"/>
          <w:type w:val="nextPage"/>
          <w:pgSz w:w="11906" w:h="16838"/>
          <w:pgMar w:top="1440" w:right="1083" w:bottom="1440" w:left="1083" w:header="499" w:footer="499" w:gutter="0"/>
          <w:pgNumType w:start="3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9</w:t>
      </w:r>
      <w:r>
        <w:rPr>
          <w:rFonts w:ascii="SimSun" w:eastAsia="SimSun" w:hAnsi="SimSun" w:cs="SimSun"/>
          <w:kern w:val="0"/>
          <w:szCs w:val="21"/>
        </w:rPr>
        <w:t>.</w:t>
      </w:r>
      <w:bookmarkStart w:id="9" w:name="2617a84f-92d5-4679-9d99-a11735fb564c"/>
      <w:r>
        <w:rPr>
          <w:rFonts w:ascii="SimSun" w:eastAsia="SimSun" w:hAnsi="SimSun" w:cs="SimSun"/>
          <w:kern w:val="0"/>
          <w:szCs w:val="21"/>
        </w:rPr>
        <w:t>如图为实验室电流表的内部结构图，电流表接入电路，有电流通过线圈，线圈转动会带动指针偏转，其工作原理与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选填“电动机”或“发电机”</w:t>
      </w:r>
      <m:oMathPara>
        <m:oMathParaPr>
          <m:jc m:val="left"/>
        </m:oMathParaPr>
        <m:oMath>
          <m:r>
            <m:t>)</m:t>
          </m:r>
        </m:oMath>
      </m:oMathPara>
    </w:p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ascii="SimSun" w:eastAsia="SimSun" w:hAnsi="SimSun" w:cs="SimSun"/>
          <w:kern w:val="0"/>
          <w:szCs w:val="21"/>
        </w:rPr>
        <w:t>相同。当电流表正负接线柱接反时，电流表指针反偏，说明受力方向与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有关。生活中应用这一原理工作的还有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选填“动圈式扬声器”或“动圈式话筒”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。</w:t>
      </w:r>
      <w:bookmarkEnd w:id="9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3240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3255"/>
          <w:jc w:val="center"/>
        </w:trPr>
        <w:tc>
          <w:tcPr>
            <w:tcW w:w="3240" w:type="dxa"/>
          </w:tcPr>
          <w:p w:rsidR="00BC4DC9">
            <w:pPr>
              <w:numPr>
                <w:ilvl w:val="0"/>
                <w:numId w:val="0"/>
              </w:num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057400" cy="2066925"/>
                  <wp:effectExtent l="0" t="0" r="0" b="0"/>
                  <wp:wrapTopAndBottom/>
                  <wp:docPr id="1041" name="Image 1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Image 1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10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0" w:name="73a0661c-2bf3-4660-9f70-05089750e9f4"/>
      <w:r>
        <w:rPr>
          <w:rFonts w:ascii="SimSun" w:eastAsia="SimSun" w:hAnsi="SimSun" w:cs="SimSun"/>
          <w:kern w:val="0"/>
          <w:szCs w:val="21"/>
        </w:rPr>
        <w:t>“得闲饮茶”是广东人的日常，去茶楼落座后服务员会用“热”水冲洗茶具，这里的“热”指的是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选填“温度”、“内能”或“热量”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，冲洗后茶杯变得很烫，这是通过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方式改变了茶杯的内能。倒茶时，最后一滴茶汤总是悬而未滴，是因为分子间具有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选填“引力”或“斥力”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。</w:t>
      </w:r>
      <w:bookmarkEnd w:id="10"/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11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1" w:name="b30e4ff6-c6dd-414b-92d8-683be6b65601"/>
      <w:r>
        <w:rPr>
          <w:rFonts w:ascii="SimSun" w:eastAsia="SimSun" w:hAnsi="SimSun" w:cs="SimSun"/>
          <w:kern w:val="0"/>
          <w:szCs w:val="21"/>
        </w:rPr>
        <w:t>如图是中学生体测时坐位体前屈测试仪的示意图。测试过程中，向前推动测试仪的滑块，相当于移动滑动变阻器的滑片。当滑片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</w:rPr>
        <w:t>向右移动时，电压表的示数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，电流表的示数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以上两空选填“变大”、“变小”或“不变”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，此图中应把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表作为测试仪的表盘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选填“电压”或“电流”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3171825" cy="1095375"/>
            <wp:effectExtent l="0" t="0" r="0" b="0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p w:rsidR="00BC4DC9">
      <w:pPr>
        <w:numPr>
          <w:ilvl w:val="0"/>
          <w:numId w:val="0"/>
        </w:numPr>
        <w:spacing w:line="360" w:lineRule="auto"/>
        <w:ind w:left="0"/>
        <w:jc w:val="left"/>
        <w:sectPr w:rsidSect="00AC1539">
          <w:headerReference w:type="default" r:id="rId30"/>
          <w:footerReference w:type="default" r:id="rId31"/>
          <w:type w:val="nextPage"/>
          <w:pgSz w:w="11906" w:h="16838"/>
          <w:pgMar w:top="1440" w:right="1083" w:bottom="1440" w:left="1083" w:header="499" w:footer="499" w:gutter="0"/>
          <w:pgNumType w:start="4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12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2" w:name="3c8bc1ca-8511-4d59-86b9-59eda314317e"/>
      <w:r>
        <w:rPr>
          <w:rFonts w:ascii="SimSun" w:eastAsia="SimSun" w:hAnsi="SimSun" w:cs="SimSun"/>
          <w:kern w:val="0"/>
          <w:szCs w:val="21"/>
        </w:rPr>
        <w:t>小贤</w:t>
      </w:r>
      <w:r>
        <w:rPr>
          <w:rFonts w:eastAsia="Times New Roman" w:hAnsi="Times New Roman"/>
          <w:kern w:val="0"/>
          <w:szCs w:val="21"/>
        </w:rPr>
        <w:t>8</w:t>
      </w:r>
      <w:r>
        <w:rPr>
          <w:rFonts w:ascii="SimSun" w:eastAsia="SimSun" w:hAnsi="SimSun" w:cs="SimSun"/>
          <w:kern w:val="0"/>
          <w:szCs w:val="21"/>
        </w:rPr>
        <w:t>月付了</w:t>
      </w:r>
      <m:oMathPara>
        <m:oMathParaPr>
          <m:jc m:val="left"/>
        </m:oMathParaPr>
        <m:oMath>
          <m:r>
            <m:t>240.8</m:t>
          </m:r>
        </m:oMath>
      </m:oMathPara>
      <w:r>
        <w:rPr>
          <w:rFonts w:ascii="SimSun" w:eastAsia="SimSun" w:hAnsi="SimSun" w:cs="SimSun"/>
          <w:kern w:val="0"/>
          <w:szCs w:val="21"/>
        </w:rPr>
        <w:t>元电费，他通过物业得到月初和月末的电能表示数如图所示，结合图中信息可知，他家</w:t>
      </w:r>
      <w:r>
        <w:rPr>
          <w:rFonts w:eastAsia="Times New Roman" w:hAnsi="Times New Roman"/>
          <w:kern w:val="0"/>
          <w:szCs w:val="21"/>
        </w:rPr>
        <w:t>8</w:t>
      </w:r>
      <w:r>
        <w:rPr>
          <w:rFonts w:ascii="SimSun" w:eastAsia="SimSun" w:hAnsi="SimSun" w:cs="SimSun"/>
          <w:kern w:val="0"/>
          <w:szCs w:val="21"/>
        </w:rPr>
        <w:t>月用了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k</m:t>
          </m:r>
          <m:r>
            <m:t>W</m:t>
          </m:r>
          <m:r>
            <m:rPr>
              <m:sty m:val="b"/>
            </m:rPr>
            <m:t>⋅</m:t>
          </m:r>
          <m:r>
            <m:t>h</m:t>
          </m:r>
        </m:oMath>
      </m:oMathPara>
      <w:r>
        <w:rPr>
          <w:rFonts w:ascii="SimSun" w:eastAsia="SimSun" w:hAnsi="SimSun" w:cs="SimSun"/>
          <w:kern w:val="0"/>
          <w:szCs w:val="21"/>
        </w:rPr>
        <w:t>电能，他家小区电费平均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元每度。为了找出家里比较费电的用电器，小贤让空调单独正常工作一分钟，指示灯闪烁</w:t>
      </w:r>
      <w:r>
        <w:rPr>
          <w:rFonts w:eastAsia="Times New Roman" w:hAnsi="Times New Roman"/>
          <w:kern w:val="0"/>
          <w:szCs w:val="21"/>
        </w:rPr>
        <w:t>40</w:t>
      </w:r>
      <w:r>
        <w:rPr>
          <w:rFonts w:ascii="SimSun" w:eastAsia="SimSun" w:hAnsi="SimSun" w:cs="SimSun"/>
          <w:kern w:val="0"/>
          <w:szCs w:val="21"/>
        </w:rPr>
        <w:t>次，则该功率下空调正常工作一小时消耗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k</m:t>
          </m:r>
          <m:r>
            <m:t>W</m:t>
          </m:r>
          <m:r>
            <m:rPr>
              <m:sty m:val="b"/>
            </m:rPr>
            <m:t>⋅</m:t>
          </m:r>
          <m:r>
            <m:t>h</m:t>
          </m:r>
        </m:oMath>
      </m:oMathPara>
      <w:r>
        <w:rPr>
          <w:rFonts w:ascii="SimSun" w:eastAsia="SimSun" w:hAnsi="SimSun" w:cs="SimSun"/>
          <w:kern w:val="0"/>
          <w:szCs w:val="21"/>
        </w:rPr>
        <w:t>电能。</w:t>
      </w:r>
      <w:bookmarkEnd w:id="12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5400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2715"/>
          <w:jc w:val="center"/>
        </w:trPr>
        <w:tc>
          <w:tcPr>
            <w:tcW w:w="5400" w:type="dxa"/>
          </w:tcPr>
          <w:p w:rsidR="00BC4DC9">
            <w:pPr>
              <w:numPr>
                <w:ilvl w:val="0"/>
                <w:numId w:val="0"/>
              </w:num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63360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3429000" cy="1724025"/>
                  <wp:effectExtent l="0" t="0" r="0" b="0"/>
                  <wp:wrapTopAndBottom/>
                  <wp:docPr id="1043" name="Imag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Imag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13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3" w:name="a201ff93-ca2d-4f86-9e85-c864cc5a8cde"/>
      <w:r>
        <w:rPr>
          <w:rFonts w:ascii="SimSun" w:eastAsia="SimSun" w:hAnsi="SimSun" w:cs="SimSun"/>
          <w:kern w:val="0"/>
          <w:szCs w:val="21"/>
        </w:rPr>
        <w:t>小明连接了如图的电路，闭合开关后，发现小灯泡不亮，电流表有示数，移动滑动变阻器的滑片，小灯泡仍不亮，电流表示数有变化，则故障可能是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。为了验证该故障，小明作出如下预测：若把电压表并联在小灯泡两端，将发现电压表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示数，接着再把小灯泡拆掉，将发现电压表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示数。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以上两空均选填“有”或“无”</w:t>
      </w:r>
      <m:oMathPara>
        <m:oMathParaPr>
          <m:jc m:val="left"/>
        </m:oMathParaPr>
        <m:oMath>
          <m:r>
            <m:t>)</m:t>
          </m:r>
        </m:oMath>
      </m:oMathPara>
      <w:bookmarkEnd w:id="13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3540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2460"/>
          <w:jc w:val="center"/>
        </w:trPr>
        <w:tc>
          <w:tcPr>
            <w:tcW w:w="3540" w:type="dxa"/>
          </w:tcPr>
          <w:p w:rsidR="00BC4DC9">
            <w:pPr>
              <w:numPr>
                <w:ilvl w:val="0"/>
                <w:numId w:val="0"/>
              </w:num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64384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247900" cy="1562100"/>
                  <wp:effectExtent l="0" t="0" r="0" b="0"/>
                  <wp:wrapTopAndBottom/>
                  <wp:docPr id="1044" name="Image 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Image 1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14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4" w:name="3223282a-fbae-4033-866e-65f462cb5eb1"/>
      <w:r>
        <w:rPr>
          <w:rFonts w:ascii="SimSun" w:eastAsia="SimSun" w:hAnsi="SimSun" w:cs="SimSun"/>
          <w:kern w:val="0"/>
          <w:szCs w:val="21"/>
        </w:rPr>
        <w:t>佛山一些公园配备零碳光伏智慧座椅，游客坐下休息时给手机充电。某光伏座椅产品说明书如图所示，游客利用该座椅给手机电池充电，此时手机电池相当于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选填“电源”或“用电器”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，充电时座椅蓄电池的输出功率为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W</w:t>
      </w:r>
      <w:r>
        <w:rPr>
          <w:rFonts w:ascii="SimSun" w:eastAsia="SimSun" w:hAnsi="SimSun" w:cs="SimSun"/>
          <w:kern w:val="0"/>
          <w:szCs w:val="21"/>
        </w:rPr>
        <w:t>；根据图表信息可知，座椅的蓄电池最大能储存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k</m:t>
          </m:r>
          <m:r>
            <m:t>W</m:t>
          </m:r>
          <m:r>
            <m:rPr>
              <m:sty m:val="b"/>
            </m:rPr>
            <m:t>⋅</m:t>
          </m:r>
          <m:r>
            <m:t>h</m:t>
          </m:r>
        </m:oMath>
      </m:oMathPara>
      <w:r>
        <w:rPr>
          <w:rFonts w:ascii="SimSun" w:eastAsia="SimSun" w:hAnsi="SimSun" w:cs="SimSun"/>
          <w:kern w:val="0"/>
          <w:szCs w:val="21"/>
        </w:rPr>
        <w:t>电能。</w:t>
      </w:r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3345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2115"/>
          <w:jc w:val="center"/>
        </w:trPr>
        <w:tc>
          <w:tcPr>
            <w:tcW w:w="3345" w:type="dxa"/>
          </w:tcPr>
          <w:p w:rsidR="00BC4DC9">
            <w:pPr>
              <w:numPr>
                <w:ilvl w:val="0"/>
                <w:numId w:val="0"/>
              </w:numPr>
              <w:spacing w:line="360" w:lineRule="auto"/>
              <w:ind w:left="0"/>
              <w:jc w:val="left"/>
              <w:textAlignment w:val="center"/>
            </w:pPr>
            <w:bookmarkEnd w:id="14"/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65408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124075" cy="1343025"/>
                  <wp:effectExtent l="0" t="0" r="0" b="0"/>
                  <wp:wrapTopAndBottom/>
                  <wp:docPr id="1045" name="Image 1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Image 1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ectPr w:rsidSect="00AC1539">
          <w:headerReference w:type="default" r:id="rId35"/>
          <w:footerReference w:type="default" r:id="rId36"/>
          <w:type w:val="nextPage"/>
          <w:pgSz w:w="11906" w:h="16838"/>
          <w:pgMar w:top="1440" w:right="1083" w:bottom="1440" w:left="1083" w:header="499" w:footer="499" w:gutter="0"/>
          <w:pgNumType w:start="5"/>
          <w:cols w:sep="1" w:space="425"/>
          <w:vAlign w:val="top"/>
          <w:titlePg w:val="0"/>
          <w:docGrid w:type="lines" w:linePitch="312"/>
        </w:sectPr>
      </w:pPr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15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5" w:name="bde120a0-d6c7-4685-9f2e-aafe4c46fee9"/>
      <w:r>
        <w:rPr>
          <w:rFonts w:ascii="SimSun" w:eastAsia="SimSun" w:hAnsi="SimSun" w:cs="SimSun"/>
          <w:kern w:val="0"/>
          <w:szCs w:val="21"/>
        </w:rPr>
        <w:t>如图所示，电压表的示数为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V</w:t>
      </w:r>
      <w:r>
        <w:rPr>
          <w:rFonts w:ascii="SimSun" w:eastAsia="SimSun" w:hAnsi="SimSun" w:cs="SimSun"/>
          <w:kern w:val="0"/>
          <w:szCs w:val="21"/>
        </w:rPr>
        <w:t>，电流表的示数为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A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3381375" cy="1257300"/>
            <wp:effectExtent l="0" t="0" r="0" b="0"/>
            <wp:docPr id="1046" name="Imag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 104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16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6" w:name="b6cadf2b-e318-48e5-be65-4f1ae49c6d0f"/>
      <w:r>
        <w:rPr>
          <w:rFonts w:ascii="SimSun" w:eastAsia="SimSun" w:hAnsi="SimSun" w:cs="SimSun"/>
          <w:kern w:val="0"/>
          <w:szCs w:val="21"/>
        </w:rPr>
        <w:t>如图是奥斯特实验，观察比较甲、乙两图的现象可知：通电导线周围存在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；比较甲、丙两图的现象可知：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改变会引起磁场方向改变。</w:t>
      </w:r>
      <w:bookmarkEnd w:id="16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6315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2340"/>
          <w:jc w:val="center"/>
        </w:trPr>
        <w:tc>
          <w:tcPr>
            <w:tcW w:w="6315" w:type="dxa"/>
          </w:tcPr>
          <w:p w:rsidR="00BC4DC9">
            <w:pPr>
              <w:numPr>
                <w:ilvl w:val="0"/>
                <w:numId w:val="0"/>
              </w:num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66432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4010025" cy="1485900"/>
                  <wp:effectExtent l="0" t="0" r="0" b="0"/>
                  <wp:wrapTopAndBottom/>
                  <wp:docPr id="1047" name="Image 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Image 1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0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line="360" w:lineRule="auto"/>
        <w:ind w:left="0"/>
        <w:jc w:val="left"/>
      </w:pPr>
    </w:p>
    <w:p w:rsidR="00BC4DC9">
      <w:pPr>
        <w:numPr>
          <w:ilvl w:val="0"/>
          <w:numId w:val="0"/>
        </w:numPr>
        <w:spacing w:line="360" w:lineRule="auto"/>
        <w:ind w:left="0"/>
        <w:jc w:val="left"/>
      </w:pPr>
      <w:r>
        <w:rPr>
          <w:rFonts w:ascii="SimHei" w:eastAsia="SimHei" w:hAnsi="SimHei" w:cs="SimHei"/>
          <w:b w:val="0"/>
          <w:sz w:val="21"/>
        </w:rPr>
        <w:t>三、作图题：本大题共</w:t>
      </w:r>
      <w:r>
        <w:rPr>
          <w:rFonts w:ascii="Times New Roman" w:eastAsia="Times New Roman" w:hAnsi="Times New Roman" w:cs="Times New Roman"/>
          <w:b/>
          <w:sz w:val="21"/>
        </w:rPr>
        <w:t>3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7</w:t>
      </w:r>
      <w:r>
        <w:rPr>
          <w:rFonts w:ascii="SimHei" w:eastAsia="SimHei" w:hAnsi="SimHei" w:cs="SimHei"/>
          <w:b w:val="0"/>
          <w:sz w:val="21"/>
        </w:rPr>
        <w:t>分。</w:t>
      </w:r>
    </w:p>
    <w:p w:rsidR="00BC4DC9">
      <w:pPr>
        <w:numPr>
          <w:ilvl w:val="0"/>
          <w:numId w:val="0"/>
        </w:numPr>
        <w:spacing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17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7" w:name="11460b1c-8725-4c43-a851-f7f67d7ea585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09725" cy="1390650"/>
            <wp:effectExtent l="0" t="0" r="0" b="0"/>
            <wp:wrapSquare wrapText="left"/>
            <wp:docPr id="1048" name="Image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 104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kern w:val="0"/>
          <w:szCs w:val="21"/>
        </w:rPr>
        <w:t>如图，请根据小磁针静止时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极的指向标出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处的磁感线方向和电源正、负极。</w:t>
      </w:r>
      <w:bookmarkEnd w:id="17"/>
    </w:p>
    <w:p>
      <w:pPr>
        <w:spacing w:line="360" w:lineRule="auto"/>
        <w:textAlignment w:val="center"/>
      </w:pPr>
      <w:r>
        <w:br w:type="textWrapping" w:clear="all"/>
      </w:r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18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8" w:name="a636b24d-3b0d-4fe7-8e59-4097d6049878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2028825" cy="1209675"/>
            <wp:effectExtent l="0" t="0" r="0" b="0"/>
            <wp:wrapSquare wrapText="left"/>
            <wp:docPr id="1049" name="Imag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4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kern w:val="0"/>
          <w:szCs w:val="21"/>
        </w:rPr>
        <w:t>如图，将这些元件连接成电路，要求：①开关控制两只小灯泡；②滑动变阻器的滑片向右滑动时，小灯泡</w:t>
      </w:r>
      <m:oMathPara>
        <m:oMathParaPr>
          <m:jc m:val="left"/>
        </m:oMathParaPr>
        <m:oMath>
          <m:sSub>
            <m:e>
              <m:r>
                <m:t>L</m:t>
              </m:r>
            </m:e>
            <m:sub>
              <m:r>
                <m:t>1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亮度变亮，</w:t>
      </w:r>
      <m:oMathPara>
        <m:oMathParaPr>
          <m:jc m:val="left"/>
        </m:oMathParaPr>
        <m:oMath>
          <m:sSub>
            <m:e>
              <m:r>
                <m:t>L</m:t>
              </m:r>
            </m:e>
            <m:sub>
              <m:r>
                <m:t>2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的亮度不变。</w:t>
      </w:r>
      <w:bookmarkEnd w:id="18"/>
    </w:p>
    <w:p>
      <w:pPr>
        <w:spacing w:line="360" w:lineRule="auto"/>
        <w:textAlignment w:val="center"/>
      </w:pPr>
      <w:r>
        <w:br w:type="textWrapping" w:clear="all"/>
      </w:r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  <w:sectPr w:rsidSect="00AC1539">
          <w:headerReference w:type="default" r:id="rId41"/>
          <w:footerReference w:type="default" r:id="rId42"/>
          <w:type w:val="nextPage"/>
          <w:pgSz w:w="11906" w:h="16838"/>
          <w:pgMar w:top="1440" w:right="1083" w:bottom="1440" w:left="1083" w:header="499" w:footer="499" w:gutter="0"/>
          <w:pgNumType w:start="6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19</w:t>
      </w:r>
      <w:r>
        <w:rPr>
          <w:rFonts w:ascii="SimSun" w:eastAsia="SimSun" w:hAnsi="SimSun" w:cs="SimSun"/>
          <w:kern w:val="0"/>
          <w:szCs w:val="21"/>
        </w:rPr>
        <w:t>.</w:t>
      </w:r>
      <w:bookmarkStart w:id="19" w:name="45e2b6e9-3cac-41c1-a6cd-0027c2d42352"/>
      <w:r>
        <w:rPr>
          <w:rFonts w:ascii="SimSun" w:eastAsia="SimSun" w:hAnsi="SimSun" w:cs="SimSun"/>
          <w:kern w:val="0"/>
          <w:szCs w:val="21"/>
        </w:rPr>
        <w:t>如图，用笔画线代替导线，将图中的开关、两盏节能灯和一个三孔插座接入家庭电路中，要求：符合安全用电原则，开关只控制两盏灯且两灯都能正常发光。</w:t>
      </w:r>
      <w:bookmarkEnd w:id="19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4440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2715"/>
          <w:jc w:val="center"/>
        </w:trPr>
        <w:tc>
          <w:tcPr>
            <w:tcW w:w="4440" w:type="dxa"/>
          </w:tcPr>
          <w:p w:rsidR="00BC4DC9">
            <w:pPr>
              <w:numPr>
                <w:ilvl w:val="0"/>
                <w:numId w:val="0"/>
              </w:numPr>
              <w:spacing w:before="0" w:after="0"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69504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819400" cy="1724025"/>
                  <wp:effectExtent l="0" t="0" r="0" b="0"/>
                  <wp:wrapTopAndBottom/>
                  <wp:docPr id="1050" name="Image 1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Imag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</w:pPr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</w:pPr>
      <w:r>
        <w:rPr>
          <w:rFonts w:ascii="SimHei" w:eastAsia="SimHei" w:hAnsi="SimHei" w:cs="SimHei"/>
          <w:b w:val="0"/>
          <w:sz w:val="21"/>
        </w:rPr>
        <w:t>四、实验探究题：本大题共</w:t>
      </w:r>
      <w:r>
        <w:rPr>
          <w:rFonts w:ascii="Times New Roman" w:eastAsia="Times New Roman" w:hAnsi="Times New Roman" w:cs="Times New Roman"/>
          <w:b/>
          <w:sz w:val="21"/>
        </w:rPr>
        <w:t>4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22</w:t>
      </w:r>
      <w:r>
        <w:rPr>
          <w:rFonts w:ascii="SimHei" w:eastAsia="SimHei" w:hAnsi="SimHei" w:cs="SimHei"/>
          <w:b w:val="0"/>
          <w:sz w:val="21"/>
        </w:rPr>
        <w:t>分。</w:t>
      </w:r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20</w:t>
      </w:r>
      <w:r>
        <w:rPr>
          <w:rFonts w:ascii="SimSun" w:eastAsia="SimSun" w:hAnsi="SimSun" w:cs="SimSun"/>
          <w:kern w:val="0"/>
          <w:szCs w:val="21"/>
        </w:rPr>
        <w:t>.</w:t>
      </w:r>
      <w:bookmarkStart w:id="20" w:name="29678536-e0de-40d0-a3ec-bf8055bf9b50"/>
      <w:r>
        <w:rPr>
          <w:rFonts w:ascii="SimSun" w:eastAsia="SimSun" w:hAnsi="SimSun" w:cs="SimSun"/>
          <w:kern w:val="0"/>
          <w:szCs w:val="21"/>
        </w:rPr>
        <w:t>如图是探究导体电阻的大小与导体的长度的关系实验，可通过观察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来比较导体</w:t>
      </w:r>
      <w:r>
        <w:rPr>
          <w:rFonts w:eastAsia="Times New Roman" w:hAnsi="Times New Roman"/>
          <w:i/>
          <w:iCs/>
          <w:kern w:val="0"/>
          <w:szCs w:val="21"/>
        </w:rPr>
        <w:t xml:space="preserve"> a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电阻的大小，当接入电路的镍铬合金丝由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换成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后，如果小灯泡的亮度变化不明显，可在原电路中连接一个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选填“电压表”或“电流表”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。近年，我国许多城乡地区进行了输电线路的改造，将原来细的输电线换成较粗的输电线，这样就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选填“增大”或“减小”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了输电线的电阻。</w:t>
      </w:r>
      <w:bookmarkEnd w:id="20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3480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1905"/>
          <w:jc w:val="center"/>
        </w:trPr>
        <w:tc>
          <w:tcPr>
            <w:tcW w:w="3480" w:type="dxa"/>
          </w:tcPr>
          <w:p w:rsidR="00BC4DC9">
            <w:pPr>
              <w:numPr>
                <w:ilvl w:val="0"/>
                <w:numId w:val="0"/>
              </w:numPr>
              <w:spacing w:before="0" w:after="0"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70528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209800" cy="1209675"/>
                  <wp:effectExtent l="0" t="0" r="0" b="0"/>
                  <wp:wrapTopAndBottom/>
                  <wp:docPr id="1051" name="Image 1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Image 1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  <w:sectPr w:rsidSect="00AC1539">
          <w:headerReference w:type="default" r:id="rId45"/>
          <w:footerReference w:type="default" r:id="rId46"/>
          <w:type w:val="nextPage"/>
          <w:pgSz w:w="11906" w:h="16838"/>
          <w:pgMar w:top="1440" w:right="1083" w:bottom="1440" w:left="1083" w:header="499" w:footer="499" w:gutter="0"/>
          <w:pgNumType w:start="7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21</w:t>
      </w:r>
      <w:r>
        <w:rPr>
          <w:rFonts w:ascii="SimSun" w:eastAsia="SimSun" w:hAnsi="SimSun" w:cs="SimSun"/>
          <w:kern w:val="0"/>
          <w:szCs w:val="21"/>
        </w:rPr>
        <w:t>.</w:t>
      </w:r>
      <w:bookmarkStart w:id="21" w:name="61832ed5-1677-46e9-bc1b-f9c1bcc50f86"/>
      <w:r>
        <w:rPr>
          <w:rFonts w:ascii="SimSun" w:eastAsia="SimSun" w:hAnsi="SimSun" w:cs="SimSun"/>
          <w:kern w:val="0"/>
          <w:szCs w:val="21"/>
        </w:rPr>
        <w:t>为了“探究不同物质吸热能力”，将水和食用油分别装在两个相同的烧杯中，用两个相同规格的电加热器来加热水和食用油，如图甲。每隔</w:t>
      </w:r>
      <m:oMathPara>
        <m:oMathParaPr>
          <m:jc m:val="left"/>
        </m:oMathParaPr>
        <m:oMath>
          <m:r>
            <m:t>0.5</m:t>
          </m:r>
          <m:r>
            <m:rPr>
              <m:sty m:val="p"/>
            </m:rPr>
            <m:t>min</m:t>
          </m:r>
        </m:oMath>
      </m:oMathPara>
      <w:r>
        <w:rPr>
          <w:rFonts w:ascii="SimSun" w:eastAsia="SimSun" w:hAnsi="SimSun" w:cs="SimSun"/>
          <w:kern w:val="0"/>
          <w:szCs w:val="21"/>
        </w:rPr>
        <w:t>记录一次温度，绘制出两种液体的温度随加热时间变化的图象，如图乙。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3971925" cy="1733550"/>
            <wp:effectExtent l="0" t="0" r="0" b="0"/>
            <wp:docPr id="1052" name="Image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 105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m:oMathPara>
        <m:oMathParaPr>
          <m:jc m:val="left"/>
        </m:oMathParaPr>
        <m:oMath>
          <m:r>
            <m:t>(</m:t>
          </m:r>
          <m:r>
            <m:t>1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在图甲中除了所给的实验器材外，还需要的测量工具有停表和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，实验中应使水和食用油的初温、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相同。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2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选用两个规格相同的电加热器目的是：使两种液体在相同时间内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</w:pPr>
      <m:oMathPara>
        <m:oMathParaPr>
          <m:jc m:val="left"/>
        </m:oMathParaPr>
        <m:oMath>
          <m:r>
            <m:t>(</m:t>
          </m:r>
          <m:r>
            <m:t>3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由乙图的图象可知，当水和食用油升高相同的温度时，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需要更长的加热时间，这说明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4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这个实验采用的科学方法有转换法和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法。</w:t>
      </w:r>
      <w:bookmarkEnd w:id="21"/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22</w:t>
      </w:r>
      <w:r>
        <w:rPr>
          <w:rFonts w:ascii="SimSun" w:eastAsia="SimSun" w:hAnsi="SimSun" w:cs="SimSun"/>
          <w:kern w:val="0"/>
          <w:szCs w:val="21"/>
        </w:rPr>
        <w:t>.</w:t>
      </w:r>
      <w:bookmarkStart w:id="22" w:name="9e7b536f-1782-43e0-ae2a-b723ea495d07"/>
      <w:r>
        <w:rPr>
          <w:rFonts w:ascii="SimSun" w:eastAsia="SimSun" w:hAnsi="SimSun" w:cs="SimSun"/>
          <w:kern w:val="0"/>
          <w:szCs w:val="21"/>
        </w:rPr>
        <w:t>小华在“测量小灯泡的电阻”实验中，老师提供的器材有：电压恒为</w:t>
      </w:r>
      <w:r>
        <w:rPr>
          <w:rFonts w:eastAsia="Times New Roman" w:hAnsi="Times New Roman"/>
          <w:kern w:val="0"/>
          <w:szCs w:val="21"/>
        </w:rPr>
        <w:t>6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的电源，额定电压为</w:t>
      </w:r>
      <m:oMathPara>
        <m:oMathParaPr>
          <m:jc m:val="left"/>
        </m:oMathParaPr>
        <m:oMath>
          <m:r>
            <m:t>2.5</m:t>
          </m:r>
          <m:r>
            <m:t>V</m:t>
          </m:r>
        </m:oMath>
      </m:oMathPara>
      <w:r>
        <w:rPr>
          <w:rFonts w:ascii="SimSun" w:eastAsia="SimSun" w:hAnsi="SimSun" w:cs="SimSun"/>
          <w:kern w:val="0"/>
          <w:szCs w:val="21"/>
        </w:rPr>
        <w:t>的小灯泡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灯丝电阻约为</w:t>
      </w:r>
      <m:oMathPara>
        <m:oMathParaPr>
          <m:jc m:val="left"/>
        </m:oMathParaPr>
        <m:oMath>
          <m:r>
            <m:t>10</m:t>
          </m:r>
          <m:r>
            <m:t>Ω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，电流表、电压表、开关各一个，三种规格的滑动变阻器</w:t>
      </w:r>
      <m:oMathPara>
        <m:oMathParaPr>
          <m:jc m:val="left"/>
        </m:oMathParaPr>
        <m:oMath>
          <m:sSub>
            <m:e>
              <m:r>
                <m:t>R</m:t>
              </m:r>
            </m:e>
            <m:sub>
              <m:r>
                <m:t>1</m:t>
              </m:r>
            </m:sub>
          </m:sSub>
          <m:r>
            <m:t>(</m:t>
          </m:r>
          <m:r>
            <m:t>10</m:t>
          </m:r>
          <m:r>
            <m:t>Ω</m:t>
          </m:r>
          <m:r>
            <m:t>,</m:t>
          </m:r>
          <m:r>
            <m:t>0.5</m:t>
          </m:r>
          <m:r>
            <m:t>A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、</w:t>
      </w:r>
      <m:oMathPara>
        <m:oMathParaPr>
          <m:jc m:val="left"/>
        </m:oMathParaPr>
        <m:oMath>
          <m:sSub>
            <m:e>
              <m:r>
                <m:t>R</m:t>
              </m:r>
            </m:e>
            <m:sub>
              <m:r>
                <m:t>2</m:t>
              </m:r>
            </m:sub>
          </m:sSub>
          <m:r>
            <m:t>(</m:t>
          </m:r>
          <m:r>
            <m:t>100</m:t>
          </m:r>
          <m:r>
            <m:t>Ω</m:t>
          </m:r>
          <m:r>
            <m:t>,</m:t>
          </m:r>
          <m:r>
            <m:t>0.5</m:t>
          </m:r>
          <m:r>
            <m:t>A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、</w:t>
      </w:r>
      <m:oMathPara>
        <m:oMathParaPr>
          <m:jc m:val="left"/>
        </m:oMathParaPr>
        <m:oMath>
          <m:sSub>
            <m:e>
              <m:r>
                <m:t>R</m:t>
              </m:r>
            </m:e>
            <m:sub>
              <m:r>
                <m:t>3</m:t>
              </m:r>
            </m:sub>
          </m:sSub>
          <m:r>
            <m:t>(</m:t>
          </m:r>
          <m:r>
            <m:t>200</m:t>
          </m:r>
          <m:r>
            <m:t>Ω</m:t>
          </m:r>
          <m:r>
            <m:t>,</m:t>
          </m:r>
          <m:r>
            <m:t>0.2</m:t>
          </m:r>
          <m:r>
            <m:t>A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可供选择。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4124325" cy="1914525"/>
            <wp:effectExtent l="0" t="0" r="0" b="0"/>
            <wp:docPr id="1053" name="Image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Image 105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m:oMathPara>
        <m:oMathParaPr>
          <m:jc m:val="left"/>
        </m:oMathParaPr>
        <m:oMath>
          <m:r>
            <m:t>(</m:t>
          </m:r>
          <m:r>
            <m:t>1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小华在连接连电路时，刚连好最后一根导线，灯泡就发出了很亮的光，则她在连接电路过程中存在问题有：①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；②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2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电路故障排除后，小华闭合开关，移动滑动变阻器的滑片，小灯泡发光，此时电压表的示数为</w:t>
      </w:r>
      <m:oMathPara>
        <m:oMathParaPr>
          <m:jc m:val="left"/>
        </m:oMathParaPr>
        <m:oMath>
          <m:r>
            <m:t>2.0</m:t>
          </m:r>
          <m:r>
            <m:t>V</m:t>
          </m:r>
        </m:oMath>
      </m:oMathPara>
      <w:r>
        <w:rPr>
          <w:rFonts w:ascii="SimSun" w:eastAsia="SimSun" w:hAnsi="SimSun" w:cs="SimSun"/>
          <w:kern w:val="0"/>
          <w:szCs w:val="21"/>
        </w:rPr>
        <w:t>，为了测量小灯泡正常工作时的电阻，应向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选填“左”或“右”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端移动滑片，直至电压表的示数为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V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3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小华根据测量的多组电压、电流值画出的小灯泡的</w:t>
      </w:r>
      <m:oMathPara>
        <m:oMathParaPr>
          <m:jc m:val="left"/>
        </m:oMathParaPr>
        <m:oMath>
          <m:r>
            <m:t>I</m:t>
          </m:r>
          <m:r>
            <m:t>−</m:t>
          </m:r>
          <m:r>
            <m:t>U</m:t>
          </m:r>
        </m:oMath>
      </m:oMathPara>
      <w:r>
        <w:rPr>
          <w:rFonts w:ascii="SimSun" w:eastAsia="SimSun" w:hAnsi="SimSun" w:cs="SimSun"/>
          <w:kern w:val="0"/>
          <w:szCs w:val="21"/>
        </w:rPr>
        <w:t>图像如图乙所示，则小灯泡的正常工作时的电阻为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Ω</m:t>
          </m:r>
        </m:oMath>
      </m:oMathPara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4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实验中使用的滑动变阻器应该是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</w:t>
      </w:r>
      <m:oMathPara>
        <m:oMathParaPr>
          <m:jc m:val="left"/>
        </m:oMathParaPr>
        <m:oMath>
          <m:sSub>
            <m:e>
              <m:r>
                <m:t>R</m:t>
              </m:r>
            </m:e>
            <m:sub>
              <m:r>
                <m:t>1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”、“</w:t>
      </w:r>
      <m:oMathPara>
        <m:oMathParaPr>
          <m:jc m:val="left"/>
        </m:oMathParaPr>
        <m:oMath>
          <m:sSub>
            <m:e>
              <m:r>
                <m:t>R</m:t>
              </m:r>
            </m:e>
            <m:sub>
              <m:r>
                <m:t>2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”或“</w:t>
      </w:r>
      <m:oMathPara>
        <m:oMathParaPr>
          <m:jc m:val="left"/>
        </m:oMathParaPr>
        <m:oMath>
          <m:sSub>
            <m:e>
              <m:r>
                <m:t>R</m:t>
              </m:r>
            </m:e>
            <m:sub>
              <m:r>
                <m:t>3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5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用该实验装置能不能探究电流与电压的关系？为什么？</w:t>
      </w:r>
      <w:bookmarkEnd w:id="22"/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  <w:sectPr w:rsidSect="00AC1539">
          <w:headerReference w:type="default" r:id="rId49"/>
          <w:footerReference w:type="default" r:id="rId50"/>
          <w:type w:val="nextPage"/>
          <w:pgSz w:w="11906" w:h="16838"/>
          <w:pgMar w:top="1440" w:right="1083" w:bottom="1440" w:left="1083" w:header="499" w:footer="499" w:gutter="0"/>
          <w:pgNumType w:start="8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23</w:t>
      </w:r>
      <w:r>
        <w:rPr>
          <w:rFonts w:ascii="SimSun" w:eastAsia="SimSun" w:hAnsi="SimSun" w:cs="SimSun"/>
          <w:kern w:val="0"/>
          <w:szCs w:val="21"/>
        </w:rPr>
        <w:t>.</w:t>
      </w:r>
      <w:bookmarkStart w:id="23" w:name="0391e544-2832-4668-9db4-d9a30446e698"/>
      <w:r>
        <w:rPr>
          <w:rFonts w:ascii="SimSun" w:eastAsia="SimSun" w:hAnsi="SimSun" w:cs="SimSun"/>
          <w:kern w:val="0"/>
          <w:szCs w:val="21"/>
        </w:rPr>
        <w:t>利用如图器材探究“电流通过导体产生的热量多少与什么因素有关”。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1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甲、乙、丙三个装置的透明容器中各有一段电阻丝，容器中密封着等量的空气，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SimSun" w:eastAsia="SimSun" w:hAnsi="SimSun" w:cs="SimSun"/>
          <w:kern w:val="0"/>
          <w:szCs w:val="21"/>
        </w:rPr>
        <w:t>形管中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的变化反映密闭容器内空气吸收热量的多少。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2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在甲、乙、丙三个装置中，选用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装置组合，并将两条电阻丝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联接到电源两端进行实验，可以探究电热与电阻大小的关系。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3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选用乙、丙装置串联接到电源两端进行实验，可以探究电热与电流的关系。检查装置气密性良好后通电一段时间，发现乙、丙装置中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SimSun" w:eastAsia="SimSun" w:hAnsi="SimSun" w:cs="SimSun"/>
          <w:kern w:val="0"/>
          <w:szCs w:val="21"/>
        </w:rPr>
        <w:t>形管出现了相同的液面高度差，产生此现象的原因可能是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4</m:t>
          </m:r>
          <m:r>
            <m:t>)</m:t>
          </m:r>
        </m:oMath>
      </m:oMathPara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</w:pPr>
      <w:r>
        <w:rPr>
          <w:rFonts w:ascii="SimSun" w:eastAsia="SimSun" w:hAnsi="SimSun" w:cs="SimSun"/>
          <w:kern w:val="0"/>
          <w:szCs w:val="21"/>
        </w:rPr>
        <w:t>一位电器维修师傅做好防护措施后把一个电吹风拆开，接通电路，发现小风扇不转而电热丝热得发红。电热丝热得发红是因为它的电阻比导线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得多，产生的热量也多，并且与电阻丝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联的小风扇断路，没有及时把热量带走。</w:t>
      </w:r>
      <w:bookmarkEnd w:id="23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4095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2265"/>
          <w:jc w:val="center"/>
        </w:trPr>
        <w:tc>
          <w:tcPr>
            <w:tcW w:w="4095" w:type="dxa"/>
          </w:tcPr>
          <w:p w:rsidR="00BC4DC9">
            <w:pPr>
              <w:numPr>
                <w:ilvl w:val="0"/>
                <w:numId w:val="0"/>
              </w:numPr>
              <w:spacing w:before="0" w:after="0"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71552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600325" cy="1438275"/>
                  <wp:effectExtent l="0" t="0" r="0" b="0"/>
                  <wp:wrapTopAndBottom/>
                  <wp:docPr id="1054" name="Image 1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Image 1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</w:pPr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</w:pPr>
      <w:r>
        <w:rPr>
          <w:rFonts w:ascii="SimHei" w:eastAsia="SimHei" w:hAnsi="SimHei" w:cs="SimHei"/>
          <w:b w:val="0"/>
          <w:sz w:val="21"/>
        </w:rPr>
        <w:t>五、计算题：本大题共</w:t>
      </w:r>
      <w:r>
        <w:rPr>
          <w:rFonts w:ascii="Times New Roman" w:eastAsia="Times New Roman" w:hAnsi="Times New Roman" w:cs="Times New Roman"/>
          <w:b/>
          <w:sz w:val="21"/>
        </w:rPr>
        <w:t>2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13</w:t>
      </w:r>
      <w:r>
        <w:rPr>
          <w:rFonts w:ascii="SimHei" w:eastAsia="SimHei" w:hAnsi="SimHei" w:cs="SimHei"/>
          <w:b w:val="0"/>
          <w:sz w:val="21"/>
        </w:rPr>
        <w:t>分。</w:t>
      </w:r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</w:pPr>
      <w:r>
        <w:rPr>
          <w:rFonts w:eastAsia="Times New Roman" w:hAnsi="Times New Roman"/>
          <w:kern w:val="0"/>
          <w:szCs w:val="21"/>
        </w:rPr>
        <w:t>24</w:t>
      </w:r>
      <w:r>
        <w:rPr>
          <w:rFonts w:ascii="SimSun" w:eastAsia="SimSun" w:hAnsi="SimSun" w:cs="SimSun"/>
          <w:kern w:val="0"/>
          <w:szCs w:val="21"/>
        </w:rPr>
        <w:t>.</w:t>
      </w:r>
      <w:bookmarkStart w:id="24" w:name="7e8bedaa-9784-43f2-8a5d-44abe66bea4d"/>
      <w:r>
        <w:rPr>
          <w:rFonts w:eastAsia="Times New Roman" w:hAnsi="Times New Roman"/>
          <w:kern w:val="0"/>
          <w:szCs w:val="21"/>
        </w:rPr>
        <w:t>2023</w:t>
      </w:r>
      <w:r>
        <w:rPr>
          <w:rFonts w:ascii="SimSun" w:eastAsia="SimSun" w:hAnsi="SimSun" w:cs="SimSun"/>
          <w:kern w:val="0"/>
          <w:szCs w:val="21"/>
        </w:rPr>
        <w:t>年第</w:t>
      </w:r>
      <w:r>
        <w:rPr>
          <w:rFonts w:eastAsia="Times New Roman" w:hAnsi="Times New Roman"/>
          <w:kern w:val="0"/>
          <w:szCs w:val="21"/>
        </w:rPr>
        <w:t>19</w:t>
      </w:r>
      <w:r>
        <w:rPr>
          <w:rFonts w:ascii="SimSun" w:eastAsia="SimSun" w:hAnsi="SimSun" w:cs="SimSun"/>
          <w:kern w:val="0"/>
          <w:szCs w:val="21"/>
        </w:rPr>
        <w:t>届亚运会在中国杭州举行，佛山有三位火炬手参加。此次亚运会首次使用绿色零碳甲醇作为主火炬塔燃料，助力打造首届碳中和亚运会。已知水的比热容是</w:t>
      </w:r>
      <m:oMathPara>
        <m:oMathParaPr>
          <m:jc m:val="left"/>
        </m:oMathParaPr>
        <m:oMath>
          <m:r>
            <m:t>4.2</m:t>
          </m:r>
          <m:r>
            <m:t>×</m:t>
          </m:r>
          <m:sSup>
            <m:e>
              <m:r>
                <m:t>10</m:t>
              </m:r>
            </m:e>
            <m:sup>
              <m:r>
                <m:t>3</m:t>
              </m:r>
            </m:sup>
          </m:sSup>
          <m:r>
            <m:t>J</m:t>
          </m:r>
          <m:r>
            <m:t>/</m:t>
          </m:r>
          <m:r>
            <m:t>(</m:t>
          </m:r>
          <m:r>
            <m:t>k</m:t>
          </m:r>
          <m:r>
            <m:t>g</m:t>
          </m:r>
          <m:sSup>
            <m:e>
              <m:r>
                <m:rPr>
                  <m:sty m:val="b"/>
                </m:rPr>
                <m:t>⋅</m:t>
              </m:r>
            </m:e>
            <m:sup>
              <m:r>
                <m:t>℃</m:t>
              </m:r>
            </m:sup>
          </m:sSup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，甲醇的热值约为</w:t>
      </w:r>
      <m:oMathPara>
        <m:oMathParaPr>
          <m:jc m:val="left"/>
        </m:oMathParaPr>
        <m:oMath>
          <m:r>
            <m:t>2.1</m:t>
          </m:r>
          <m:r>
            <m:t>×</m:t>
          </m:r>
          <m:sSup>
            <m:e>
              <m:r>
                <m:t>10</m:t>
              </m:r>
            </m:e>
            <m:sup>
              <m:r>
                <m:t>7</m:t>
              </m:r>
            </m:sup>
          </m:sSup>
          <m:r>
            <m:t>J</m:t>
          </m:r>
          <m:r>
            <m:t>/</m:t>
          </m:r>
          <m:r>
            <m:t>k</m:t>
          </m:r>
          <m:r>
            <m:t>g</m:t>
          </m:r>
        </m:oMath>
      </m:oMathPara>
      <w:r>
        <w:rPr>
          <w:rFonts w:ascii="SimSun" w:eastAsia="SimSun" w:hAnsi="SimSun" w:cs="SimSun"/>
          <w:kern w:val="0"/>
          <w:szCs w:val="21"/>
        </w:rPr>
        <w:t>。求：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1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完全燃烧</w:t>
      </w:r>
      <w:r>
        <w:rPr>
          <w:rFonts w:eastAsia="Times New Roman" w:hAnsi="Times New Roman"/>
          <w:kern w:val="0"/>
          <w:szCs w:val="21"/>
        </w:rPr>
        <w:t>400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SimSun" w:eastAsia="SimSun" w:hAnsi="SimSun" w:cs="SimSun"/>
          <w:kern w:val="0"/>
          <w:szCs w:val="21"/>
        </w:rPr>
        <w:t>甲醇能放出多少热量？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2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若这些热量的</w:t>
      </w:r>
      <m:oMathPara>
        <m:oMathParaPr>
          <m:jc m:val="left"/>
        </m:oMathParaPr>
        <m:oMath>
          <m:r>
            <m:t>50</m:t>
          </m:r>
          <m:r>
            <m:t>%</m:t>
          </m:r>
        </m:oMath>
      </m:oMathPara>
      <w:r>
        <w:rPr>
          <w:rFonts w:ascii="SimSun" w:eastAsia="SimSun" w:hAnsi="SimSun" w:cs="SimSun"/>
          <w:kern w:val="0"/>
          <w:szCs w:val="21"/>
        </w:rPr>
        <w:t>被质量为</w:t>
      </w:r>
      <w:r>
        <w:rPr>
          <w:rFonts w:eastAsia="Times New Roman" w:hAnsi="Times New Roman"/>
          <w:kern w:val="0"/>
          <w:szCs w:val="21"/>
        </w:rPr>
        <w:t>50</w:t>
      </w:r>
      <w:r>
        <w:rPr>
          <w:rFonts w:eastAsia="Times New Roman" w:hAnsi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，初始温度为</w:t>
      </w:r>
      <m:oMathPara>
        <m:oMathParaPr>
          <m:jc m:val="left"/>
        </m:oMathParaPr>
        <m:oMath>
          <m:sSup>
            <m:e>
              <m:r>
                <m:t>30</m:t>
              </m:r>
            </m:e>
            <m:sup>
              <m:r>
                <m:t>℃</m:t>
              </m:r>
            </m:sup>
          </m:sSup>
        </m:oMath>
      </m:oMathPara>
      <w:r>
        <w:rPr>
          <w:rFonts w:ascii="SimSun" w:eastAsia="SimSun" w:hAnsi="SimSun" w:cs="SimSun"/>
          <w:kern w:val="0"/>
          <w:szCs w:val="21"/>
        </w:rPr>
        <w:t>的水吸收，水吸收多少焦耳的热量？水的温度上升多少摄氏度？</w:t>
      </w:r>
      <w:bookmarkEnd w:id="24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3870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2070"/>
          <w:jc w:val="center"/>
        </w:trPr>
        <w:tc>
          <w:tcPr>
            <w:tcW w:w="3870" w:type="dxa"/>
          </w:tcPr>
          <w:p w:rsidR="00BC4DC9">
            <w:pPr>
              <w:numPr>
                <w:ilvl w:val="0"/>
                <w:numId w:val="0"/>
              </w:numPr>
              <w:spacing w:before="0" w:after="0"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72576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457450" cy="1314450"/>
                  <wp:effectExtent l="0" t="0" r="0" b="0"/>
                  <wp:wrapTopAndBottom/>
                  <wp:docPr id="1055" name="Image 1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Image 1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  <w:sectPr w:rsidSect="00AC1539">
          <w:headerReference w:type="default" r:id="rId53"/>
          <w:footerReference w:type="default" r:id="rId54"/>
          <w:type w:val="nextPage"/>
          <w:pgSz w:w="11906" w:h="16838"/>
          <w:pgMar w:top="1440" w:right="1083" w:bottom="1440" w:left="1083" w:header="499" w:footer="499" w:gutter="0"/>
          <w:pgNumType w:start="9"/>
          <w:cols w:sep="1" w:space="425"/>
          <w:vAlign w:val="top"/>
          <w:titlePg w:val="0"/>
          <w:docGrid w:type="lines" w:linePitch="312"/>
        </w:sectPr>
      </w:pPr>
      <w:r>
        <w:rPr>
          <w:rFonts w:eastAsia="Times New Roman" w:hAnsi="Times New Roman"/>
          <w:kern w:val="0"/>
          <w:szCs w:val="21"/>
        </w:rPr>
        <w:t>25</w:t>
      </w:r>
      <w:r>
        <w:rPr>
          <w:rFonts w:ascii="SimSun" w:eastAsia="SimSun" w:hAnsi="SimSun" w:cs="SimSun"/>
          <w:kern w:val="0"/>
          <w:szCs w:val="21"/>
        </w:rPr>
        <w:t>.</w:t>
      </w:r>
      <w:bookmarkStart w:id="25" w:name="6ba7a287-9f01-4eed-a572-786cbc34d97c"/>
      <w:r>
        <w:rPr>
          <w:rFonts w:ascii="SimSun" w:eastAsia="SimSun" w:hAnsi="SimSun" w:cs="SimSun"/>
          <w:kern w:val="0"/>
          <w:szCs w:val="21"/>
        </w:rPr>
        <w:t>学校创客小组的晓智设计了一种多挡位电热切割刀。如图所示，他用</w:t>
      </w:r>
      <w:r>
        <w:rPr>
          <w:rFonts w:eastAsia="Times New Roman" w:hAnsi="Times New Roman"/>
          <w:kern w:val="0"/>
          <w:szCs w:val="21"/>
        </w:rPr>
        <w:t>18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的学生电源，导线若干，开关和两条电阻均为</w:t>
      </w:r>
      <m:oMathPara>
        <m:oMathParaPr>
          <m:jc m:val="left"/>
        </m:oMathParaPr>
        <m:oMath>
          <m:r>
            <m:t>9</m:t>
          </m:r>
          <m:r>
            <m:t>Ω</m:t>
          </m:r>
        </m:oMath>
      </m:oMathPara>
      <w:r>
        <w:rPr>
          <w:rFonts w:ascii="SimSun" w:eastAsia="SimSun" w:hAnsi="SimSun" w:cs="SimSun"/>
          <w:kern w:val="0"/>
          <w:szCs w:val="21"/>
        </w:rPr>
        <w:t>电阻丝</w:t>
      </w:r>
      <m:oMathPara>
        <m:oMathParaPr>
          <m:jc m:val="left"/>
        </m:oMathParaPr>
        <m:oMath>
          <m:sSub>
            <m:e>
              <m:r>
                <m:t>R</m:t>
              </m:r>
            </m:e>
            <m:sub>
              <m:r>
                <m:t>1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、</w:t>
      </w:r>
      <m:oMathPara>
        <m:oMathParaPr>
          <m:jc m:val="left"/>
        </m:oMathParaPr>
        <m:oMath>
          <m:sSub>
            <m:e>
              <m:r>
                <m:t>R</m:t>
              </m:r>
            </m:e>
            <m:sub>
              <m:r>
                <m:t>2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自制而成。求：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1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当</w:t>
      </w:r>
      <m:oMathPara>
        <m:oMathParaPr>
          <m:jc m:val="left"/>
        </m:oMathParaPr>
        <m:oMath>
          <m:sSub>
            <m:e>
              <m:r>
                <m:t>S</m:t>
              </m:r>
            </m:e>
            <m:sub>
              <m:r>
                <m:t>1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闭合时，</w:t>
      </w:r>
      <m:oMathPara>
        <m:oMathParaPr>
          <m:jc m:val="left"/>
        </m:oMathParaPr>
        <m:oMath>
          <m:sSub>
            <m:e>
              <m:r>
                <m:t>S</m:t>
              </m:r>
            </m:e>
            <m:sub>
              <m:r>
                <m:t>2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断开时，电路中的电流。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2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当</w:t>
      </w:r>
      <m:oMathPara>
        <m:oMathParaPr>
          <m:jc m:val="left"/>
        </m:oMathParaPr>
        <m:oMath>
          <m:sSub>
            <m:e>
              <m:r>
                <m:t>S</m:t>
              </m:r>
            </m:e>
            <m:sub>
              <m:r>
                <m:t>1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、</w:t>
      </w:r>
      <m:oMathPara>
        <m:oMathParaPr>
          <m:jc m:val="left"/>
        </m:oMathParaPr>
        <m:oMath>
          <m:sSub>
            <m:e>
              <m:r>
                <m:t>S</m:t>
              </m:r>
            </m:e>
            <m:sub>
              <m:r>
                <m:t>2</m:t>
              </m:r>
            </m:sub>
          </m:sSub>
        </m:oMath>
      </m:oMathPara>
      <w:r>
        <w:rPr>
          <w:rFonts w:ascii="SimSun" w:eastAsia="SimSun" w:hAnsi="SimSun" w:cs="SimSun"/>
          <w:kern w:val="0"/>
          <w:szCs w:val="21"/>
        </w:rPr>
        <w:t>闭合时，电路的总功率。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3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晓智使用高温挡切割</w:t>
      </w:r>
      <m:oMathPara>
        <m:oMathParaPr>
          <m:jc m:val="left"/>
        </m:oMathParaPr>
        <m:oMath>
          <m:r>
            <m:t>1</m:t>
          </m:r>
          <m:r>
            <m:rPr>
              <m:sty m:val="p"/>
            </m:rPr>
            <m:t>min</m:t>
          </m:r>
        </m:oMath>
      </m:oMathPara>
      <w:r>
        <w:rPr>
          <w:rFonts w:ascii="SimSun" w:eastAsia="SimSun" w:hAnsi="SimSun" w:cs="SimSun"/>
          <w:kern w:val="0"/>
          <w:szCs w:val="21"/>
        </w:rPr>
        <w:t>，这个过程中电路产生的总热量</w:t>
      </w:r>
      <w:r>
        <w:rPr>
          <w:rFonts w:eastAsia="Times New Roman" w:hAnsi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</w:rPr>
        <w:t>。</w:t>
      </w:r>
      <w:bookmarkEnd w:id="25"/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</w:tblPr>
      <w:tblGrid>
        <w:gridCol w:w="3855"/>
      </w:tblGrid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cantSplit/>
          <w:trHeight w:val="1710"/>
          <w:jc w:val="center"/>
        </w:trPr>
        <w:tc>
          <w:tcPr>
            <w:tcW w:w="3855" w:type="dxa"/>
          </w:tcPr>
          <w:p w:rsidR="00BC4DC9">
            <w:pPr>
              <w:numPr>
                <w:ilvl w:val="0"/>
                <w:numId w:val="0"/>
              </w:numPr>
              <w:spacing w:before="0" w:after="0" w:line="360" w:lineRule="auto"/>
              <w:ind w:left="0"/>
              <w:jc w:val="left"/>
              <w:textAlignment w:val="center"/>
            </w:pPr>
            <w:r>
              <w:rPr>
                <w:rFonts w:ascii="Times New Roman" w:eastAsia="Times New Roman" w:hAnsi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anchor distT="0" distB="0" distL="114300" distR="114300" simplePos="0" relativeHeight="251673600" behindDoc="0" locked="0" layoutInCell="1" allowOverlap="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447925" cy="1085850"/>
                  <wp:effectExtent l="0" t="0" r="0" b="0"/>
                  <wp:wrapTopAndBottom/>
                  <wp:docPr id="1056" name="Image 1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Image 1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</w:pPr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</w:pPr>
      <w:r>
        <w:rPr>
          <w:rFonts w:ascii="SimHei" w:eastAsia="SimHei" w:hAnsi="SimHei" w:cs="SimHei"/>
          <w:b w:val="0"/>
          <w:sz w:val="21"/>
        </w:rPr>
        <w:t>六、综合题：本大题共</w:t>
      </w:r>
      <w:r>
        <w:rPr>
          <w:rFonts w:ascii="Times New Roman" w:eastAsia="Times New Roman" w:hAnsi="Times New Roman" w:cs="Times New Roman"/>
          <w:b/>
          <w:sz w:val="21"/>
        </w:rPr>
        <w:t>2</w:t>
      </w:r>
      <w:r>
        <w:rPr>
          <w:rFonts w:ascii="SimHei" w:eastAsia="SimHei" w:hAnsi="SimHei" w:cs="SimHei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12</w:t>
      </w:r>
      <w:r>
        <w:rPr>
          <w:rFonts w:ascii="SimHei" w:eastAsia="SimHei" w:hAnsi="SimHei" w:cs="SimHei"/>
          <w:b w:val="0"/>
          <w:sz w:val="21"/>
        </w:rPr>
        <w:t>分。</w:t>
      </w:r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</w:pPr>
      <w:r>
        <w:rPr>
          <w:rFonts w:eastAsia="Times New Roman" w:hAnsi="Times New Roman"/>
          <w:kern w:val="0"/>
          <w:szCs w:val="21"/>
        </w:rPr>
        <w:t>26</w:t>
      </w:r>
      <w:r>
        <w:rPr>
          <w:rFonts w:ascii="SimSun" w:eastAsia="SimSun" w:hAnsi="SimSun" w:cs="SimSun"/>
          <w:kern w:val="0"/>
          <w:szCs w:val="21"/>
        </w:rPr>
        <w:t>.</w:t>
      </w:r>
      <w:r>
        <w:rPr>
          <w:rFonts w:ascii="SimSun" w:eastAsia="SimSun" w:hAnsi="SimSun" w:cs="SimSun"/>
          <w:kern w:val="0"/>
          <w:szCs w:val="21"/>
        </w:rPr>
        <w:t>阅读短文，回答问题。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涡轮增压</w:t>
      </w:r>
      <w:r>
        <w:rPr>
          <w:rFonts w:ascii="SimSun" w:eastAsia="SimSun" w:hAnsi="SimSun" w:cs="SimSun"/>
          <w:kern w:val="0"/>
          <w:szCs w:val="21"/>
        </w:rPr>
        <w:t>现代柴油机具有节能、低污染的先天优势，能满足日益严格的排放法规要求，这得益于普遍采用了涡轮增压技术。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涡轮增压是一种利用内燃机运作产生的废气驱动空气压缩机的技术，大致原理如图所示：发动机排出的高温废气冲击涡轮运转，带动同轴的叶轮高速转动，叶轮将空气压缩后推进到气缸中。由于压缩后的空气密度增大，氧含量也增加，可以燃烧更多的燃料，让车子更有劲。一辆汽车装上涡轮增压器后，其最大功率和未装的时候相比可以增加</w:t>
      </w:r>
      <m:oMathPara>
        <m:oMathParaPr>
          <m:jc m:val="left"/>
        </m:oMathParaPr>
        <m:oMath>
          <m:r>
            <m:t>40</m:t>
          </m:r>
          <m:r>
            <m:t>%</m:t>
          </m:r>
        </m:oMath>
      </m:oMathPara>
      <w:r>
        <w:rPr>
          <w:rFonts w:ascii="SimSun" w:eastAsia="SimSun" w:hAnsi="SimSun" w:cs="SimSun"/>
          <w:kern w:val="0"/>
          <w:szCs w:val="21"/>
        </w:rPr>
        <w:t>甚至更高，从另一方面看，就是增加了燃油的经济性和降低废气的排放。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0" distR="0">
            <wp:extent cx="3743325" cy="3000375"/>
            <wp:effectExtent l="0" t="0" r="0" b="0"/>
            <wp:docPr id="1057" name="Image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Image 105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m:oMathPara>
        <m:oMathParaPr>
          <m:jc m:val="left"/>
        </m:oMathParaPr>
        <m:oMath>
          <m:r>
            <m:t>(</m:t>
          </m:r>
          <m:r>
            <m:t>1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图中的发动机处在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冲程。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2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废气推动涡轮转动的过程中，内能转化成</w:t>
      </w:r>
      <w:r>
        <w:rPr>
          <w:rFonts w:ascii="SimSun" w:eastAsia="SimSun" w:hAnsi="SimSun" w:cs="SimSu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能，废气内能</w:t>
      </w:r>
      <w:r>
        <w:rPr>
          <w:rFonts w:ascii="SimSun" w:eastAsia="SimSun" w:hAnsi="SimSun" w:cs="SimSun"/>
          <w:kern w:val="0"/>
          <w:szCs w:val="21"/>
        </w:rPr>
        <w:t>______</w:t>
      </w:r>
      <m:oMathPara>
        <m:oMathParaPr>
          <m:jc m:val="left"/>
        </m:oMathParaPr>
        <m:oMath>
          <m:r>
            <m:t>(</m:t>
          </m:r>
        </m:oMath>
      </m:oMathPara>
      <w:r>
        <w:rPr>
          <w:rFonts w:ascii="SimSun" w:eastAsia="SimSun" w:hAnsi="SimSun" w:cs="SimSun"/>
          <w:kern w:val="0"/>
          <w:szCs w:val="21"/>
        </w:rPr>
        <w:t>选填“增大”、“减少”或“不变”</w:t>
      </w:r>
      <m:oMathPara>
        <m:oMathParaPr>
          <m:jc m:val="left"/>
        </m:oMathParaPr>
        <m:oMath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m:oMathPara>
        <m:oMathParaPr>
          <m:jc m:val="left"/>
        </m:oMathParaPr>
        <m:oMath>
          <m:r>
            <m:t>(</m:t>
          </m:r>
          <m:r>
            <m:t>3</m:t>
          </m:r>
          <m:r>
            <m:t>)</m:t>
          </m:r>
        </m:oMath>
      </m:oMathPara>
      <w:r>
        <w:rPr>
          <w:rFonts w:ascii="SimSun" w:eastAsia="SimSun" w:hAnsi="SimSun" w:cs="SimSun"/>
          <w:kern w:val="0"/>
          <w:szCs w:val="21"/>
        </w:rPr>
        <w:t>安装了涡轮增压器的发动机和传统发动机相比，由于相同时间燃烧更多的燃料，因此具有更高的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https://d.book118.com/886200203055010043</w:t>
        </w:r>
      </w:hyperlink>
    </w:p>
    <w:p w:rsidR="00BC4DC9">
      <w:pPr>
        <w:numPr>
          <w:ilvl w:val="0"/>
          <w:numId w:val="0"/>
        </w:numPr>
        <w:spacing w:before="0" w:after="0" w:line="360" w:lineRule="auto"/>
        <w:ind w:left="0"/>
        <w:jc w:val="left"/>
        <w:textAlignment w:val="center"/>
      </w:pPr>
    </w:p>
    <w:sectPr w:rsidSect="00AC1539">
      <w:headerReference w:type="default" r:id="rId58"/>
      <w:footerReference w:type="default" r:id="rId59"/>
      <w:type w:val="nextPage"/>
      <w:pgSz w:w="11906" w:h="16838"/>
      <w:pgMar w:top="1440" w:right="1083" w:bottom="1440" w:left="1083" w:header="499" w:footer="499" w:gutter="0"/>
      <w:pgNumType w:start="10"/>
      <w:cols w:sep="1" w:space="425"/>
      <w:vAlign w:val="top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yright">
    <w:altName w:val="©科大讯飞股份有限公司. All rights reserved.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10</w:instrText>
    </w:r>
    <w:r>
      <w:fldChar w:fldCharType="end"/>
    </w:r>
    <w:r>
      <w:instrText xml:space="preserve"> </w:instrText>
    </w:r>
    <w:r>
      <w:fldChar w:fldCharType="separate"/>
    </w:r>
    <w:r>
      <w:t>10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8</w:instrText>
    </w:r>
    <w:r>
      <w:fldChar w:fldCharType="end"/>
    </w:r>
    <w:r>
      <w:instrText xml:space="preserve"> </w:instrText>
    </w:r>
    <w:r>
      <w:fldChar w:fldCharType="separate"/>
    </w:r>
    <w: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9</w:instrText>
    </w:r>
    <w:r>
      <w:fldChar w:fldCharType="end"/>
    </w:r>
    <w:r>
      <w:instrText xml:space="preserve"> </w:instrText>
    </w:r>
    <w:r>
      <w:fldChar w:fldCharType="separate"/>
    </w:r>
    <w: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  <w:p w:rsidR="00BC4DC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4DC9">
    <w:pPr>
      <w:pStyle w:val="Header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2E"/>
    <w:rsid w:val="00151D4A"/>
    <w:rsid w:val="0094729D"/>
    <w:rsid w:val="009D662E"/>
    <w:rsid w:val="00AC1539"/>
    <w:rsid w:val="00B53878"/>
    <w:rsid w:val="00BC4DC9"/>
    <w:rsid w:val="00C70944"/>
    <w:rsid w:val="00C841D7"/>
    <w:rsid w:val="00DE1F19"/>
    <w:rsid w:val="041E512C"/>
  </w:rsids>
  <w:docVars>
    <w:docVar w:name="commondata" w:val="eyJoZGlkIjoiODM1ZWE1MmUzZjk0ZDc0YjQ1N2M1MGI0Y2YxY2Q5Zj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宋体" w:hAnsi="宋体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  <w:rPr>
      <w:rFonts w:ascii="Times New Roman" w:eastAsia="宋体" w:hAnsi="宋体" w:cs="Times New Roman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semiHidden/>
    <w:unhideWhenUsed/>
    <w:qFormat/>
    <w:rPr>
      <w:rFonts w:ascii="Times New Roman" w:eastAsia="宋体" w:hAnsi="宋体" w:cs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ascii="Times New Roman" w:eastAsia="宋体" w:hAnsi="宋体" w:cs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宋体" w:cs="Times New Roman"/>
      <w:sz w:val="18"/>
      <w:szCs w:val="18"/>
    </w:rPr>
  </w:style>
  <w:style w:type="table" w:styleId="TableGrid">
    <w:name w:val="Table Grid"/>
    <w:basedOn w:val="TableNormal"/>
    <w:uiPriority w:val="59"/>
    <w:qFormat/>
    <w:rPr>
      <w:rFonts w:ascii="Times New Roman" w:eastAsia="宋体" w:hAnsi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DefaultParagraphFont"/>
    <w:link w:val="Header"/>
    <w:uiPriority w:val="99"/>
    <w:rPr>
      <w:rFonts w:ascii="Times New Roman" w:eastAsia="宋体" w:hAnsi="宋体" w:cs="Times New Roman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rFonts w:ascii="Times New Roman" w:eastAsia="宋体" w:hAnsi="宋体" w:cs="Times New Roman"/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rFonts w:ascii="Times New Roman" w:eastAsia="宋体" w:hAnsi="宋体" w:cs="Times New Roman"/>
      <w:sz w:val="18"/>
      <w:szCs w:val="18"/>
    </w:rPr>
  </w:style>
  <w:style w:type="paragraph" w:styleId="NoSpacing">
    <w:name w:val="No Spacing"/>
    <w:link w:val="Char2"/>
    <w:uiPriority w:val="1"/>
    <w:qFormat/>
    <w:rPr>
      <w:rFonts w:ascii="Times New Roman" w:eastAsia="宋体" w:hAnsi="宋体" w:cs="Times New Roman"/>
      <w:sz w:val="22"/>
      <w:szCs w:val="22"/>
    </w:rPr>
  </w:style>
  <w:style w:type="character" w:customStyle="1" w:styleId="Char2">
    <w:name w:val="无间隔 Char"/>
    <w:basedOn w:val="DefaultParagraphFont"/>
    <w:link w:val="NoSpacing"/>
    <w:uiPriority w:val="1"/>
    <w:qFormat/>
    <w:rPr>
      <w:rFonts w:ascii="Times New Roman" w:eastAsia="宋体" w:hAnsi="宋体" w:cs="Times New Roman"/>
      <w:kern w:val="0"/>
      <w:sz w:val="22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="Times New Roman" w:eastAsia="宋体" w:hAnsi="宋体" w:cs="Times New Roman"/>
    </w:rPr>
  </w:style>
  <w:style w:type="character" w:customStyle="1" w:styleId="1">
    <w:name w:val="不明显强调1"/>
    <w:basedOn w:val="DefaultParagraphFont"/>
    <w:uiPriority w:val="19"/>
    <w:qFormat/>
    <w:rPr>
      <w:rFonts w:ascii="Times New Roman" w:eastAsia="宋体" w:hAnsi="宋体" w:cs="Times New Roman"/>
      <w:i/>
      <w:iCs/>
      <w:color w:val="808080" w:themeColor="text1" w:themeTint="7F"/>
    </w:rPr>
  </w:style>
  <w:style w:type="table" w:customStyle="1" w:styleId="TableForBreakLine">
    <w:name w:val="TableForBreakLine"/>
    <w:tblPr/>
  </w:style>
  <w:style w:type="table" w:customStyle="1" w:styleId="edittable">
    <w:name w:val="edit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header" Target="header2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image" Target="media/image14.png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header" Target="header3.xml" /><Relationship Id="rId27" Type="http://schemas.openxmlformats.org/officeDocument/2006/relationships/footer" Target="footer3.xml" /><Relationship Id="rId28" Type="http://schemas.openxmlformats.org/officeDocument/2006/relationships/image" Target="media/image17.png" /><Relationship Id="rId29" Type="http://schemas.openxmlformats.org/officeDocument/2006/relationships/image" Target="media/image18.png" /><Relationship Id="rId3" Type="http://schemas.openxmlformats.org/officeDocument/2006/relationships/fontTable" Target="fontTable.xml" /><Relationship Id="rId30" Type="http://schemas.openxmlformats.org/officeDocument/2006/relationships/header" Target="header4.xml" /><Relationship Id="rId31" Type="http://schemas.openxmlformats.org/officeDocument/2006/relationships/footer" Target="footer4.xml" /><Relationship Id="rId32" Type="http://schemas.openxmlformats.org/officeDocument/2006/relationships/image" Target="media/image19.png" /><Relationship Id="rId33" Type="http://schemas.openxmlformats.org/officeDocument/2006/relationships/image" Target="media/image20.png" /><Relationship Id="rId34" Type="http://schemas.openxmlformats.org/officeDocument/2006/relationships/image" Target="media/image21.png" /><Relationship Id="rId35" Type="http://schemas.openxmlformats.org/officeDocument/2006/relationships/header" Target="header5.xml" /><Relationship Id="rId36" Type="http://schemas.openxmlformats.org/officeDocument/2006/relationships/footer" Target="footer5.xml" /><Relationship Id="rId37" Type="http://schemas.openxmlformats.org/officeDocument/2006/relationships/image" Target="media/image22.png" /><Relationship Id="rId38" Type="http://schemas.openxmlformats.org/officeDocument/2006/relationships/image" Target="media/image23.png" /><Relationship Id="rId39" Type="http://schemas.openxmlformats.org/officeDocument/2006/relationships/image" Target="media/image24.png" /><Relationship Id="rId4" Type="http://schemas.openxmlformats.org/officeDocument/2006/relationships/customXml" Target="../customXml/item1.xml" /><Relationship Id="rId40" Type="http://schemas.openxmlformats.org/officeDocument/2006/relationships/image" Target="media/image25.png" /><Relationship Id="rId41" Type="http://schemas.openxmlformats.org/officeDocument/2006/relationships/header" Target="header6.xml" /><Relationship Id="rId42" Type="http://schemas.openxmlformats.org/officeDocument/2006/relationships/footer" Target="footer6.xml" /><Relationship Id="rId43" Type="http://schemas.openxmlformats.org/officeDocument/2006/relationships/image" Target="media/image26.png" /><Relationship Id="rId44" Type="http://schemas.openxmlformats.org/officeDocument/2006/relationships/image" Target="media/image27.png" /><Relationship Id="rId45" Type="http://schemas.openxmlformats.org/officeDocument/2006/relationships/header" Target="header7.xml" /><Relationship Id="rId46" Type="http://schemas.openxmlformats.org/officeDocument/2006/relationships/footer" Target="footer7.xml" /><Relationship Id="rId47" Type="http://schemas.openxmlformats.org/officeDocument/2006/relationships/image" Target="media/image28.png" /><Relationship Id="rId48" Type="http://schemas.openxmlformats.org/officeDocument/2006/relationships/image" Target="media/image29.png" /><Relationship Id="rId49" Type="http://schemas.openxmlformats.org/officeDocument/2006/relationships/header" Target="header8.xml" /><Relationship Id="rId5" Type="http://schemas.openxmlformats.org/officeDocument/2006/relationships/customXml" Target="../customXml/item2.xml" /><Relationship Id="rId50" Type="http://schemas.openxmlformats.org/officeDocument/2006/relationships/footer" Target="footer8.xml" /><Relationship Id="rId51" Type="http://schemas.openxmlformats.org/officeDocument/2006/relationships/image" Target="media/image30.png" /><Relationship Id="rId52" Type="http://schemas.openxmlformats.org/officeDocument/2006/relationships/image" Target="media/image31.png" /><Relationship Id="rId53" Type="http://schemas.openxmlformats.org/officeDocument/2006/relationships/header" Target="header9.xml" /><Relationship Id="rId54" Type="http://schemas.openxmlformats.org/officeDocument/2006/relationships/footer" Target="footer9.xml" /><Relationship Id="rId55" Type="http://schemas.openxmlformats.org/officeDocument/2006/relationships/image" Target="media/image32.png" /><Relationship Id="rId56" Type="http://schemas.openxmlformats.org/officeDocument/2006/relationships/image" Target="media/image33.png" /><Relationship Id="rId57" Type="http://schemas.openxmlformats.org/officeDocument/2006/relationships/hyperlink" Target="https://d.book118.com/886200203055010043" TargetMode="External" /><Relationship Id="rId58" Type="http://schemas.openxmlformats.org/officeDocument/2006/relationships/header" Target="header10.xml" /><Relationship Id="rId59" Type="http://schemas.openxmlformats.org/officeDocument/2006/relationships/footer" Target="footer10.xml" /><Relationship Id="rId6" Type="http://schemas.openxmlformats.org/officeDocument/2006/relationships/image" Target="media/image1.png" /><Relationship Id="rId60" Type="http://schemas.openxmlformats.org/officeDocument/2006/relationships/theme" Target="theme/theme1.xml" /><Relationship Id="rId61" Type="http://schemas.openxmlformats.org/officeDocument/2006/relationships/numbering" Target="numbering.xml" /><Relationship Id="rId62" Type="http://schemas.openxmlformats.org/officeDocument/2006/relationships/styles" Target="styles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xtzj xmlns="http://schemas.microsoft.com/vsto/xtzj">
  <dataContent>e711dab96-2575-4c56-9bd1-1ef0a720224b;ac422af31-311e-4516-ad6d-e5864189dac1,aa1284e07-b2d5-417e-a07f-38b81fd7990e,28144c3c0-70d0-46e2-a7a6-cbff2b540956,f0d0b6a6f-ddc2-460f-885e-ffa2c9e029cd,a0616c1a5-d13f-45d0-9fee-c7c1184f5af9,91c86857e-d1c4-4f0f-8545-d90f8853e6c2,4eb101985-e23c-4d04-b027-4b2b520d6ac8,fca6c373e-9cc9-483b-84f7-8decd2e35c57,26147a84f-92d5-4679-9d99-a11735fb564c,73a70661c-2bf3-4660-9f70-05089750e9f4,b307e4ff6-c6dd-414b-92d8-683be6b65601,3c83bc1ca-8511-4d59-86b9-59eda314317e,a2001ff93-ca2d-4f86-9e85-c864cc5a8cde,32203282a-fbae-4033-866e-65f462cb5eb1,bde5120a0-d6c7-4685-9f2e-aafe4c46fee9,b6c5adf2b-e318-48e5-be65-4f1ae49c6d0f,114660b1c-8725-4c43-a851-f7f67d7ea585,a6336b24d-3b0d-4fe7-8e59-4097d6049878,45e62b6e9-3cac-41c1-a6cd-0027c2d42352,296278536-e0de-40d0-a3ec-bf8055bf9b50,618932ed5-1677-46e9-bc1b-f9c1bcc50f86,9e78b536f-1782-43e0-ae2a-b723ea495d07,03971e544-2832-4668-9db4-d9a30446e698,7e88bedaa-9784-43f2-8a5d-44abe66bea4d,6ba27a287-9f01-4eed-a572-786cbc34d97c,52d661094-c7d9-475f-99be-dd84dd3dd1f9,bad8a685a-8d91-4d72-86a8-eebf34acb543,</dataContent>
</xtzj>
</file>

<file path=customXml/itemProps1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7207fc-5246-4691-8e33-6c85837d3c7e}">
  <ds:schemaRefs>
    <ds:schemaRef ds:uri="http://schemas.microsoft.com/vsto/xtzj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10</Pages>
  <Words>0</Words>
  <Characters>0</Characters>
  <Application>Microsoft Office Word</Application>
  <DocSecurity>0</DocSecurity>
  <Lines>0</Lines>
  <Paragraphs>0</Paragraphs>
  <ScaleCrop>false</ScaleCrop>
  <Company>iflytek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dc:description>e71dab96-2575-4c56-9bd1-1ef0a720224b</dc:description>
  <cp:lastModifiedBy>王飞</cp:lastModifiedBy>
  <cp:revision>268</cp:revision>
  <dcterms:created xsi:type="dcterms:W3CDTF">2011-01-13T09:46:00Z</dcterms:created>
  <dcterms:modified xsi:type="dcterms:W3CDTF">2024-01-09T09:53:00Z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