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医疗建筑工程项目计划设计方案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35" w:history="1">
        <w:r>
          <w:rPr>
            <w:rFonts w:ascii="仿宋" w:eastAsia="仿宋" w:hAnsi="仿宋" w:cs="仿宋" w:hint="eastAsia"/>
            <w:lang w:eastAsia="zh-CN"/>
          </w:rPr>
          <w:t>前言</w:t>
        </w:r>
        <w:r>
          <w:tab/>
        </w:r>
        <w:r>
          <w:fldChar w:fldCharType="begin"/>
        </w:r>
        <w:r>
          <w:instrText xml:space="preserve"> PAGEREF _Toc27735 \h </w:instrText>
        </w:r>
        <w:r>
          <w:fldChar w:fldCharType="separate"/>
        </w:r>
        <w:r>
          <w:t>3</w:t>
        </w:r>
        <w:r>
          <w:fldChar w:fldCharType="end"/>
        </w:r>
      </w:hyperlink>
    </w:p>
    <w:p>
      <w:pPr>
        <w:pStyle w:val="TOC1"/>
        <w:tabs>
          <w:tab w:val="right" w:leader="dot" w:pos="8306"/>
        </w:tabs>
      </w:pPr>
      <w:hyperlink w:anchor="_Toc27262" w:history="1">
        <w:r>
          <w:rPr>
            <w:rFonts w:ascii="仿宋" w:eastAsia="仿宋" w:hAnsi="仿宋" w:cs="仿宋" w:hint="eastAsia"/>
            <w:lang w:eastAsia="zh-CN"/>
          </w:rPr>
          <w:t>一、医疗建筑工程项目可持续发展</w:t>
        </w:r>
        <w:r>
          <w:tab/>
        </w:r>
        <w:r>
          <w:fldChar w:fldCharType="begin"/>
        </w:r>
        <w:r>
          <w:instrText xml:space="preserve"> PAGEREF _Toc27262 \h </w:instrText>
        </w:r>
        <w:r>
          <w:fldChar w:fldCharType="separate"/>
        </w:r>
        <w:r>
          <w:t>3</w:t>
        </w:r>
        <w:r>
          <w:fldChar w:fldCharType="end"/>
        </w:r>
      </w:hyperlink>
    </w:p>
    <w:p>
      <w:pPr>
        <w:pStyle w:val="TOC2"/>
        <w:tabs>
          <w:tab w:val="right" w:leader="dot" w:pos="8306"/>
        </w:tabs>
      </w:pPr>
      <w:hyperlink w:anchor="_Toc15335" w:history="1">
        <w:r>
          <w:rPr>
            <w:rFonts w:ascii="仿宋" w:eastAsia="仿宋" w:hAnsi="仿宋" w:cs="仿宋" w:hint="eastAsia"/>
            <w:lang w:eastAsia="zh-CN"/>
          </w:rPr>
          <w:t>(一)、可持续战略与实践</w:t>
        </w:r>
        <w:r>
          <w:tab/>
        </w:r>
        <w:r>
          <w:fldChar w:fldCharType="begin"/>
        </w:r>
        <w:r>
          <w:instrText xml:space="preserve"> PAGEREF _Toc15335 \h </w:instrText>
        </w:r>
        <w:r>
          <w:fldChar w:fldCharType="separate"/>
        </w:r>
        <w:r>
          <w:t>3</w:t>
        </w:r>
        <w:r>
          <w:fldChar w:fldCharType="end"/>
        </w:r>
      </w:hyperlink>
    </w:p>
    <w:p>
      <w:pPr>
        <w:pStyle w:val="TOC2"/>
        <w:tabs>
          <w:tab w:val="right" w:leader="dot" w:pos="8306"/>
        </w:tabs>
      </w:pPr>
      <w:hyperlink w:anchor="_Toc8893" w:history="1">
        <w:r>
          <w:rPr>
            <w:rFonts w:ascii="仿宋" w:eastAsia="仿宋" w:hAnsi="仿宋" w:cs="仿宋" w:hint="eastAsia"/>
            <w:lang w:eastAsia="zh-CN"/>
          </w:rPr>
          <w:t>(二)、环保与社会责任</w:t>
        </w:r>
        <w:r>
          <w:tab/>
        </w:r>
        <w:r>
          <w:fldChar w:fldCharType="begin"/>
        </w:r>
        <w:r>
          <w:instrText xml:space="preserve"> PAGEREF _Toc8893 \h </w:instrText>
        </w:r>
        <w:r>
          <w:fldChar w:fldCharType="separate"/>
        </w:r>
        <w:r>
          <w:t>4</w:t>
        </w:r>
        <w:r>
          <w:fldChar w:fldCharType="end"/>
        </w:r>
      </w:hyperlink>
    </w:p>
    <w:p>
      <w:pPr>
        <w:pStyle w:val="TOC1"/>
        <w:tabs>
          <w:tab w:val="right" w:leader="dot" w:pos="8306"/>
        </w:tabs>
      </w:pPr>
      <w:hyperlink w:anchor="_Toc24826" w:history="1">
        <w:r>
          <w:rPr>
            <w:rFonts w:ascii="仿宋" w:eastAsia="仿宋" w:hAnsi="仿宋" w:cs="仿宋" w:hint="eastAsia"/>
            <w:lang w:eastAsia="zh-CN"/>
          </w:rPr>
          <w:t>二、医疗建筑工程项目选址可行性分析</w:t>
        </w:r>
        <w:r>
          <w:tab/>
        </w:r>
        <w:r>
          <w:fldChar w:fldCharType="begin"/>
        </w:r>
        <w:r>
          <w:instrText xml:space="preserve"> PAGEREF _Toc24826 \h </w:instrText>
        </w:r>
        <w:r>
          <w:fldChar w:fldCharType="separate"/>
        </w:r>
        <w:r>
          <w:t>5</w:t>
        </w:r>
        <w:r>
          <w:fldChar w:fldCharType="end"/>
        </w:r>
      </w:hyperlink>
    </w:p>
    <w:p>
      <w:pPr>
        <w:pStyle w:val="TOC2"/>
        <w:tabs>
          <w:tab w:val="right" w:leader="dot" w:pos="8306"/>
        </w:tabs>
      </w:pPr>
      <w:hyperlink w:anchor="_Toc566" w:history="1">
        <w:r>
          <w:rPr>
            <w:rFonts w:ascii="仿宋" w:eastAsia="仿宋" w:hAnsi="仿宋" w:cs="仿宋" w:hint="eastAsia"/>
            <w:lang w:eastAsia="zh-CN"/>
          </w:rPr>
          <w:t>(一)、医疗建筑工程项目选址</w:t>
        </w:r>
        <w:r>
          <w:tab/>
        </w:r>
        <w:r>
          <w:fldChar w:fldCharType="begin"/>
        </w:r>
        <w:r>
          <w:instrText xml:space="preserve"> PAGEREF _Toc566 \h </w:instrText>
        </w:r>
        <w:r>
          <w:fldChar w:fldCharType="separate"/>
        </w:r>
        <w:r>
          <w:t>5</w:t>
        </w:r>
        <w:r>
          <w:fldChar w:fldCharType="end"/>
        </w:r>
      </w:hyperlink>
    </w:p>
    <w:p>
      <w:pPr>
        <w:pStyle w:val="TOC2"/>
        <w:tabs>
          <w:tab w:val="right" w:leader="dot" w:pos="8306"/>
        </w:tabs>
      </w:pPr>
      <w:hyperlink w:anchor="_Toc11804" w:history="1">
        <w:r>
          <w:rPr>
            <w:rFonts w:ascii="仿宋" w:eastAsia="仿宋" w:hAnsi="仿宋" w:cs="仿宋" w:hint="eastAsia"/>
            <w:lang w:eastAsia="zh-CN"/>
          </w:rPr>
          <w:t>(二)、用地控制指标</w:t>
        </w:r>
        <w:r>
          <w:tab/>
        </w:r>
        <w:r>
          <w:fldChar w:fldCharType="begin"/>
        </w:r>
        <w:r>
          <w:instrText xml:space="preserve"> PAGEREF _Toc11804 \h </w:instrText>
        </w:r>
        <w:r>
          <w:fldChar w:fldCharType="separate"/>
        </w:r>
        <w:r>
          <w:t>5</w:t>
        </w:r>
        <w:r>
          <w:fldChar w:fldCharType="end"/>
        </w:r>
      </w:hyperlink>
    </w:p>
    <w:p>
      <w:pPr>
        <w:pStyle w:val="TOC2"/>
        <w:tabs>
          <w:tab w:val="right" w:leader="dot" w:pos="8306"/>
        </w:tabs>
      </w:pPr>
      <w:hyperlink w:anchor="_Toc20813" w:history="1">
        <w:r>
          <w:rPr>
            <w:rFonts w:ascii="仿宋" w:eastAsia="仿宋" w:hAnsi="仿宋" w:cs="仿宋" w:hint="eastAsia"/>
            <w:lang w:eastAsia="zh-CN"/>
          </w:rPr>
          <w:t>(三)、节约用地措施</w:t>
        </w:r>
        <w:r>
          <w:tab/>
        </w:r>
        <w:r>
          <w:fldChar w:fldCharType="begin"/>
        </w:r>
        <w:r>
          <w:instrText xml:space="preserve"> PAGEREF _Toc20813 \h </w:instrText>
        </w:r>
        <w:r>
          <w:fldChar w:fldCharType="separate"/>
        </w:r>
        <w:r>
          <w:t>7</w:t>
        </w:r>
        <w:r>
          <w:fldChar w:fldCharType="end"/>
        </w:r>
      </w:hyperlink>
    </w:p>
    <w:p>
      <w:pPr>
        <w:pStyle w:val="TOC2"/>
        <w:tabs>
          <w:tab w:val="right" w:leader="dot" w:pos="8306"/>
        </w:tabs>
      </w:pPr>
      <w:hyperlink w:anchor="_Toc12801" w:history="1">
        <w:r>
          <w:rPr>
            <w:rFonts w:ascii="仿宋" w:eastAsia="仿宋" w:hAnsi="仿宋" w:cs="仿宋" w:hint="eastAsia"/>
            <w:lang w:eastAsia="zh-CN"/>
          </w:rPr>
          <w:t>(四)、总图布置方案</w:t>
        </w:r>
        <w:r>
          <w:tab/>
        </w:r>
        <w:r>
          <w:fldChar w:fldCharType="begin"/>
        </w:r>
        <w:r>
          <w:instrText xml:space="preserve"> PAGEREF _Toc12801 \h </w:instrText>
        </w:r>
        <w:r>
          <w:fldChar w:fldCharType="separate"/>
        </w:r>
        <w:r>
          <w:t>8</w:t>
        </w:r>
        <w:r>
          <w:fldChar w:fldCharType="end"/>
        </w:r>
      </w:hyperlink>
    </w:p>
    <w:p>
      <w:pPr>
        <w:pStyle w:val="TOC2"/>
        <w:tabs>
          <w:tab w:val="right" w:leader="dot" w:pos="8306"/>
        </w:tabs>
      </w:pPr>
      <w:hyperlink w:anchor="_Toc13375" w:history="1">
        <w:r>
          <w:rPr>
            <w:rFonts w:ascii="仿宋" w:eastAsia="仿宋" w:hAnsi="仿宋" w:cs="仿宋" w:hint="eastAsia"/>
            <w:lang w:eastAsia="zh-CN"/>
          </w:rPr>
          <w:t>(五)、选址综合评价</w:t>
        </w:r>
        <w:r>
          <w:tab/>
        </w:r>
        <w:r>
          <w:fldChar w:fldCharType="begin"/>
        </w:r>
        <w:r>
          <w:instrText xml:space="preserve"> PAGEREF _Toc13375 \h </w:instrText>
        </w:r>
        <w:r>
          <w:fldChar w:fldCharType="separate"/>
        </w:r>
        <w:r>
          <w:t>9</w:t>
        </w:r>
        <w:r>
          <w:fldChar w:fldCharType="end"/>
        </w:r>
      </w:hyperlink>
    </w:p>
    <w:p>
      <w:pPr>
        <w:pStyle w:val="TOC1"/>
        <w:tabs>
          <w:tab w:val="right" w:leader="dot" w:pos="8306"/>
        </w:tabs>
      </w:pPr>
      <w:hyperlink w:anchor="_Toc30436" w:history="1">
        <w:r>
          <w:rPr>
            <w:rFonts w:ascii="仿宋" w:eastAsia="仿宋" w:hAnsi="仿宋" w:cs="仿宋" w:hint="eastAsia"/>
            <w:lang w:eastAsia="zh-CN"/>
          </w:rPr>
          <w:t>三、医疗建筑工程项目建设背景及必要性分析</w:t>
        </w:r>
        <w:r>
          <w:tab/>
        </w:r>
        <w:r>
          <w:fldChar w:fldCharType="begin"/>
        </w:r>
        <w:r>
          <w:instrText xml:space="preserve"> PAGEREF _Toc30436 \h </w:instrText>
        </w:r>
        <w:r>
          <w:fldChar w:fldCharType="separate"/>
        </w:r>
        <w:r>
          <w:t>10</w:t>
        </w:r>
        <w:r>
          <w:fldChar w:fldCharType="end"/>
        </w:r>
      </w:hyperlink>
    </w:p>
    <w:p>
      <w:pPr>
        <w:pStyle w:val="TOC2"/>
        <w:tabs>
          <w:tab w:val="right" w:leader="dot" w:pos="8306"/>
        </w:tabs>
      </w:pPr>
      <w:hyperlink w:anchor="_Toc28551" w:history="1">
        <w:r>
          <w:rPr>
            <w:rFonts w:ascii="仿宋" w:eastAsia="仿宋" w:hAnsi="仿宋" w:cs="仿宋" w:hint="eastAsia"/>
            <w:lang w:eastAsia="zh-CN"/>
          </w:rPr>
          <w:t>(一)、医疗建筑工程项目背景分析</w:t>
        </w:r>
        <w:r>
          <w:tab/>
        </w:r>
        <w:r>
          <w:fldChar w:fldCharType="begin"/>
        </w:r>
        <w:r>
          <w:instrText xml:space="preserve"> PAGEREF _Toc28551 \h </w:instrText>
        </w:r>
        <w:r>
          <w:fldChar w:fldCharType="separate"/>
        </w:r>
        <w:r>
          <w:t>10</w:t>
        </w:r>
        <w:r>
          <w:fldChar w:fldCharType="end"/>
        </w:r>
      </w:hyperlink>
    </w:p>
    <w:p>
      <w:pPr>
        <w:pStyle w:val="TOC2"/>
        <w:tabs>
          <w:tab w:val="right" w:leader="dot" w:pos="8306"/>
        </w:tabs>
      </w:pPr>
      <w:hyperlink w:anchor="_Toc11738" w:history="1">
        <w:r>
          <w:rPr>
            <w:rFonts w:ascii="仿宋" w:eastAsia="仿宋" w:hAnsi="仿宋" w:cs="仿宋" w:hint="eastAsia"/>
            <w:lang w:eastAsia="zh-CN"/>
          </w:rPr>
          <w:t>(二)、医疗建筑工程项目建设必要性分析</w:t>
        </w:r>
        <w:r>
          <w:tab/>
        </w:r>
        <w:r>
          <w:fldChar w:fldCharType="begin"/>
        </w:r>
        <w:r>
          <w:instrText xml:space="preserve"> PAGEREF _Toc11738 \h </w:instrText>
        </w:r>
        <w:r>
          <w:fldChar w:fldCharType="separate"/>
        </w:r>
        <w:r>
          <w:t>12</w:t>
        </w:r>
        <w:r>
          <w:fldChar w:fldCharType="end"/>
        </w:r>
      </w:hyperlink>
    </w:p>
    <w:p>
      <w:pPr>
        <w:pStyle w:val="TOC1"/>
        <w:tabs>
          <w:tab w:val="right" w:leader="dot" w:pos="8306"/>
        </w:tabs>
      </w:pPr>
      <w:hyperlink w:anchor="_Toc31839" w:history="1">
        <w:r>
          <w:rPr>
            <w:rFonts w:ascii="仿宋" w:eastAsia="仿宋" w:hAnsi="仿宋" w:cs="仿宋" w:hint="eastAsia"/>
            <w:lang w:eastAsia="zh-CN"/>
          </w:rPr>
          <w:t>四、医疗建筑工程项目绩效评估</w:t>
        </w:r>
        <w:r>
          <w:tab/>
        </w:r>
        <w:r>
          <w:fldChar w:fldCharType="begin"/>
        </w:r>
        <w:r>
          <w:instrText xml:space="preserve"> PAGEREF _Toc31839 \h </w:instrText>
        </w:r>
        <w:r>
          <w:fldChar w:fldCharType="separate"/>
        </w:r>
        <w:r>
          <w:t>13</w:t>
        </w:r>
        <w:r>
          <w:fldChar w:fldCharType="end"/>
        </w:r>
      </w:hyperlink>
    </w:p>
    <w:p>
      <w:pPr>
        <w:pStyle w:val="TOC2"/>
        <w:tabs>
          <w:tab w:val="right" w:leader="dot" w:pos="8306"/>
        </w:tabs>
      </w:pPr>
      <w:hyperlink w:anchor="_Toc11715" w:history="1">
        <w:r>
          <w:rPr>
            <w:rFonts w:ascii="仿宋" w:eastAsia="仿宋" w:hAnsi="仿宋" w:cs="仿宋" w:hint="eastAsia"/>
            <w:lang w:eastAsia="zh-CN"/>
          </w:rPr>
          <w:t>(一)、绩效评估指标</w:t>
        </w:r>
        <w:r>
          <w:tab/>
        </w:r>
        <w:r>
          <w:fldChar w:fldCharType="begin"/>
        </w:r>
        <w:r>
          <w:instrText xml:space="preserve"> PAGEREF _Toc11715 \h </w:instrText>
        </w:r>
        <w:r>
          <w:fldChar w:fldCharType="separate"/>
        </w:r>
        <w:r>
          <w:t>13</w:t>
        </w:r>
        <w:r>
          <w:fldChar w:fldCharType="end"/>
        </w:r>
      </w:hyperlink>
    </w:p>
    <w:p>
      <w:pPr>
        <w:pStyle w:val="TOC2"/>
        <w:tabs>
          <w:tab w:val="right" w:leader="dot" w:pos="8306"/>
        </w:tabs>
      </w:pPr>
      <w:hyperlink w:anchor="_Toc22131" w:history="1">
        <w:r>
          <w:rPr>
            <w:rFonts w:ascii="仿宋" w:eastAsia="仿宋" w:hAnsi="仿宋" w:cs="仿宋" w:hint="eastAsia"/>
            <w:lang w:eastAsia="zh-CN"/>
          </w:rPr>
          <w:t>(二)、绩效评估方法</w:t>
        </w:r>
        <w:r>
          <w:tab/>
        </w:r>
        <w:r>
          <w:fldChar w:fldCharType="begin"/>
        </w:r>
        <w:r>
          <w:instrText xml:space="preserve"> PAGEREF _Toc22131 \h </w:instrText>
        </w:r>
        <w:r>
          <w:fldChar w:fldCharType="separate"/>
        </w:r>
        <w:r>
          <w:t>14</w:t>
        </w:r>
        <w:r>
          <w:fldChar w:fldCharType="end"/>
        </w:r>
      </w:hyperlink>
    </w:p>
    <w:p>
      <w:pPr>
        <w:pStyle w:val="TOC2"/>
        <w:tabs>
          <w:tab w:val="right" w:leader="dot" w:pos="8306"/>
        </w:tabs>
      </w:pPr>
      <w:hyperlink w:anchor="_Toc10942" w:history="1">
        <w:r>
          <w:rPr>
            <w:rFonts w:ascii="仿宋" w:eastAsia="仿宋" w:hAnsi="仿宋" w:cs="仿宋" w:hint="eastAsia"/>
            <w:lang w:eastAsia="zh-CN"/>
          </w:rPr>
          <w:t>(三)、绩效评估周期</w:t>
        </w:r>
        <w:r>
          <w:tab/>
        </w:r>
        <w:r>
          <w:fldChar w:fldCharType="begin"/>
        </w:r>
        <w:r>
          <w:instrText xml:space="preserve"> PAGEREF _Toc10942 \h </w:instrText>
        </w:r>
        <w:r>
          <w:fldChar w:fldCharType="separate"/>
        </w:r>
        <w:r>
          <w:t>15</w:t>
        </w:r>
        <w:r>
          <w:fldChar w:fldCharType="end"/>
        </w:r>
      </w:hyperlink>
    </w:p>
    <w:p>
      <w:pPr>
        <w:pStyle w:val="TOC1"/>
        <w:tabs>
          <w:tab w:val="right" w:leader="dot" w:pos="8306"/>
        </w:tabs>
      </w:pPr>
      <w:hyperlink w:anchor="_Toc29693" w:history="1">
        <w:r>
          <w:rPr>
            <w:rFonts w:ascii="仿宋" w:eastAsia="仿宋" w:hAnsi="仿宋" w:cs="仿宋" w:hint="eastAsia"/>
            <w:lang w:eastAsia="zh-CN"/>
          </w:rPr>
          <w:t>五、医疗建筑工程项目文档管理</w:t>
        </w:r>
        <w:r>
          <w:tab/>
        </w:r>
        <w:r>
          <w:fldChar w:fldCharType="begin"/>
        </w:r>
        <w:r>
          <w:instrText xml:space="preserve"> PAGEREF _Toc29693 \h </w:instrText>
        </w:r>
        <w:r>
          <w:fldChar w:fldCharType="separate"/>
        </w:r>
        <w:r>
          <w:t>16</w:t>
        </w:r>
        <w:r>
          <w:fldChar w:fldCharType="end"/>
        </w:r>
      </w:hyperlink>
    </w:p>
    <w:p>
      <w:pPr>
        <w:pStyle w:val="TOC2"/>
        <w:tabs>
          <w:tab w:val="right" w:leader="dot" w:pos="8306"/>
        </w:tabs>
      </w:pPr>
      <w:hyperlink w:anchor="_Toc29262" w:history="1">
        <w:r>
          <w:rPr>
            <w:rFonts w:ascii="仿宋" w:eastAsia="仿宋" w:hAnsi="仿宋" w:cs="仿宋" w:hint="eastAsia"/>
            <w:lang w:eastAsia="zh-CN"/>
          </w:rPr>
          <w:t>(一)、文档编制与审查</w:t>
        </w:r>
        <w:r>
          <w:tab/>
        </w:r>
        <w:r>
          <w:fldChar w:fldCharType="begin"/>
        </w:r>
        <w:r>
          <w:instrText xml:space="preserve"> PAGEREF _Toc29262 \h </w:instrText>
        </w:r>
        <w:r>
          <w:fldChar w:fldCharType="separate"/>
        </w:r>
        <w:r>
          <w:t>16</w:t>
        </w:r>
        <w:r>
          <w:fldChar w:fldCharType="end"/>
        </w:r>
      </w:hyperlink>
    </w:p>
    <w:p>
      <w:pPr>
        <w:pStyle w:val="TOC2"/>
        <w:tabs>
          <w:tab w:val="right" w:leader="dot" w:pos="8306"/>
        </w:tabs>
      </w:pPr>
      <w:hyperlink w:anchor="_Toc9184" w:history="1">
        <w:r>
          <w:rPr>
            <w:rFonts w:ascii="仿宋" w:eastAsia="仿宋" w:hAnsi="仿宋" w:cs="仿宋" w:hint="eastAsia"/>
            <w:lang w:eastAsia="zh-CN"/>
          </w:rPr>
          <w:t>(二)、文档发布与分发</w:t>
        </w:r>
        <w:r>
          <w:tab/>
        </w:r>
        <w:r>
          <w:fldChar w:fldCharType="begin"/>
        </w:r>
        <w:r>
          <w:instrText xml:space="preserve"> PAGEREF _Toc9184 \h </w:instrText>
        </w:r>
        <w:r>
          <w:fldChar w:fldCharType="separate"/>
        </w:r>
        <w:r>
          <w:t>18</w:t>
        </w:r>
        <w:r>
          <w:fldChar w:fldCharType="end"/>
        </w:r>
      </w:hyperlink>
    </w:p>
    <w:p>
      <w:pPr>
        <w:pStyle w:val="TOC2"/>
        <w:tabs>
          <w:tab w:val="right" w:leader="dot" w:pos="8306"/>
        </w:tabs>
      </w:pPr>
      <w:hyperlink w:anchor="_Toc6544" w:history="1">
        <w:r>
          <w:rPr>
            <w:rFonts w:ascii="仿宋" w:eastAsia="仿宋" w:hAnsi="仿宋" w:cs="仿宋" w:hint="eastAsia"/>
            <w:lang w:eastAsia="zh-CN"/>
          </w:rPr>
          <w:t>(三)、文档存档与归档</w:t>
        </w:r>
        <w:r>
          <w:tab/>
        </w:r>
        <w:r>
          <w:fldChar w:fldCharType="begin"/>
        </w:r>
        <w:r>
          <w:instrText xml:space="preserve"> PAGEREF _Toc6544 \h </w:instrText>
        </w:r>
        <w:r>
          <w:fldChar w:fldCharType="separate"/>
        </w:r>
        <w:r>
          <w:t>19</w:t>
        </w:r>
        <w:r>
          <w:fldChar w:fldCharType="end"/>
        </w:r>
      </w:hyperlink>
    </w:p>
    <w:p>
      <w:pPr>
        <w:pStyle w:val="TOC1"/>
        <w:tabs>
          <w:tab w:val="right" w:leader="dot" w:pos="8306"/>
        </w:tabs>
      </w:pPr>
      <w:hyperlink w:anchor="_Toc10620" w:history="1">
        <w:r>
          <w:rPr>
            <w:rFonts w:ascii="仿宋" w:eastAsia="仿宋" w:hAnsi="仿宋" w:cs="仿宋" w:hint="eastAsia"/>
            <w:lang w:eastAsia="zh-CN"/>
          </w:rPr>
          <w:t>六、医疗建筑工程项目建设单位说明</w:t>
        </w:r>
        <w:r>
          <w:tab/>
        </w:r>
        <w:r>
          <w:fldChar w:fldCharType="begin"/>
        </w:r>
        <w:r>
          <w:instrText xml:space="preserve"> PAGEREF _Toc10620 \h </w:instrText>
        </w:r>
        <w:r>
          <w:fldChar w:fldCharType="separate"/>
        </w:r>
        <w:r>
          <w:t>20</w:t>
        </w:r>
        <w:r>
          <w:fldChar w:fldCharType="end"/>
        </w:r>
      </w:hyperlink>
    </w:p>
    <w:p>
      <w:pPr>
        <w:pStyle w:val="TOC2"/>
        <w:tabs>
          <w:tab w:val="right" w:leader="dot" w:pos="8306"/>
        </w:tabs>
      </w:pPr>
      <w:hyperlink w:anchor="_Toc13874" w:history="1">
        <w:r>
          <w:rPr>
            <w:rFonts w:ascii="仿宋" w:eastAsia="仿宋" w:hAnsi="仿宋" w:cs="仿宋" w:hint="eastAsia"/>
            <w:lang w:eastAsia="zh-CN"/>
          </w:rPr>
          <w:t>(一)、医疗建筑工程项目承办单位基本情况</w:t>
        </w:r>
        <w:r>
          <w:tab/>
        </w:r>
        <w:r>
          <w:fldChar w:fldCharType="begin"/>
        </w:r>
        <w:r>
          <w:instrText xml:space="preserve"> PAGEREF _Toc13874 \h </w:instrText>
        </w:r>
        <w:r>
          <w:fldChar w:fldCharType="separate"/>
        </w:r>
        <w:r>
          <w:t>20</w:t>
        </w:r>
        <w:r>
          <w:fldChar w:fldCharType="end"/>
        </w:r>
      </w:hyperlink>
    </w:p>
    <w:p>
      <w:pPr>
        <w:pStyle w:val="TOC2"/>
        <w:tabs>
          <w:tab w:val="right" w:leader="dot" w:pos="8306"/>
        </w:tabs>
      </w:pPr>
      <w:hyperlink w:anchor="_Toc27734" w:history="1">
        <w:r>
          <w:rPr>
            <w:rFonts w:ascii="仿宋" w:eastAsia="仿宋" w:hAnsi="仿宋" w:cs="仿宋" w:hint="eastAsia"/>
            <w:lang w:eastAsia="zh-CN"/>
          </w:rPr>
          <w:t>(二)、公司经济效益分析</w:t>
        </w:r>
        <w:r>
          <w:tab/>
        </w:r>
        <w:r>
          <w:fldChar w:fldCharType="begin"/>
        </w:r>
        <w:r>
          <w:instrText xml:space="preserve"> PAGEREF _Toc27734 \h </w:instrText>
        </w:r>
        <w:r>
          <w:fldChar w:fldCharType="separate"/>
        </w:r>
        <w:r>
          <w:t>20</w:t>
        </w:r>
        <w:r>
          <w:fldChar w:fldCharType="end"/>
        </w:r>
      </w:hyperlink>
    </w:p>
    <w:p>
      <w:pPr>
        <w:pStyle w:val="TOC1"/>
        <w:tabs>
          <w:tab w:val="right" w:leader="dot" w:pos="8306"/>
        </w:tabs>
      </w:pPr>
      <w:hyperlink w:anchor="_Toc16392" w:history="1">
        <w:r>
          <w:rPr>
            <w:rFonts w:ascii="仿宋" w:eastAsia="仿宋" w:hAnsi="仿宋" w:cs="仿宋" w:hint="eastAsia"/>
            <w:lang w:eastAsia="zh-CN"/>
          </w:rPr>
          <w:t>七、医疗建筑工程项目财务管理</w:t>
        </w:r>
        <w:r>
          <w:tab/>
        </w:r>
        <w:r>
          <w:fldChar w:fldCharType="begin"/>
        </w:r>
        <w:r>
          <w:instrText xml:space="preserve"> PAGEREF _Toc16392 \h </w:instrText>
        </w:r>
        <w:r>
          <w:fldChar w:fldCharType="separate"/>
        </w:r>
        <w:r>
          <w:t>21</w:t>
        </w:r>
        <w:r>
          <w:fldChar w:fldCharType="end"/>
        </w:r>
      </w:hyperlink>
    </w:p>
    <w:p>
      <w:pPr>
        <w:pStyle w:val="TOC2"/>
        <w:tabs>
          <w:tab w:val="right" w:leader="dot" w:pos="8306"/>
        </w:tabs>
      </w:pPr>
      <w:hyperlink w:anchor="_Toc455" w:history="1">
        <w:r>
          <w:rPr>
            <w:rFonts w:ascii="仿宋" w:eastAsia="仿宋" w:hAnsi="仿宋" w:cs="仿宋" w:hint="eastAsia"/>
            <w:lang w:eastAsia="zh-CN"/>
          </w:rPr>
          <w:t>(一)、资金需求大</w:t>
        </w:r>
        <w:r>
          <w:tab/>
        </w:r>
        <w:r>
          <w:fldChar w:fldCharType="begin"/>
        </w:r>
        <w:r>
          <w:instrText xml:space="preserve"> PAGEREF _Toc455 \h </w:instrText>
        </w:r>
        <w:r>
          <w:fldChar w:fldCharType="separate"/>
        </w:r>
        <w:r>
          <w:t>21</w:t>
        </w:r>
        <w:r>
          <w:fldChar w:fldCharType="end"/>
        </w:r>
      </w:hyperlink>
    </w:p>
    <w:p>
      <w:pPr>
        <w:pStyle w:val="TOC2"/>
        <w:tabs>
          <w:tab w:val="right" w:leader="dot" w:pos="8306"/>
        </w:tabs>
      </w:pPr>
      <w:hyperlink w:anchor="_Toc26743" w:history="1">
        <w:r>
          <w:rPr>
            <w:rFonts w:ascii="仿宋" w:eastAsia="仿宋" w:hAnsi="仿宋" w:cs="仿宋" w:hint="eastAsia"/>
            <w:lang w:eastAsia="zh-CN"/>
          </w:rPr>
          <w:t>(二)、研发周期长</w:t>
        </w:r>
        <w:r>
          <w:tab/>
        </w:r>
        <w:r>
          <w:fldChar w:fldCharType="begin"/>
        </w:r>
        <w:r>
          <w:instrText xml:space="preserve"> PAGEREF _Toc26743 \h </w:instrText>
        </w:r>
        <w:r>
          <w:fldChar w:fldCharType="separate"/>
        </w:r>
        <w:r>
          <w:t>22</w:t>
        </w:r>
        <w:r>
          <w:fldChar w:fldCharType="end"/>
        </w:r>
      </w:hyperlink>
    </w:p>
    <w:p>
      <w:pPr>
        <w:pStyle w:val="TOC2"/>
        <w:tabs>
          <w:tab w:val="right" w:leader="dot" w:pos="8306"/>
        </w:tabs>
      </w:pPr>
      <w:hyperlink w:anchor="_Toc18764" w:history="1">
        <w:r>
          <w:rPr>
            <w:rFonts w:ascii="仿宋" w:eastAsia="仿宋" w:hAnsi="仿宋" w:cs="仿宋" w:hint="eastAsia"/>
            <w:lang w:eastAsia="zh-CN"/>
          </w:rPr>
          <w:t>(三)、市场风险大</w:t>
        </w:r>
        <w:r>
          <w:tab/>
        </w:r>
        <w:r>
          <w:fldChar w:fldCharType="begin"/>
        </w:r>
        <w:r>
          <w:instrText xml:space="preserve"> PAGEREF _Toc18764 \h </w:instrText>
        </w:r>
        <w:r>
          <w:fldChar w:fldCharType="separate"/>
        </w:r>
        <w:r>
          <w:t>24</w:t>
        </w:r>
        <w:r>
          <w:fldChar w:fldCharType="end"/>
        </w:r>
      </w:hyperlink>
    </w:p>
    <w:p>
      <w:pPr>
        <w:pStyle w:val="TOC2"/>
        <w:tabs>
          <w:tab w:val="right" w:leader="dot" w:pos="8306"/>
        </w:tabs>
      </w:pPr>
      <w:hyperlink w:anchor="_Toc24080" w:history="1">
        <w:r>
          <w:rPr>
            <w:rFonts w:ascii="仿宋" w:eastAsia="仿宋" w:hAnsi="仿宋" w:cs="仿宋" w:hint="eastAsia"/>
            <w:lang w:eastAsia="zh-CN"/>
          </w:rPr>
          <w:t>(四)、利润率高</w:t>
        </w:r>
        <w:r>
          <w:tab/>
        </w:r>
        <w:r>
          <w:fldChar w:fldCharType="begin"/>
        </w:r>
        <w:r>
          <w:instrText xml:space="preserve"> PAGEREF _Toc24080 \h </w:instrText>
        </w:r>
        <w:r>
          <w:fldChar w:fldCharType="separate"/>
        </w:r>
        <w:r>
          <w:t>26</w:t>
        </w:r>
        <w:r>
          <w:fldChar w:fldCharType="end"/>
        </w:r>
      </w:hyperlink>
    </w:p>
    <w:p>
      <w:pPr>
        <w:pStyle w:val="TOC1"/>
        <w:tabs>
          <w:tab w:val="right" w:leader="dot" w:pos="8306"/>
        </w:tabs>
      </w:pPr>
      <w:hyperlink w:anchor="_Toc22573" w:history="1">
        <w:r>
          <w:rPr>
            <w:rFonts w:ascii="仿宋" w:eastAsia="仿宋" w:hAnsi="仿宋" w:cs="仿宋" w:hint="eastAsia"/>
            <w:lang w:eastAsia="zh-CN"/>
          </w:rPr>
          <w:t>八、医疗建筑工程项目风险管理</w:t>
        </w:r>
        <w:r>
          <w:tab/>
        </w:r>
        <w:r>
          <w:fldChar w:fldCharType="begin"/>
        </w:r>
        <w:r>
          <w:instrText xml:space="preserve"> PAGEREF _Toc22573 \h </w:instrText>
        </w:r>
        <w:r>
          <w:fldChar w:fldCharType="separate"/>
        </w:r>
        <w:r>
          <w:t>28</w:t>
        </w:r>
        <w:r>
          <w:fldChar w:fldCharType="end"/>
        </w:r>
      </w:hyperlink>
    </w:p>
    <w:p>
      <w:pPr>
        <w:pStyle w:val="TOC2"/>
        <w:tabs>
          <w:tab w:val="right" w:leader="dot" w:pos="8306"/>
        </w:tabs>
      </w:pPr>
      <w:hyperlink w:anchor="_Toc26118" w:history="1">
        <w:r>
          <w:rPr>
            <w:rFonts w:ascii="仿宋" w:eastAsia="仿宋" w:hAnsi="仿宋" w:cs="仿宋" w:hint="eastAsia"/>
            <w:lang w:eastAsia="zh-CN"/>
          </w:rPr>
          <w:t>(一)、风险识别与评估</w:t>
        </w:r>
        <w:r>
          <w:tab/>
        </w:r>
        <w:r>
          <w:fldChar w:fldCharType="begin"/>
        </w:r>
        <w:r>
          <w:instrText xml:space="preserve"> PAGEREF _Toc26118 \h </w:instrText>
        </w:r>
        <w:r>
          <w:fldChar w:fldCharType="separate"/>
        </w:r>
        <w:r>
          <w:t>28</w:t>
        </w:r>
        <w:r>
          <w:fldChar w:fldCharType="end"/>
        </w:r>
      </w:hyperlink>
    </w:p>
    <w:p>
      <w:pPr>
        <w:pStyle w:val="TOC2"/>
        <w:tabs>
          <w:tab w:val="right" w:leader="dot" w:pos="8306"/>
        </w:tabs>
      </w:pPr>
      <w:hyperlink w:anchor="_Toc6043" w:history="1">
        <w:r>
          <w:rPr>
            <w:rFonts w:ascii="仿宋" w:eastAsia="仿宋" w:hAnsi="仿宋" w:cs="仿宋" w:hint="eastAsia"/>
            <w:lang w:eastAsia="zh-CN"/>
          </w:rPr>
          <w:t>(二)、风险应对策略</w:t>
        </w:r>
        <w:r>
          <w:tab/>
        </w:r>
        <w:r>
          <w:fldChar w:fldCharType="begin"/>
        </w:r>
        <w:r>
          <w:instrText xml:space="preserve"> PAGEREF _Toc6043 \h </w:instrText>
        </w:r>
        <w:r>
          <w:fldChar w:fldCharType="separate"/>
        </w:r>
        <w:r>
          <w:t>30</w:t>
        </w:r>
        <w:r>
          <w:fldChar w:fldCharType="end"/>
        </w:r>
      </w:hyperlink>
    </w:p>
    <w:p>
      <w:pPr>
        <w:pStyle w:val="TOC2"/>
        <w:tabs>
          <w:tab w:val="right" w:leader="dot" w:pos="8306"/>
        </w:tabs>
      </w:pPr>
      <w:hyperlink w:anchor="_Toc17006" w:history="1">
        <w:r>
          <w:rPr>
            <w:rFonts w:ascii="仿宋" w:eastAsia="仿宋" w:hAnsi="仿宋" w:cs="仿宋" w:hint="eastAsia"/>
            <w:lang w:eastAsia="zh-CN"/>
          </w:rPr>
          <w:t>(三)、风险监控与控制</w:t>
        </w:r>
        <w:r>
          <w:tab/>
        </w:r>
        <w:r>
          <w:fldChar w:fldCharType="begin"/>
        </w:r>
        <w:r>
          <w:instrText xml:space="preserve"> PAGEREF _Toc17006 \h </w:instrText>
        </w:r>
        <w:r>
          <w:fldChar w:fldCharType="separate"/>
        </w:r>
        <w:r>
          <w:t>31</w:t>
        </w:r>
        <w:r>
          <w:fldChar w:fldCharType="end"/>
        </w:r>
      </w:hyperlink>
    </w:p>
    <w:p>
      <w:pPr>
        <w:pStyle w:val="TOC1"/>
        <w:tabs>
          <w:tab w:val="right" w:leader="dot" w:pos="8306"/>
        </w:tabs>
      </w:pPr>
      <w:hyperlink w:anchor="_Toc20592" w:history="1">
        <w:r>
          <w:rPr>
            <w:rFonts w:ascii="仿宋" w:eastAsia="仿宋" w:hAnsi="仿宋" w:cs="仿宋" w:hint="eastAsia"/>
            <w:lang w:eastAsia="zh-CN"/>
          </w:rPr>
          <w:t>九、医疗建筑工程项目人力资源管理</w:t>
        </w:r>
        <w:r>
          <w:tab/>
        </w:r>
        <w:r>
          <w:fldChar w:fldCharType="begin"/>
        </w:r>
        <w:r>
          <w:instrText xml:space="preserve"> PAGEREF _Toc20592 \h </w:instrText>
        </w:r>
        <w:r>
          <w:fldChar w:fldCharType="separate"/>
        </w:r>
        <w:r>
          <w:t>32</w:t>
        </w:r>
        <w:r>
          <w:fldChar w:fldCharType="end"/>
        </w:r>
      </w:hyperlink>
    </w:p>
    <w:p>
      <w:pPr>
        <w:pStyle w:val="TOC2"/>
        <w:tabs>
          <w:tab w:val="right" w:leader="dot" w:pos="8306"/>
        </w:tabs>
      </w:pPr>
      <w:hyperlink w:anchor="_Toc21353" w:history="1">
        <w:r>
          <w:rPr>
            <w:rFonts w:ascii="仿宋" w:eastAsia="仿宋" w:hAnsi="仿宋" w:cs="仿宋" w:hint="eastAsia"/>
            <w:lang w:eastAsia="zh-CN"/>
          </w:rPr>
          <w:t>(一)、建立健全的预算管理制度</w:t>
        </w:r>
        <w:r>
          <w:tab/>
        </w:r>
        <w:r>
          <w:fldChar w:fldCharType="begin"/>
        </w:r>
        <w:r>
          <w:instrText xml:space="preserve"> PAGEREF _Toc21353 \h </w:instrText>
        </w:r>
        <w:r>
          <w:fldChar w:fldCharType="separate"/>
        </w:r>
        <w:r>
          <w:t>32</w:t>
        </w:r>
        <w:r>
          <w:fldChar w:fldCharType="end"/>
        </w:r>
      </w:hyperlink>
    </w:p>
    <w:p>
      <w:pPr>
        <w:pStyle w:val="TOC2"/>
        <w:tabs>
          <w:tab w:val="right" w:leader="dot" w:pos="8306"/>
        </w:tabs>
      </w:pPr>
      <w:hyperlink w:anchor="_Toc31283" w:history="1">
        <w:r>
          <w:rPr>
            <w:rFonts w:ascii="仿宋" w:eastAsia="仿宋" w:hAnsi="仿宋" w:cs="仿宋" w:hint="eastAsia"/>
            <w:lang w:eastAsia="zh-CN"/>
          </w:rPr>
          <w:t>(二)、加强资金流动监控</w:t>
        </w:r>
        <w:r>
          <w:tab/>
        </w:r>
        <w:r>
          <w:fldChar w:fldCharType="begin"/>
        </w:r>
        <w:r>
          <w:instrText xml:space="preserve"> PAGEREF _Toc31283 \h </w:instrText>
        </w:r>
        <w:r>
          <w:fldChar w:fldCharType="separate"/>
        </w:r>
        <w:r>
          <w:t>34</w:t>
        </w:r>
        <w:r>
          <w:fldChar w:fldCharType="end"/>
        </w:r>
      </w:hyperlink>
    </w:p>
    <w:p>
      <w:pPr>
        <w:pStyle w:val="TOC2"/>
        <w:tabs>
          <w:tab w:val="right" w:leader="dot" w:pos="8306"/>
        </w:tabs>
      </w:pPr>
      <w:hyperlink w:anchor="_Toc4772" w:history="1">
        <w:r>
          <w:rPr>
            <w:rFonts w:ascii="仿宋" w:eastAsia="仿宋" w:hAnsi="仿宋" w:cs="仿宋" w:hint="eastAsia"/>
            <w:lang w:eastAsia="zh-CN"/>
          </w:rPr>
          <w:t>(三)、制定完善的风险控制机制</w:t>
        </w:r>
        <w:r>
          <w:tab/>
        </w:r>
        <w:r>
          <w:fldChar w:fldCharType="begin"/>
        </w:r>
        <w:r>
          <w:instrText xml:space="preserve"> PAGEREF _Toc4772 \h </w:instrText>
        </w:r>
        <w:r>
          <w:fldChar w:fldCharType="separate"/>
        </w:r>
        <w:r>
          <w:t>35</w:t>
        </w:r>
        <w:r>
          <w:fldChar w:fldCharType="end"/>
        </w:r>
      </w:hyperlink>
    </w:p>
    <w:p>
      <w:pPr>
        <w:pStyle w:val="TOC2"/>
        <w:tabs>
          <w:tab w:val="right" w:leader="dot" w:pos="8306"/>
        </w:tabs>
      </w:pPr>
      <w:hyperlink w:anchor="_Toc3864" w:history="1">
        <w:r>
          <w:rPr>
            <w:rFonts w:ascii="仿宋" w:eastAsia="仿宋" w:hAnsi="仿宋" w:cs="仿宋" w:hint="eastAsia"/>
            <w:lang w:eastAsia="zh-CN"/>
          </w:rPr>
          <w:t>(四)、优化成本管理</w:t>
        </w:r>
        <w:r>
          <w:tab/>
        </w:r>
        <w:r>
          <w:fldChar w:fldCharType="begin"/>
        </w:r>
        <w:r>
          <w:instrText xml:space="preserve"> PAGEREF _Toc3864 \h </w:instrText>
        </w:r>
        <w:r>
          <w:fldChar w:fldCharType="separate"/>
        </w:r>
        <w:r>
          <w:t>37</w:t>
        </w:r>
        <w:r>
          <w:fldChar w:fldCharType="end"/>
        </w:r>
      </w:hyperlink>
    </w:p>
    <w:p>
      <w:pPr>
        <w:pStyle w:val="TOC1"/>
        <w:tabs>
          <w:tab w:val="right" w:leader="dot" w:pos="8306"/>
        </w:tabs>
      </w:pPr>
      <w:hyperlink w:anchor="_Toc17363" w:history="1">
        <w:r>
          <w:rPr>
            <w:rFonts w:ascii="仿宋" w:eastAsia="仿宋" w:hAnsi="仿宋" w:cs="仿宋" w:hint="eastAsia"/>
            <w:lang w:eastAsia="zh-CN"/>
          </w:rPr>
          <w:t>十、医疗建筑工程项目社会影响</w:t>
        </w:r>
        <w:r>
          <w:tab/>
        </w:r>
        <w:r>
          <w:fldChar w:fldCharType="begin"/>
        </w:r>
        <w:r>
          <w:instrText xml:space="preserve"> PAGEREF _Toc17363 \h </w:instrText>
        </w:r>
        <w:r>
          <w:fldChar w:fldCharType="separate"/>
        </w:r>
        <w:r>
          <w:t>38</w:t>
        </w:r>
        <w:r>
          <w:fldChar w:fldCharType="end"/>
        </w:r>
      </w:hyperlink>
    </w:p>
    <w:p>
      <w:pPr>
        <w:pStyle w:val="TOC2"/>
        <w:tabs>
          <w:tab w:val="right" w:leader="dot" w:pos="8306"/>
        </w:tabs>
      </w:pPr>
      <w:hyperlink w:anchor="_Toc29964" w:history="1">
        <w:r>
          <w:rPr>
            <w:rFonts w:ascii="仿宋" w:eastAsia="仿宋" w:hAnsi="仿宋" w:cs="仿宋" w:hint="eastAsia"/>
            <w:lang w:eastAsia="zh-CN"/>
          </w:rPr>
          <w:t>(一)、社会责任与义务</w:t>
        </w:r>
        <w:r>
          <w:tab/>
        </w:r>
        <w:r>
          <w:fldChar w:fldCharType="begin"/>
        </w:r>
        <w:r>
          <w:instrText xml:space="preserve"> PAGEREF _Toc29964 \h </w:instrText>
        </w:r>
        <w:r>
          <w:fldChar w:fldCharType="separate"/>
        </w:r>
        <w:r>
          <w:t>38</w:t>
        </w:r>
        <w:r>
          <w:fldChar w:fldCharType="end"/>
        </w:r>
      </w:hyperlink>
    </w:p>
    <w:p>
      <w:pPr>
        <w:pStyle w:val="TOC2"/>
        <w:tabs>
          <w:tab w:val="right" w:leader="dot" w:pos="8306"/>
        </w:tabs>
      </w:pPr>
      <w:hyperlink w:anchor="_Toc18964" w:history="1">
        <w:r>
          <w:rPr>
            <w:rFonts w:ascii="仿宋" w:eastAsia="仿宋" w:hAnsi="仿宋" w:cs="仿宋" w:hint="eastAsia"/>
            <w:lang w:eastAsia="zh-CN"/>
          </w:rPr>
          <w:t>(二)、社会参与与沟通</w:t>
        </w:r>
        <w:r>
          <w:tab/>
        </w:r>
        <w:r>
          <w:fldChar w:fldCharType="begin"/>
        </w:r>
        <w:r>
          <w:instrText xml:space="preserve"> PAGEREF _Toc18964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69" w:history="1">
        <w:r>
          <w:rPr>
            <w:rFonts w:ascii="仿宋" w:eastAsia="仿宋" w:hAnsi="仿宋" w:cs="仿宋" w:hint="eastAsia"/>
            <w:lang w:eastAsia="zh-CN"/>
          </w:rPr>
          <w:t>十一、医疗建筑工程项目计划安排</w:t>
        </w:r>
        <w:r>
          <w:tab/>
        </w:r>
        <w:r>
          <w:fldChar w:fldCharType="begin"/>
        </w:r>
        <w:r>
          <w:instrText xml:space="preserve"> PAGEREF _Toc19469 \h </w:instrText>
        </w:r>
        <w:r>
          <w:fldChar w:fldCharType="separate"/>
        </w:r>
        <w:r>
          <w:t>40</w:t>
        </w:r>
        <w:r>
          <w:fldChar w:fldCharType="end"/>
        </w:r>
      </w:hyperlink>
    </w:p>
    <w:p>
      <w:pPr>
        <w:pStyle w:val="TOC2"/>
        <w:tabs>
          <w:tab w:val="right" w:leader="dot" w:pos="8306"/>
        </w:tabs>
      </w:pPr>
      <w:hyperlink w:anchor="_Toc20832" w:history="1">
        <w:r>
          <w:rPr>
            <w:rFonts w:ascii="仿宋" w:eastAsia="仿宋" w:hAnsi="仿宋" w:cs="仿宋" w:hint="eastAsia"/>
            <w:lang w:eastAsia="zh-CN"/>
          </w:rPr>
          <w:t>(一)、建设周期</w:t>
        </w:r>
        <w:r>
          <w:tab/>
        </w:r>
        <w:r>
          <w:fldChar w:fldCharType="begin"/>
        </w:r>
        <w:r>
          <w:instrText xml:space="preserve"> PAGEREF _Toc20832 \h </w:instrText>
        </w:r>
        <w:r>
          <w:fldChar w:fldCharType="separate"/>
        </w:r>
        <w:r>
          <w:t>40</w:t>
        </w:r>
        <w:r>
          <w:fldChar w:fldCharType="end"/>
        </w:r>
      </w:hyperlink>
    </w:p>
    <w:p>
      <w:pPr>
        <w:pStyle w:val="TOC2"/>
        <w:tabs>
          <w:tab w:val="right" w:leader="dot" w:pos="8306"/>
        </w:tabs>
      </w:pPr>
      <w:hyperlink w:anchor="_Toc13408" w:history="1">
        <w:r>
          <w:rPr>
            <w:rFonts w:ascii="仿宋" w:eastAsia="仿宋" w:hAnsi="仿宋" w:cs="仿宋" w:hint="eastAsia"/>
            <w:lang w:eastAsia="zh-CN"/>
          </w:rPr>
          <w:t>(二)、建设进度</w:t>
        </w:r>
        <w:r>
          <w:tab/>
        </w:r>
        <w:r>
          <w:fldChar w:fldCharType="begin"/>
        </w:r>
        <w:r>
          <w:instrText xml:space="preserve"> PAGEREF _Toc13408 \h </w:instrText>
        </w:r>
        <w:r>
          <w:fldChar w:fldCharType="separate"/>
        </w:r>
        <w:r>
          <w:t>40</w:t>
        </w:r>
        <w:r>
          <w:fldChar w:fldCharType="end"/>
        </w:r>
      </w:hyperlink>
    </w:p>
    <w:p>
      <w:pPr>
        <w:pStyle w:val="TOC2"/>
        <w:tabs>
          <w:tab w:val="right" w:leader="dot" w:pos="8306"/>
        </w:tabs>
      </w:pPr>
      <w:hyperlink w:anchor="_Toc13416" w:history="1">
        <w:r>
          <w:rPr>
            <w:rFonts w:ascii="仿宋" w:eastAsia="仿宋" w:hAnsi="仿宋" w:cs="仿宋" w:hint="eastAsia"/>
            <w:lang w:eastAsia="zh-CN"/>
          </w:rPr>
          <w:t>(三)、进度安排注意事项</w:t>
        </w:r>
        <w:r>
          <w:tab/>
        </w:r>
        <w:r>
          <w:fldChar w:fldCharType="begin"/>
        </w:r>
        <w:r>
          <w:instrText xml:space="preserve"> PAGEREF _Toc13416 \h </w:instrText>
        </w:r>
        <w:r>
          <w:fldChar w:fldCharType="separate"/>
        </w:r>
        <w:r>
          <w:t>41</w:t>
        </w:r>
        <w:r>
          <w:fldChar w:fldCharType="end"/>
        </w:r>
      </w:hyperlink>
    </w:p>
    <w:p>
      <w:pPr>
        <w:pStyle w:val="TOC2"/>
        <w:tabs>
          <w:tab w:val="right" w:leader="dot" w:pos="8306"/>
        </w:tabs>
      </w:pPr>
      <w:hyperlink w:anchor="_Toc29541" w:history="1">
        <w:r>
          <w:rPr>
            <w:rFonts w:ascii="仿宋" w:eastAsia="仿宋" w:hAnsi="仿宋" w:cs="仿宋" w:hint="eastAsia"/>
            <w:lang w:eastAsia="zh-CN"/>
          </w:rPr>
          <w:t>(四)、人力资源配置</w:t>
        </w:r>
        <w:r>
          <w:tab/>
        </w:r>
        <w:r>
          <w:fldChar w:fldCharType="begin"/>
        </w:r>
        <w:r>
          <w:instrText xml:space="preserve"> PAGEREF _Toc29541 \h </w:instrText>
        </w:r>
        <w:r>
          <w:fldChar w:fldCharType="separate"/>
        </w:r>
        <w:r>
          <w:t>43</w:t>
        </w:r>
        <w:r>
          <w:fldChar w:fldCharType="end"/>
        </w:r>
      </w:hyperlink>
    </w:p>
    <w:p>
      <w:pPr>
        <w:pStyle w:val="TOC1"/>
        <w:tabs>
          <w:tab w:val="right" w:leader="dot" w:pos="8306"/>
        </w:tabs>
      </w:pPr>
      <w:hyperlink w:anchor="_Toc2717" w:history="1">
        <w:r>
          <w:rPr>
            <w:rFonts w:ascii="仿宋" w:eastAsia="仿宋" w:hAnsi="仿宋" w:cs="仿宋" w:hint="eastAsia"/>
            <w:lang w:eastAsia="zh-CN"/>
          </w:rPr>
          <w:t>十二、医疗建筑工程项目人力资源培养与发展</w:t>
        </w:r>
        <w:r>
          <w:tab/>
        </w:r>
        <w:r>
          <w:fldChar w:fldCharType="begin"/>
        </w:r>
        <w:r>
          <w:instrText xml:space="preserve"> PAGEREF _Toc2717 \h </w:instrText>
        </w:r>
        <w:r>
          <w:fldChar w:fldCharType="separate"/>
        </w:r>
        <w:r>
          <w:t>44</w:t>
        </w:r>
        <w:r>
          <w:fldChar w:fldCharType="end"/>
        </w:r>
      </w:hyperlink>
    </w:p>
    <w:p>
      <w:pPr>
        <w:pStyle w:val="TOC2"/>
        <w:tabs>
          <w:tab w:val="right" w:leader="dot" w:pos="8306"/>
        </w:tabs>
      </w:pPr>
      <w:hyperlink w:anchor="_Toc21528" w:history="1">
        <w:r>
          <w:rPr>
            <w:rFonts w:ascii="仿宋" w:eastAsia="仿宋" w:hAnsi="仿宋" w:cs="仿宋" w:hint="eastAsia"/>
            <w:lang w:eastAsia="zh-CN"/>
          </w:rPr>
          <w:t>(一)、人才需求与规划</w:t>
        </w:r>
        <w:r>
          <w:tab/>
        </w:r>
        <w:r>
          <w:fldChar w:fldCharType="begin"/>
        </w:r>
        <w:r>
          <w:instrText xml:space="preserve"> PAGEREF _Toc21528 \h </w:instrText>
        </w:r>
        <w:r>
          <w:fldChar w:fldCharType="separate"/>
        </w:r>
        <w:r>
          <w:t>44</w:t>
        </w:r>
        <w:r>
          <w:fldChar w:fldCharType="end"/>
        </w:r>
      </w:hyperlink>
    </w:p>
    <w:p>
      <w:pPr>
        <w:pStyle w:val="TOC2"/>
        <w:tabs>
          <w:tab w:val="right" w:leader="dot" w:pos="8306"/>
        </w:tabs>
      </w:pPr>
      <w:hyperlink w:anchor="_Toc26417" w:history="1">
        <w:r>
          <w:rPr>
            <w:rFonts w:ascii="仿宋" w:eastAsia="仿宋" w:hAnsi="仿宋" w:cs="仿宋" w:hint="eastAsia"/>
            <w:lang w:eastAsia="zh-CN"/>
          </w:rPr>
          <w:t>(二)、培训与发展计划</w:t>
        </w:r>
        <w:r>
          <w:tab/>
        </w:r>
        <w:r>
          <w:fldChar w:fldCharType="begin"/>
        </w:r>
        <w:r>
          <w:instrText xml:space="preserve"> PAGEREF _Toc26417 \h </w:instrText>
        </w:r>
        <w:r>
          <w:fldChar w:fldCharType="separate"/>
        </w:r>
        <w:r>
          <w:t>44</w:t>
        </w:r>
        <w:r>
          <w:fldChar w:fldCharType="end"/>
        </w:r>
      </w:hyperlink>
    </w:p>
    <w:p>
      <w:pPr>
        <w:pStyle w:val="TOC1"/>
        <w:tabs>
          <w:tab w:val="right" w:leader="dot" w:pos="8306"/>
        </w:tabs>
      </w:pPr>
      <w:hyperlink w:anchor="_Toc18555" w:history="1">
        <w:r>
          <w:rPr>
            <w:rFonts w:ascii="仿宋" w:eastAsia="仿宋" w:hAnsi="仿宋" w:cs="仿宋" w:hint="eastAsia"/>
            <w:lang w:eastAsia="zh-CN"/>
          </w:rPr>
          <w:t>十三、医疗建筑工程项目变更管理</w:t>
        </w:r>
        <w:r>
          <w:tab/>
        </w:r>
        <w:r>
          <w:fldChar w:fldCharType="begin"/>
        </w:r>
        <w:r>
          <w:instrText xml:space="preserve"> PAGEREF _Toc18555 \h </w:instrText>
        </w:r>
        <w:r>
          <w:fldChar w:fldCharType="separate"/>
        </w:r>
        <w:r>
          <w:t>45</w:t>
        </w:r>
        <w:r>
          <w:fldChar w:fldCharType="end"/>
        </w:r>
      </w:hyperlink>
    </w:p>
    <w:p>
      <w:pPr>
        <w:pStyle w:val="TOC2"/>
        <w:tabs>
          <w:tab w:val="right" w:leader="dot" w:pos="8306"/>
        </w:tabs>
      </w:pPr>
      <w:hyperlink w:anchor="_Toc22859" w:history="1">
        <w:r>
          <w:rPr>
            <w:rFonts w:ascii="仿宋" w:eastAsia="仿宋" w:hAnsi="仿宋" w:cs="仿宋" w:hint="eastAsia"/>
            <w:lang w:eastAsia="zh-CN"/>
          </w:rPr>
          <w:t>(一)、变更申请与评估</w:t>
        </w:r>
        <w:r>
          <w:tab/>
        </w:r>
        <w:r>
          <w:fldChar w:fldCharType="begin"/>
        </w:r>
        <w:r>
          <w:instrText xml:space="preserve"> PAGEREF _Toc22859 \h </w:instrText>
        </w:r>
        <w:r>
          <w:fldChar w:fldCharType="separate"/>
        </w:r>
        <w:r>
          <w:t>45</w:t>
        </w:r>
        <w:r>
          <w:fldChar w:fldCharType="end"/>
        </w:r>
      </w:hyperlink>
    </w:p>
    <w:p>
      <w:pPr>
        <w:pStyle w:val="TOC2"/>
        <w:tabs>
          <w:tab w:val="right" w:leader="dot" w:pos="8306"/>
        </w:tabs>
      </w:pPr>
      <w:hyperlink w:anchor="_Toc15236" w:history="1">
        <w:r>
          <w:rPr>
            <w:rFonts w:ascii="仿宋" w:eastAsia="仿宋" w:hAnsi="仿宋" w:cs="仿宋" w:hint="eastAsia"/>
            <w:lang w:eastAsia="zh-CN"/>
          </w:rPr>
          <w:t>(二)、变更实施与控制</w:t>
        </w:r>
        <w:r>
          <w:tab/>
        </w:r>
        <w:r>
          <w:fldChar w:fldCharType="begin"/>
        </w:r>
        <w:r>
          <w:instrText xml:space="preserve"> PAGEREF _Toc15236 \h </w:instrText>
        </w:r>
        <w:r>
          <w:fldChar w:fldCharType="separate"/>
        </w:r>
        <w:r>
          <w:t>45</w:t>
        </w:r>
        <w:r>
          <w:fldChar w:fldCharType="end"/>
        </w:r>
      </w:hyperlink>
    </w:p>
    <w:p>
      <w:pPr>
        <w:pStyle w:val="TOC1"/>
        <w:tabs>
          <w:tab w:val="right" w:leader="dot" w:pos="8306"/>
        </w:tabs>
      </w:pPr>
      <w:hyperlink w:anchor="_Toc32462" w:history="1">
        <w:r>
          <w:rPr>
            <w:rFonts w:ascii="仿宋" w:eastAsia="仿宋" w:hAnsi="仿宋" w:cs="仿宋" w:hint="eastAsia"/>
            <w:lang w:eastAsia="zh-CN"/>
          </w:rPr>
          <w:t>十四、医疗建筑工程项目实施保障措施</w:t>
        </w:r>
        <w:r>
          <w:tab/>
        </w:r>
        <w:r>
          <w:fldChar w:fldCharType="begin"/>
        </w:r>
        <w:r>
          <w:instrText xml:space="preserve"> PAGEREF _Toc32462 \h </w:instrText>
        </w:r>
        <w:r>
          <w:fldChar w:fldCharType="separate"/>
        </w:r>
        <w:r>
          <w:t>46</w:t>
        </w:r>
        <w:r>
          <w:fldChar w:fldCharType="end"/>
        </w:r>
      </w:hyperlink>
    </w:p>
    <w:p>
      <w:pPr>
        <w:pStyle w:val="TOC2"/>
        <w:tabs>
          <w:tab w:val="right" w:leader="dot" w:pos="8306"/>
        </w:tabs>
      </w:pPr>
      <w:hyperlink w:anchor="_Toc16193" w:history="1">
        <w:r>
          <w:rPr>
            <w:rFonts w:ascii="仿宋" w:eastAsia="仿宋" w:hAnsi="仿宋" w:cs="仿宋" w:hint="eastAsia"/>
            <w:lang w:eastAsia="zh-CN"/>
          </w:rPr>
          <w:t>(一)、医疗建筑工程项目实施保障机制</w:t>
        </w:r>
        <w:r>
          <w:tab/>
        </w:r>
        <w:r>
          <w:fldChar w:fldCharType="begin"/>
        </w:r>
        <w:r>
          <w:instrText xml:space="preserve"> PAGEREF _Toc16193 \h </w:instrText>
        </w:r>
        <w:r>
          <w:fldChar w:fldCharType="separate"/>
        </w:r>
        <w:r>
          <w:t>46</w:t>
        </w:r>
        <w:r>
          <w:fldChar w:fldCharType="end"/>
        </w:r>
      </w:hyperlink>
    </w:p>
    <w:p>
      <w:pPr>
        <w:pStyle w:val="TOC2"/>
        <w:tabs>
          <w:tab w:val="right" w:leader="dot" w:pos="8306"/>
        </w:tabs>
      </w:pPr>
      <w:hyperlink w:anchor="_Toc18016" w:history="1">
        <w:r>
          <w:rPr>
            <w:rFonts w:ascii="仿宋" w:eastAsia="仿宋" w:hAnsi="仿宋" w:cs="仿宋" w:hint="eastAsia"/>
            <w:lang w:eastAsia="zh-CN"/>
          </w:rPr>
          <w:t>(二)、医疗建筑工程项目法律合规要求</w:t>
        </w:r>
        <w:r>
          <w:tab/>
        </w:r>
        <w:r>
          <w:fldChar w:fldCharType="begin"/>
        </w:r>
        <w:r>
          <w:instrText xml:space="preserve"> PAGEREF _Toc18016 \h </w:instrText>
        </w:r>
        <w:r>
          <w:fldChar w:fldCharType="separate"/>
        </w:r>
        <w:r>
          <w:t>50</w:t>
        </w:r>
        <w:r>
          <w:fldChar w:fldCharType="end"/>
        </w:r>
      </w:hyperlink>
    </w:p>
    <w:p>
      <w:pPr>
        <w:pStyle w:val="TOC2"/>
        <w:tabs>
          <w:tab w:val="right" w:leader="dot" w:pos="8306"/>
        </w:tabs>
      </w:pPr>
      <w:hyperlink w:anchor="_Toc24910" w:history="1">
        <w:r>
          <w:rPr>
            <w:rFonts w:ascii="仿宋" w:eastAsia="仿宋" w:hAnsi="仿宋" w:cs="仿宋" w:hint="eastAsia"/>
            <w:lang w:eastAsia="zh-CN"/>
          </w:rPr>
          <w:t>(三)、医疗建筑工程项目合同管理与法律事务</w:t>
        </w:r>
        <w:r>
          <w:tab/>
        </w:r>
        <w:r>
          <w:fldChar w:fldCharType="begin"/>
        </w:r>
        <w:r>
          <w:instrText xml:space="preserve"> PAGEREF _Toc24910 \h </w:instrText>
        </w:r>
        <w:r>
          <w:fldChar w:fldCharType="separate"/>
        </w:r>
        <w:r>
          <w:t>54</w:t>
        </w:r>
        <w:r>
          <w:fldChar w:fldCharType="end"/>
        </w:r>
      </w:hyperlink>
    </w:p>
    <w:p>
      <w:pPr>
        <w:pStyle w:val="TOC2"/>
        <w:tabs>
          <w:tab w:val="right" w:leader="dot" w:pos="8306"/>
        </w:tabs>
      </w:pPr>
      <w:hyperlink w:anchor="_Toc8848" w:history="1">
        <w:r>
          <w:rPr>
            <w:rFonts w:ascii="仿宋" w:eastAsia="仿宋" w:hAnsi="仿宋" w:cs="仿宋" w:hint="eastAsia"/>
            <w:lang w:eastAsia="zh-CN"/>
          </w:rPr>
          <w:t>(四)、医疗建筑工程项目知识产权保护策略</w:t>
        </w:r>
        <w:r>
          <w:tab/>
        </w:r>
        <w:r>
          <w:fldChar w:fldCharType="begin"/>
        </w:r>
        <w:r>
          <w:instrText xml:space="preserve"> PAGEREF _Toc8848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62"/>
      <w:r>
        <w:rPr>
          <w:rFonts w:ascii="仿宋" w:eastAsia="仿宋" w:hAnsi="仿宋" w:cs="仿宋" w:hint="eastAsia"/>
          <w:sz w:val="28"/>
          <w:lang w:eastAsia="zh-CN"/>
        </w:rPr>
        <w:t>一、医疗建筑工程项目可持续发展</w:t>
      </w:r>
      <w:bookmarkEnd w:id="2"/>
    </w:p>
    <w:p>
      <w:pPr>
        <w:pStyle w:val="Heading2"/>
        <w:rPr>
          <w:rFonts w:ascii="仿宋" w:eastAsia="仿宋" w:hAnsi="仿宋" w:cs="仿宋" w:hint="eastAsia"/>
          <w:lang w:eastAsia="zh-CN"/>
        </w:rPr>
      </w:pPr>
      <w:bookmarkStart w:id="3" w:name="_Toc1533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建筑工程项目中，医疗建筑工程项目团队着眼于未来，明确了可持续发展的战略方向。制定的具体可持续发展目标包括降低资源使用、采用环保技术、最大化社会效益等。这一步骤不仅有助于医疗建筑工程项目在环保和社会责任方面达到最高标准，也为未来提供了明确的指引，确保医疗建筑工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可持续实践的融入医疗建筑工程项目管理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建筑工程项目管理周期。从医疗建筑工程项目规划开始，医疗建筑工程项目团队就考虑了环境和社会的因素。在执行阶段，医疗建筑工程项目团队积极推动绿色技术的应用，优化资源利用。此外，关注员工的社会责任，通过培训和沟通活动提高员工对可持续发展的认知，使他们能够在日常工作中践行可持续实践。这些举措不仅为医疗建筑工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8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扎根于医疗建筑工程项目的可持续发展理念，我们深信环保与社会责任是医疗建筑工程项目成功的关键支柱。在医疗建筑工程项目的每一步，我们都致力于通过创新和实践，履行对环境和社会的坚定责任。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团队通过引入先进的环保技术、建立高效的废物处理系统以及推动能源节约措施，积极履行环保责任。定期的环保监测和评估确保医疗建筑工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不仅致力于自身可持续发展，还注重对社会的回馈。通过支持社区医疗建筑工程项目、参与慈善事业、提供培训机会等方式，医疗建筑工程项目积极履行社会责任。与当地社区建立积极互动，关注员工的工作与生活平衡，以及员工的身心健康，是医疗建筑工程项目在社会责任层面的关键举措。这样的实践不仅增强了医疗建筑工程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826"/>
      <w:r>
        <w:rPr>
          <w:rFonts w:ascii="仿宋" w:eastAsia="仿宋" w:hAnsi="仿宋" w:cs="仿宋" w:hint="eastAsia"/>
          <w:sz w:val="28"/>
          <w:lang w:eastAsia="zh-CN"/>
        </w:rPr>
        <w:t>二、医疗建筑工程项目选址可行性分析</w:t>
      </w:r>
      <w:bookmarkEnd w:id="5"/>
    </w:p>
    <w:p>
      <w:pPr>
        <w:pStyle w:val="Heading2"/>
        <w:rPr>
          <w:rFonts w:ascii="仿宋" w:eastAsia="仿宋" w:hAnsi="仿宋" w:cs="仿宋" w:hint="eastAsia"/>
          <w:lang w:eastAsia="zh-CN"/>
        </w:rPr>
      </w:pPr>
      <w:bookmarkStart w:id="6" w:name="_Toc566"/>
      <w:r>
        <w:rPr>
          <w:rFonts w:ascii="仿宋" w:eastAsia="仿宋" w:hAnsi="仿宋" w:cs="仿宋" w:hint="eastAsia"/>
          <w:lang w:eastAsia="zh-CN"/>
        </w:rPr>
        <w:t>(一)、医疗建筑工程项目选址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该医疗建筑工程项目选址位于XX省XX市XX区XXX街道</w:t>
      </w:r>
    </w:p>
    <w:p>
      <w:pPr>
        <w:pStyle w:val="Heading2"/>
        <w:ind w:firstLine="560" w:firstLineChars="200"/>
        <w:rPr>
          <w:rFonts w:ascii="仿宋" w:eastAsia="仿宋" w:hAnsi="仿宋" w:cs="仿宋" w:hint="eastAsia"/>
          <w:sz w:val="28"/>
          <w:lang w:eastAsia="zh-CN"/>
        </w:rPr>
      </w:pPr>
      <w:bookmarkStart w:id="7" w:name="_Toc1180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医疗建筑工程项目的征地面积将根据医疗建筑工程项目的实际规模和需求进行精确规划。具体面积XXX平方米，旨在确保医疗建筑工程项目不仅能够满足当前的发展需求，还能够预留空间以适应未来的扩展。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净用地面积是在征地面积基础上去除不可利用面积后的实际可开发用地。具体面积XXX平方米，考虑到环保、交通、安全等多方面因素，以确保医疗建筑工程项目在整体利用效率上达到最优。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医疗建筑工程项目计划建设的建筑总规模具体面积XXX平方米。这一规模的确定综合考虑了医疗建筑工程项目的性质、规模，以及城市规划的相关要求，确保建筑布局与周边环境协调一致。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绿地率是医疗建筑工程项目用地中被规划为绿地的比例。具体面积XXX平方米，旨在通过合理规划绿地，改善医疗建筑工程项目周边环境，提升居民生活质量，并符合城市整体绿化规划。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容积率是用地上可以建设的建筑总体积与用地面积之比。具体面积XXX，通过合理的容积率规划，确保医疗建筑工程项目建筑规模与周边环境和谐共生。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疗建筑工程项目选址与当地城市规划相一致，具体面积XXX平方米。通过与城市规划部门深入沟通，确保医疗建筑工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疗建筑工程项目选址符合当地产业政策，具体面积XXX平方米。这包括医疗建筑工程项目对当地经济的促进作用，以及对相关产业的带动效应，确保医疗建筑工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用地总体要求必须符合环保和可持续发展的原则，具体面积XXX平方米。通过采用绿色建筑设计、节能减排等措施，确保医疗建筑工程项目在建设和运营过程中对环境的影响最小化，达到可持续发展的要求。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确保医疗建筑工程项目选址具备必要的公共设施配套，具体面积XXX平方米。这包括交通便利性、教育、医疗等基础设施，以提高居民生活品质，使得医疗建筑工程项目选址更具吸引力。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考虑用地总体要求对当地社会稳定性的影响，具体面积XXX平方米。通过深入了解当地社区反馈，确保医疗建筑工程项目的选址和建设过程对当地社会和谐稳定产生积极作用。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疗建筑工程项目选址不仅符合法规和规划，还在实际操作中具有可行性。这一全面规划将为医疗建筑工程项目的成功实施提供坚实的基础，确保医疗建筑工程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81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建筑工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疗建筑工程项目的设备规划和空间设计中，我们将采取灵活设备布局的措施。设备布局将根据实际需求进行灵活设计，避免不必要的浪费。通过合理规划设备摆放位置，我们将提高设备的利用率，减少设备间距，以确保医疗建筑工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疗建筑工程项目内部引入共享设施的概念，例如共享会议室、办公区等。通过这种方式，我们可以减少对资源的重复建设，提高资源共享效率，从而减小医疗建筑工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80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疗建筑工程项目的总图布置中，我们将不同功能区域进行明确的规划，以最大程度满足医疗建筑工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37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疗建筑工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疗建筑工程项目对环境的影响是综合评价的重要因素之一。我们将详细考虑选址周边的自然环境、生态保护区、水源地等情况，确保医疗建筑工程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对选址的评价还需充分考虑当地政府的产业政策和法规。我们将详细了解医疗建筑工程项目所在地的相关政策，确保医疗建筑工程项目的规划和运营与当地法规相符，降低不必要的法律风险。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考虑到社会稳定性对企业运营的重要性，我们将评估选址地区的社会安全情况、劳工关系、社区反馈等方面，以确保医疗建筑工程项目的建设和运营不会受到社会稳定性的负面影响。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最后，我们将综合考虑用地成本，包括土地购置费用、土地开发成本等。通过对用地成本的详细评估，我们能够做出更为精确的经济效益分析，为医疗建筑工程项目的投资决策提供有力支持。</w:t>
      </w:r>
    </w:p>
    <w:p>
      <w:pPr>
        <w:pStyle w:val="Heading1"/>
        <w:ind w:firstLine="560" w:firstLineChars="200"/>
        <w:rPr>
          <w:rFonts w:ascii="仿宋" w:eastAsia="仿宋" w:hAnsi="仿宋" w:cs="仿宋" w:hint="eastAsia"/>
          <w:sz w:val="28"/>
          <w:lang w:eastAsia="zh-CN"/>
        </w:rPr>
      </w:pPr>
      <w:bookmarkStart w:id="11" w:name="_Toc30436"/>
      <w:r>
        <w:rPr>
          <w:rFonts w:ascii="仿宋" w:eastAsia="仿宋" w:hAnsi="仿宋" w:cs="仿宋" w:hint="eastAsia"/>
          <w:sz w:val="28"/>
          <w:lang w:eastAsia="zh-CN"/>
        </w:rPr>
        <w:t>三、医疗建筑工程项目建设背景及必要性分析</w:t>
      </w:r>
      <w:bookmarkEnd w:id="11"/>
    </w:p>
    <w:p>
      <w:pPr>
        <w:pStyle w:val="Heading2"/>
        <w:rPr>
          <w:rFonts w:ascii="仿宋" w:eastAsia="仿宋" w:hAnsi="仿宋" w:cs="仿宋" w:hint="eastAsia"/>
          <w:lang w:eastAsia="zh-CN"/>
        </w:rPr>
      </w:pPr>
      <w:bookmarkStart w:id="12" w:name="_Toc28551"/>
      <w:r>
        <w:rPr>
          <w:rFonts w:ascii="仿宋" w:eastAsia="仿宋" w:hAnsi="仿宋" w:cs="仿宋" w:hint="eastAsia"/>
          <w:lang w:eastAsia="zh-CN"/>
        </w:rPr>
        <w:t>(一)、医疗建筑工程项目背景分析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建筑工程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医疗建筑工程项目在这个潮流中的定位。同时，我们将关注行业内涌现的新兴机遇，以便医疗建筑工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建筑工程项目提供了强大的发展动力。我们将聚焦于行业内最新的技术发展趋势，包括但不限于人工智能、大数据分析、物联网等领域。通过深度的技术研究，我们将确保医疗建筑工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建筑工程项目发展的源泉。我们将投入更多的精力对市场需求进行深入剖析，超越表面的需求，深入挖掘潜在的市场痛点和机遇。通过对市场需求的细致了解，医疗建筑工程项目将更有针对性地设计解决方案，满足市场的多样化需求，从而更好地促进医疗建筑工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建筑工程项目战略至关重要。我们将对竞争态势进行更为深入的分析，包括但不限于市场份额、产品特点、客户满意度等多个维度。通过深度的竞争分析，医疗建筑工程项目将能够更准确地把握市场脉搏，制定具有竞争力的医疗建筑工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建筑工程项目的发展具有直接的影响。我们将进行更为全面的法规和政策分析，了解行业发展中的潜在法律风险和合规挑战。通过充分了解和遵守相关法规，医疗建筑工程项目将确保在法律框架内合法合规运营，为医疗建筑工程项目的稳健发展提供有力支持。</w:t>
      </w:r>
    </w:p>
    <w:p>
      <w:pPr>
        <w:pStyle w:val="Heading2"/>
        <w:ind w:firstLine="560" w:firstLineChars="200"/>
        <w:rPr>
          <w:rFonts w:ascii="仿宋" w:eastAsia="仿宋" w:hAnsi="仿宋" w:cs="仿宋" w:hint="eastAsia"/>
          <w:sz w:val="28"/>
          <w:lang w:eastAsia="zh-CN"/>
        </w:rPr>
      </w:pPr>
      <w:bookmarkStart w:id="13" w:name="_Toc11738"/>
      <w:r>
        <w:rPr>
          <w:rFonts w:ascii="仿宋" w:eastAsia="仿宋" w:hAnsi="仿宋" w:cs="仿宋" w:hint="eastAsia"/>
          <w:sz w:val="28"/>
          <w:lang w:eastAsia="zh-CN"/>
        </w:rPr>
        <w:t>(二)、医疗建筑工程项目建设必要性分析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建设的迫切性源于对行业发展趋势的深刻洞察。我们正处于一个行业变革的时代，科技创新、数字化转型成为企业发展的关键动力。医疗建筑工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建设不仅仅是为了跟上潮流，更是为了通过技术创新推动企业的持续发展。通过引入先进的技术和解决方案，医疗建筑工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建筑工程项目的建设成为必然选择，通过提高产品质量、拓展服务领域，从而在竞争中获得更多的机会。医疗建筑工程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建筑工程项目建设的必要性体现在对客户需求更精准的满足。通过医疗建筑工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建设的背后是对企业持续创新的追求。只有通过不断创新，企业才能在竞争中立于不败之地。医疗建筑工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1839"/>
      <w:r>
        <w:rPr>
          <w:rFonts w:ascii="仿宋" w:eastAsia="仿宋" w:hAnsi="仿宋" w:cs="仿宋" w:hint="eastAsia"/>
          <w:sz w:val="28"/>
          <w:lang w:eastAsia="zh-CN"/>
        </w:rPr>
        <w:t>四、医疗建筑工程项目绩效评估</w:t>
      </w:r>
      <w:bookmarkEnd w:id="14"/>
    </w:p>
    <w:p>
      <w:pPr>
        <w:pStyle w:val="Heading2"/>
        <w:rPr>
          <w:rFonts w:ascii="仿宋" w:eastAsia="仿宋" w:hAnsi="仿宋" w:cs="仿宋" w:hint="eastAsia"/>
          <w:lang w:eastAsia="zh-CN"/>
        </w:rPr>
      </w:pPr>
      <w:bookmarkStart w:id="15" w:name="_Toc1171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建筑工程项目中，我们设计了一套全面的绩效评估指标，以确保医疗建筑工程项目的可控和成功交付。这些指标跨足医疗建筑工程项目目标、成本、进度和质量等多个维度，为我们提供了全面洞察医疗建筑工程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医疗建筑工程项目目标达成率是我们关注的首要指标。我们设定了明确的目标，并通过定期监测和评估，迅速发现并应对潜在的目标偏差。这为医疗建筑工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成本绩效是另一个核心关注点。通过实际成本与预算成本的对比分析，我们深入了解成本差异的原因，及时调整资源分配，保持医疗建筑工程项目在经济效益方面的合理水平。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进度作为关键的绩效指标之一，得到了精心的关注。我们制定了详细的医疗建筑工程项目进度计划，并设立了进度符合度指标，确保实际进度与计划进度保持一致。这使我们能够快速发现和解决潜在的进度问题，保持医疗建筑工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建筑工程项目绩效的不可或缺的一环。我们引入了一系列的质量标准和客户满意度指标，以确保医疗建筑工程项目交付的成果在质量上达到或超越预期水平。通过持续监测这些指标，我们努力提升医疗建筑工程项目整体质量水平，为医疗建筑工程项目的成功交付提供有力保障。通过这些科学且全面的绩效评估，我们能够更好地引导医疗建筑工程项目的持续改进，确保医疗建筑工程项目目标的顺利达成。</w:t>
      </w:r>
    </w:p>
    <w:p>
      <w:pPr>
        <w:pStyle w:val="Heading2"/>
        <w:ind w:firstLine="560" w:firstLineChars="200"/>
        <w:rPr>
          <w:rFonts w:ascii="仿宋" w:eastAsia="仿宋" w:hAnsi="仿宋" w:cs="仿宋" w:hint="eastAsia"/>
          <w:sz w:val="28"/>
          <w:lang w:eastAsia="zh-CN"/>
        </w:rPr>
      </w:pPr>
      <w:bookmarkStart w:id="16" w:name="_Toc2213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绩效评估是医疗建筑工程项目中的关键环节，为确保医疗建筑工程项目达到预期目标，我们采用了多层次、多维度的绩效评估方法。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医疗建筑工程项目的战略目标对齐，确保每个决策和行动都与医疗建筑工程项目整体目标保持一致。团队会定期召开战略对齐会议，审视当前工作与医疗建筑工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建筑工程项目进度、质量、成本和风险等方面。这些指标通过数据收集和分析，为医疗建筑工程项目管理团队提供了客观的评估依据。例如，我们通过医疗建筑工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绩效评估不仅仅停留在医疗建筑工程项目内部，还考虑了医疗建筑工程项目对外部环境的影响。我们定期进行干系人满意度调查，以了解各利益相关方对医疗建筑工程项目的期望和满意度，并及时做出调整。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这种多层次、多角度的绩效评估方法，使得我们能够全面了解医疗建筑工程项目的运行状态，及时做出调整，确保医疗建筑工程项目在不断变化的环境中保持稳健前行。</w:t>
      </w:r>
    </w:p>
    <w:p>
      <w:pPr>
        <w:pStyle w:val="Heading2"/>
        <w:ind w:firstLine="560" w:firstLineChars="200"/>
        <w:rPr>
          <w:rFonts w:ascii="仿宋" w:eastAsia="仿宋" w:hAnsi="仿宋" w:cs="仿宋" w:hint="eastAsia"/>
          <w:sz w:val="28"/>
          <w:lang w:eastAsia="zh-CN"/>
        </w:rPr>
      </w:pPr>
      <w:bookmarkStart w:id="17" w:name="_Toc1094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为了确保医疗建筑工程项目的有效管理和不断优化，我们采用了精心设计的绩效评估周期。这个周期旨在实现灵活、实时和全面的评估，以适应医疗建筑工程项目执行中的各种挑战。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建筑工程项目的不同需求，分为短期、中期和长期。短期评估关注每个迭代或工作周期，以及时发现和解决当前任务中的问题。中期评估涵盖几个迭代，深入了解整体医疗建筑工程项目的趋势和性能。长期评估则着眼于整个医疗建筑工程项目阶段，确保医疗建筑工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建筑工程项目管理工具和协作平台，团队成员能够随时更新和分享医疗建筑工程项目数据。这种实时性的反馈机制使我们能够及时察觉潜在问题，快速调整，保持医疗建筑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建筑工程项目的决策制定密不可分。每个周期的医疗建筑工程项目回顾会议成为集体总结经验、识别问题深层次原因并找到创新解决方案的平台。这种定期的反思与调整机制使医疗建筑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9693"/>
      <w:r>
        <w:rPr>
          <w:rFonts w:ascii="仿宋" w:eastAsia="仿宋" w:hAnsi="仿宋" w:cs="仿宋" w:hint="eastAsia"/>
          <w:sz w:val="28"/>
          <w:lang w:eastAsia="zh-CN"/>
        </w:rPr>
        <w:t>五、医疗建筑工程项目文档管理</w:t>
      </w:r>
      <w:bookmarkEnd w:id="18"/>
    </w:p>
    <w:p>
      <w:pPr>
        <w:pStyle w:val="Heading2"/>
        <w:rPr>
          <w:rFonts w:ascii="仿宋" w:eastAsia="仿宋" w:hAnsi="仿宋" w:cs="仿宋" w:hint="eastAsia"/>
          <w:lang w:eastAsia="zh-CN"/>
        </w:rPr>
      </w:pPr>
      <w:bookmarkStart w:id="19" w:name="_Toc2926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医疗建筑工程项目高度重视文档的质量和准确性，以支持医疗建筑工程项目的各项活动和决策。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https://d.book118.com/886202233010010102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D679FE"/>
    <w:rsid w:val="19D679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202233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2024-03-02T01:09:00Z</dcterms:created>
  <dcterms:modified xsi:type="dcterms:W3CDTF">2024-03-02T01:09:42Z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643F1902C670475CB35AE26FC63F0328_11</vt:lpwstr>
  </property>
  <property fmtid="{D5CDD505-2E9C-101B-9397-08002B2CF9AE}" pid="3" name="KSOProductBuildVer">
    <vt:lpwstr>2052-12.1.0.16388</vt:lpwstr>
  </property>
</Properties>
</file>