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机房温控节能项目规划设计纲要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0" w:history="1">
        <w:r>
          <w:rPr>
            <w:rFonts w:ascii="仿宋" w:eastAsia="仿宋" w:hAnsi="仿宋" w:cs="仿宋" w:hint="eastAsia"/>
            <w:lang w:eastAsia="zh-CN"/>
          </w:rPr>
          <w:t>前言</w:t>
        </w:r>
        <w:r>
          <w:tab/>
        </w:r>
        <w:r>
          <w:fldChar w:fldCharType="begin"/>
        </w:r>
        <w:r>
          <w:instrText xml:space="preserve"> PAGEREF _Toc18160 \h </w:instrText>
        </w:r>
        <w:r>
          <w:fldChar w:fldCharType="separate"/>
        </w:r>
        <w:r>
          <w:t>3</w:t>
        </w:r>
        <w:r>
          <w:fldChar w:fldCharType="end"/>
        </w:r>
      </w:hyperlink>
    </w:p>
    <w:p>
      <w:pPr>
        <w:pStyle w:val="TOC1"/>
        <w:tabs>
          <w:tab w:val="right" w:leader="dot" w:pos="8306"/>
        </w:tabs>
      </w:pPr>
      <w:hyperlink w:anchor="_Toc7161" w:history="1">
        <w:r>
          <w:rPr>
            <w:rFonts w:ascii="仿宋" w:eastAsia="仿宋" w:hAnsi="仿宋" w:cs="仿宋" w:hint="eastAsia"/>
            <w:lang w:eastAsia="zh-CN"/>
          </w:rPr>
          <w:t>一、机房温控节能项目概论</w:t>
        </w:r>
        <w:r>
          <w:tab/>
        </w:r>
        <w:r>
          <w:fldChar w:fldCharType="begin"/>
        </w:r>
        <w:r>
          <w:instrText xml:space="preserve"> PAGEREF _Toc7161 \h </w:instrText>
        </w:r>
        <w:r>
          <w:fldChar w:fldCharType="separate"/>
        </w:r>
        <w:r>
          <w:t>3</w:t>
        </w:r>
        <w:r>
          <w:fldChar w:fldCharType="end"/>
        </w:r>
      </w:hyperlink>
    </w:p>
    <w:p>
      <w:pPr>
        <w:pStyle w:val="TOC2"/>
        <w:tabs>
          <w:tab w:val="right" w:leader="dot" w:pos="8306"/>
        </w:tabs>
      </w:pPr>
      <w:hyperlink w:anchor="_Toc14316" w:history="1">
        <w:r>
          <w:rPr>
            <w:rFonts w:ascii="仿宋" w:eastAsia="仿宋" w:hAnsi="仿宋" w:cs="仿宋" w:hint="eastAsia"/>
            <w:lang w:eastAsia="zh-CN"/>
          </w:rPr>
          <w:t>(一)、机房温控节能项目概况</w:t>
        </w:r>
        <w:r>
          <w:tab/>
        </w:r>
        <w:r>
          <w:fldChar w:fldCharType="begin"/>
        </w:r>
        <w:r>
          <w:instrText xml:space="preserve"> PAGEREF _Toc14316 \h </w:instrText>
        </w:r>
        <w:r>
          <w:fldChar w:fldCharType="separate"/>
        </w:r>
        <w:r>
          <w:t>3</w:t>
        </w:r>
        <w:r>
          <w:fldChar w:fldCharType="end"/>
        </w:r>
      </w:hyperlink>
    </w:p>
    <w:p>
      <w:pPr>
        <w:pStyle w:val="TOC2"/>
        <w:tabs>
          <w:tab w:val="right" w:leader="dot" w:pos="8306"/>
        </w:tabs>
      </w:pPr>
      <w:hyperlink w:anchor="_Toc16479" w:history="1">
        <w:r>
          <w:rPr>
            <w:rFonts w:ascii="仿宋" w:eastAsia="仿宋" w:hAnsi="仿宋" w:cs="仿宋" w:hint="eastAsia"/>
            <w:lang w:eastAsia="zh-CN"/>
          </w:rPr>
          <w:t>(二)、机房温控节能项目目标</w:t>
        </w:r>
        <w:r>
          <w:tab/>
        </w:r>
        <w:r>
          <w:fldChar w:fldCharType="begin"/>
        </w:r>
        <w:r>
          <w:instrText xml:space="preserve"> PAGEREF _Toc16479 \h </w:instrText>
        </w:r>
        <w:r>
          <w:fldChar w:fldCharType="separate"/>
        </w:r>
        <w:r>
          <w:t>5</w:t>
        </w:r>
        <w:r>
          <w:fldChar w:fldCharType="end"/>
        </w:r>
      </w:hyperlink>
    </w:p>
    <w:p>
      <w:pPr>
        <w:pStyle w:val="TOC2"/>
        <w:tabs>
          <w:tab w:val="right" w:leader="dot" w:pos="8306"/>
        </w:tabs>
      </w:pPr>
      <w:hyperlink w:anchor="_Toc18903" w:history="1">
        <w:r>
          <w:rPr>
            <w:rFonts w:ascii="仿宋" w:eastAsia="仿宋" w:hAnsi="仿宋" w:cs="仿宋" w:hint="eastAsia"/>
            <w:lang w:eastAsia="zh-CN"/>
          </w:rPr>
          <w:t>(三)、机房温控节能项目提出的理由</w:t>
        </w:r>
        <w:r>
          <w:tab/>
        </w:r>
        <w:r>
          <w:fldChar w:fldCharType="begin"/>
        </w:r>
        <w:r>
          <w:instrText xml:space="preserve"> PAGEREF _Toc18903 \h </w:instrText>
        </w:r>
        <w:r>
          <w:fldChar w:fldCharType="separate"/>
        </w:r>
        <w:r>
          <w:t>6</w:t>
        </w:r>
        <w:r>
          <w:fldChar w:fldCharType="end"/>
        </w:r>
      </w:hyperlink>
    </w:p>
    <w:p>
      <w:pPr>
        <w:pStyle w:val="TOC2"/>
        <w:tabs>
          <w:tab w:val="right" w:leader="dot" w:pos="8306"/>
        </w:tabs>
      </w:pPr>
      <w:hyperlink w:anchor="_Toc24042" w:history="1">
        <w:r>
          <w:rPr>
            <w:rFonts w:ascii="仿宋" w:eastAsia="仿宋" w:hAnsi="仿宋" w:cs="仿宋" w:hint="eastAsia"/>
            <w:lang w:eastAsia="zh-CN"/>
          </w:rPr>
          <w:t>(四)、机房温控节能项目意义</w:t>
        </w:r>
        <w:r>
          <w:tab/>
        </w:r>
        <w:r>
          <w:fldChar w:fldCharType="begin"/>
        </w:r>
        <w:r>
          <w:instrText xml:space="preserve"> PAGEREF _Toc24042 \h </w:instrText>
        </w:r>
        <w:r>
          <w:fldChar w:fldCharType="separate"/>
        </w:r>
        <w:r>
          <w:t>8</w:t>
        </w:r>
        <w:r>
          <w:fldChar w:fldCharType="end"/>
        </w:r>
      </w:hyperlink>
    </w:p>
    <w:p>
      <w:pPr>
        <w:pStyle w:val="TOC2"/>
        <w:tabs>
          <w:tab w:val="right" w:leader="dot" w:pos="8306"/>
        </w:tabs>
      </w:pPr>
      <w:hyperlink w:anchor="_Toc1389" w:history="1">
        <w:r>
          <w:rPr>
            <w:rFonts w:ascii="仿宋" w:eastAsia="仿宋" w:hAnsi="仿宋" w:cs="仿宋" w:hint="eastAsia"/>
            <w:lang w:eastAsia="zh-CN"/>
          </w:rPr>
          <w:t>(五)、机房温控节能项目背景</w:t>
        </w:r>
        <w:r>
          <w:tab/>
        </w:r>
        <w:r>
          <w:fldChar w:fldCharType="begin"/>
        </w:r>
        <w:r>
          <w:instrText xml:space="preserve"> PAGEREF _Toc1389 \h </w:instrText>
        </w:r>
        <w:r>
          <w:fldChar w:fldCharType="separate"/>
        </w:r>
        <w:r>
          <w:t>9</w:t>
        </w:r>
        <w:r>
          <w:fldChar w:fldCharType="end"/>
        </w:r>
      </w:hyperlink>
    </w:p>
    <w:p>
      <w:pPr>
        <w:pStyle w:val="TOC1"/>
        <w:tabs>
          <w:tab w:val="right" w:leader="dot" w:pos="8306"/>
        </w:tabs>
      </w:pPr>
      <w:hyperlink w:anchor="_Toc17438" w:history="1">
        <w:r>
          <w:rPr>
            <w:rFonts w:ascii="仿宋" w:eastAsia="仿宋" w:hAnsi="仿宋" w:cs="仿宋" w:hint="eastAsia"/>
            <w:lang w:eastAsia="zh-CN"/>
          </w:rPr>
          <w:t>二、机房温控节能项目建设背景及必要性分析</w:t>
        </w:r>
        <w:r>
          <w:tab/>
        </w:r>
        <w:r>
          <w:fldChar w:fldCharType="begin"/>
        </w:r>
        <w:r>
          <w:instrText xml:space="preserve"> PAGEREF _Toc17438 \h </w:instrText>
        </w:r>
        <w:r>
          <w:fldChar w:fldCharType="separate"/>
        </w:r>
        <w:r>
          <w:t>10</w:t>
        </w:r>
        <w:r>
          <w:fldChar w:fldCharType="end"/>
        </w:r>
      </w:hyperlink>
    </w:p>
    <w:p>
      <w:pPr>
        <w:pStyle w:val="TOC2"/>
        <w:tabs>
          <w:tab w:val="right" w:leader="dot" w:pos="8306"/>
        </w:tabs>
      </w:pPr>
      <w:hyperlink w:anchor="_Toc1810" w:history="1">
        <w:r>
          <w:rPr>
            <w:rFonts w:ascii="仿宋" w:eastAsia="仿宋" w:hAnsi="仿宋" w:cs="仿宋" w:hint="eastAsia"/>
            <w:lang w:eastAsia="zh-CN"/>
          </w:rPr>
          <w:t>(一)、机房温控节能项目背景分析</w:t>
        </w:r>
        <w:r>
          <w:tab/>
        </w:r>
        <w:r>
          <w:fldChar w:fldCharType="begin"/>
        </w:r>
        <w:r>
          <w:instrText xml:space="preserve"> PAGEREF _Toc1810 \h </w:instrText>
        </w:r>
        <w:r>
          <w:fldChar w:fldCharType="separate"/>
        </w:r>
        <w:r>
          <w:t>10</w:t>
        </w:r>
        <w:r>
          <w:fldChar w:fldCharType="end"/>
        </w:r>
      </w:hyperlink>
    </w:p>
    <w:p>
      <w:pPr>
        <w:pStyle w:val="TOC2"/>
        <w:tabs>
          <w:tab w:val="right" w:leader="dot" w:pos="8306"/>
        </w:tabs>
      </w:pPr>
      <w:hyperlink w:anchor="_Toc9485" w:history="1">
        <w:r>
          <w:rPr>
            <w:rFonts w:ascii="仿宋" w:eastAsia="仿宋" w:hAnsi="仿宋" w:cs="仿宋" w:hint="eastAsia"/>
            <w:lang w:eastAsia="zh-CN"/>
          </w:rPr>
          <w:t>(二)、机房温控节能项目建设必要性分析</w:t>
        </w:r>
        <w:r>
          <w:tab/>
        </w:r>
        <w:r>
          <w:fldChar w:fldCharType="begin"/>
        </w:r>
        <w:r>
          <w:instrText xml:space="preserve"> PAGEREF _Toc9485 \h </w:instrText>
        </w:r>
        <w:r>
          <w:fldChar w:fldCharType="separate"/>
        </w:r>
        <w:r>
          <w:t>11</w:t>
        </w:r>
        <w:r>
          <w:fldChar w:fldCharType="end"/>
        </w:r>
      </w:hyperlink>
    </w:p>
    <w:p>
      <w:pPr>
        <w:pStyle w:val="TOC1"/>
        <w:tabs>
          <w:tab w:val="right" w:leader="dot" w:pos="8306"/>
        </w:tabs>
      </w:pPr>
      <w:hyperlink w:anchor="_Toc10952" w:history="1">
        <w:r>
          <w:rPr>
            <w:rFonts w:ascii="仿宋" w:eastAsia="仿宋" w:hAnsi="仿宋" w:cs="仿宋" w:hint="eastAsia"/>
            <w:lang w:eastAsia="zh-CN"/>
          </w:rPr>
          <w:t>三、机房温控节能项目文档管理</w:t>
        </w:r>
        <w:r>
          <w:tab/>
        </w:r>
        <w:r>
          <w:fldChar w:fldCharType="begin"/>
        </w:r>
        <w:r>
          <w:instrText xml:space="preserve"> PAGEREF _Toc10952 \h </w:instrText>
        </w:r>
        <w:r>
          <w:fldChar w:fldCharType="separate"/>
        </w:r>
        <w:r>
          <w:t>13</w:t>
        </w:r>
        <w:r>
          <w:fldChar w:fldCharType="end"/>
        </w:r>
      </w:hyperlink>
    </w:p>
    <w:p>
      <w:pPr>
        <w:pStyle w:val="TOC2"/>
        <w:tabs>
          <w:tab w:val="right" w:leader="dot" w:pos="8306"/>
        </w:tabs>
      </w:pPr>
      <w:hyperlink w:anchor="_Toc32264" w:history="1">
        <w:r>
          <w:rPr>
            <w:rFonts w:ascii="仿宋" w:eastAsia="仿宋" w:hAnsi="仿宋" w:cs="仿宋" w:hint="eastAsia"/>
            <w:lang w:eastAsia="zh-CN"/>
          </w:rPr>
          <w:t>(一)、文档编制与审查</w:t>
        </w:r>
        <w:r>
          <w:tab/>
        </w:r>
        <w:r>
          <w:fldChar w:fldCharType="begin"/>
        </w:r>
        <w:r>
          <w:instrText xml:space="preserve"> PAGEREF _Toc32264 \h </w:instrText>
        </w:r>
        <w:r>
          <w:fldChar w:fldCharType="separate"/>
        </w:r>
        <w:r>
          <w:t>13</w:t>
        </w:r>
        <w:r>
          <w:fldChar w:fldCharType="end"/>
        </w:r>
      </w:hyperlink>
    </w:p>
    <w:p>
      <w:pPr>
        <w:pStyle w:val="TOC2"/>
        <w:tabs>
          <w:tab w:val="right" w:leader="dot" w:pos="8306"/>
        </w:tabs>
      </w:pPr>
      <w:hyperlink w:anchor="_Toc3235" w:history="1">
        <w:r>
          <w:rPr>
            <w:rFonts w:ascii="仿宋" w:eastAsia="仿宋" w:hAnsi="仿宋" w:cs="仿宋" w:hint="eastAsia"/>
            <w:lang w:eastAsia="zh-CN"/>
          </w:rPr>
          <w:t>(二)、文档发布与分发</w:t>
        </w:r>
        <w:r>
          <w:tab/>
        </w:r>
        <w:r>
          <w:fldChar w:fldCharType="begin"/>
        </w:r>
        <w:r>
          <w:instrText xml:space="preserve"> PAGEREF _Toc3235 \h </w:instrText>
        </w:r>
        <w:r>
          <w:fldChar w:fldCharType="separate"/>
        </w:r>
        <w:r>
          <w:t>14</w:t>
        </w:r>
        <w:r>
          <w:fldChar w:fldCharType="end"/>
        </w:r>
      </w:hyperlink>
    </w:p>
    <w:p>
      <w:pPr>
        <w:pStyle w:val="TOC2"/>
        <w:tabs>
          <w:tab w:val="right" w:leader="dot" w:pos="8306"/>
        </w:tabs>
      </w:pPr>
      <w:hyperlink w:anchor="_Toc26289" w:history="1">
        <w:r>
          <w:rPr>
            <w:rFonts w:ascii="仿宋" w:eastAsia="仿宋" w:hAnsi="仿宋" w:cs="仿宋" w:hint="eastAsia"/>
            <w:lang w:eastAsia="zh-CN"/>
          </w:rPr>
          <w:t>(三)、文档存档与归档</w:t>
        </w:r>
        <w:r>
          <w:tab/>
        </w:r>
        <w:r>
          <w:fldChar w:fldCharType="begin"/>
        </w:r>
        <w:r>
          <w:instrText xml:space="preserve"> PAGEREF _Toc26289 \h </w:instrText>
        </w:r>
        <w:r>
          <w:fldChar w:fldCharType="separate"/>
        </w:r>
        <w:r>
          <w:t>15</w:t>
        </w:r>
        <w:r>
          <w:fldChar w:fldCharType="end"/>
        </w:r>
      </w:hyperlink>
    </w:p>
    <w:p>
      <w:pPr>
        <w:pStyle w:val="TOC1"/>
        <w:tabs>
          <w:tab w:val="right" w:leader="dot" w:pos="8306"/>
        </w:tabs>
      </w:pPr>
      <w:hyperlink w:anchor="_Toc10777" w:history="1">
        <w:r>
          <w:rPr>
            <w:rFonts w:ascii="仿宋" w:eastAsia="仿宋" w:hAnsi="仿宋" w:cs="仿宋" w:hint="eastAsia"/>
            <w:lang w:eastAsia="zh-CN"/>
          </w:rPr>
          <w:t>四、机房温控节能项目危机管理</w:t>
        </w:r>
        <w:r>
          <w:tab/>
        </w:r>
        <w:r>
          <w:fldChar w:fldCharType="begin"/>
        </w:r>
        <w:r>
          <w:instrText xml:space="preserve"> PAGEREF _Toc10777 \h </w:instrText>
        </w:r>
        <w:r>
          <w:fldChar w:fldCharType="separate"/>
        </w:r>
        <w:r>
          <w:t>16</w:t>
        </w:r>
        <w:r>
          <w:fldChar w:fldCharType="end"/>
        </w:r>
      </w:hyperlink>
    </w:p>
    <w:p>
      <w:pPr>
        <w:pStyle w:val="TOC2"/>
        <w:tabs>
          <w:tab w:val="right" w:leader="dot" w:pos="8306"/>
        </w:tabs>
      </w:pPr>
      <w:hyperlink w:anchor="_Toc408" w:history="1">
        <w:r>
          <w:rPr>
            <w:rFonts w:ascii="仿宋" w:eastAsia="仿宋" w:hAnsi="仿宋" w:cs="仿宋" w:hint="eastAsia"/>
            <w:lang w:eastAsia="zh-CN"/>
          </w:rPr>
          <w:t>(一)、危机预警与识别</w:t>
        </w:r>
        <w:r>
          <w:tab/>
        </w:r>
        <w:r>
          <w:fldChar w:fldCharType="begin"/>
        </w:r>
        <w:r>
          <w:instrText xml:space="preserve"> PAGEREF _Toc408 \h </w:instrText>
        </w:r>
        <w:r>
          <w:fldChar w:fldCharType="separate"/>
        </w:r>
        <w:r>
          <w:t>16</w:t>
        </w:r>
        <w:r>
          <w:fldChar w:fldCharType="end"/>
        </w:r>
      </w:hyperlink>
    </w:p>
    <w:p>
      <w:pPr>
        <w:pStyle w:val="TOC2"/>
        <w:tabs>
          <w:tab w:val="right" w:leader="dot" w:pos="8306"/>
        </w:tabs>
      </w:pPr>
      <w:hyperlink w:anchor="_Toc4774" w:history="1">
        <w:r>
          <w:rPr>
            <w:rFonts w:ascii="仿宋" w:eastAsia="仿宋" w:hAnsi="仿宋" w:cs="仿宋" w:hint="eastAsia"/>
            <w:lang w:eastAsia="zh-CN"/>
          </w:rPr>
          <w:t>(二)、危机应对与恢复</w:t>
        </w:r>
        <w:r>
          <w:tab/>
        </w:r>
        <w:r>
          <w:fldChar w:fldCharType="begin"/>
        </w:r>
        <w:r>
          <w:instrText xml:space="preserve"> PAGEREF _Toc4774 \h </w:instrText>
        </w:r>
        <w:r>
          <w:fldChar w:fldCharType="separate"/>
        </w:r>
        <w:r>
          <w:t>17</w:t>
        </w:r>
        <w:r>
          <w:fldChar w:fldCharType="end"/>
        </w:r>
      </w:hyperlink>
    </w:p>
    <w:p>
      <w:pPr>
        <w:pStyle w:val="TOC1"/>
        <w:tabs>
          <w:tab w:val="right" w:leader="dot" w:pos="8306"/>
        </w:tabs>
      </w:pPr>
      <w:hyperlink w:anchor="_Toc25294" w:history="1">
        <w:r>
          <w:rPr>
            <w:rFonts w:ascii="仿宋" w:eastAsia="仿宋" w:hAnsi="仿宋" w:cs="仿宋" w:hint="eastAsia"/>
            <w:lang w:eastAsia="zh-CN"/>
          </w:rPr>
          <w:t>五、机房温控节能项目土建工程</w:t>
        </w:r>
        <w:r>
          <w:tab/>
        </w:r>
        <w:r>
          <w:fldChar w:fldCharType="begin"/>
        </w:r>
        <w:r>
          <w:instrText xml:space="preserve"> PAGEREF _Toc25294 \h </w:instrText>
        </w:r>
        <w:r>
          <w:fldChar w:fldCharType="separate"/>
        </w:r>
        <w:r>
          <w:t>19</w:t>
        </w:r>
        <w:r>
          <w:fldChar w:fldCharType="end"/>
        </w:r>
      </w:hyperlink>
    </w:p>
    <w:p>
      <w:pPr>
        <w:pStyle w:val="TOC2"/>
        <w:tabs>
          <w:tab w:val="right" w:leader="dot" w:pos="8306"/>
        </w:tabs>
      </w:pPr>
      <w:hyperlink w:anchor="_Toc19085" w:history="1">
        <w:r>
          <w:rPr>
            <w:rFonts w:ascii="仿宋" w:eastAsia="仿宋" w:hAnsi="仿宋" w:cs="仿宋" w:hint="eastAsia"/>
            <w:lang w:eastAsia="zh-CN"/>
          </w:rPr>
          <w:t>(一)、建筑工程设计原则</w:t>
        </w:r>
        <w:r>
          <w:tab/>
        </w:r>
        <w:r>
          <w:fldChar w:fldCharType="begin"/>
        </w:r>
        <w:r>
          <w:instrText xml:space="preserve"> PAGEREF _Toc19085 \h </w:instrText>
        </w:r>
        <w:r>
          <w:fldChar w:fldCharType="separate"/>
        </w:r>
        <w:r>
          <w:t>19</w:t>
        </w:r>
        <w:r>
          <w:fldChar w:fldCharType="end"/>
        </w:r>
      </w:hyperlink>
    </w:p>
    <w:p>
      <w:pPr>
        <w:pStyle w:val="TOC2"/>
        <w:tabs>
          <w:tab w:val="right" w:leader="dot" w:pos="8306"/>
        </w:tabs>
      </w:pPr>
      <w:hyperlink w:anchor="_Toc9240" w:history="1">
        <w:r>
          <w:rPr>
            <w:rFonts w:ascii="仿宋" w:eastAsia="仿宋" w:hAnsi="仿宋" w:cs="仿宋" w:hint="eastAsia"/>
            <w:lang w:eastAsia="zh-CN"/>
          </w:rPr>
          <w:t>(二)、土建工程设计年限及安全等级</w:t>
        </w:r>
        <w:r>
          <w:tab/>
        </w:r>
        <w:r>
          <w:fldChar w:fldCharType="begin"/>
        </w:r>
        <w:r>
          <w:instrText xml:space="preserve"> PAGEREF _Toc9240 \h </w:instrText>
        </w:r>
        <w:r>
          <w:fldChar w:fldCharType="separate"/>
        </w:r>
        <w:r>
          <w:t>20</w:t>
        </w:r>
        <w:r>
          <w:fldChar w:fldCharType="end"/>
        </w:r>
      </w:hyperlink>
    </w:p>
    <w:p>
      <w:pPr>
        <w:pStyle w:val="TOC2"/>
        <w:tabs>
          <w:tab w:val="right" w:leader="dot" w:pos="8306"/>
        </w:tabs>
      </w:pPr>
      <w:hyperlink w:anchor="_Toc22732" w:history="1">
        <w:r>
          <w:rPr>
            <w:rFonts w:ascii="仿宋" w:eastAsia="仿宋" w:hAnsi="仿宋" w:cs="仿宋" w:hint="eastAsia"/>
            <w:lang w:eastAsia="zh-CN"/>
          </w:rPr>
          <w:t>(三)、建筑工程设计总体要求</w:t>
        </w:r>
        <w:r>
          <w:tab/>
        </w:r>
        <w:r>
          <w:fldChar w:fldCharType="begin"/>
        </w:r>
        <w:r>
          <w:instrText xml:space="preserve"> PAGEREF _Toc22732 \h </w:instrText>
        </w:r>
        <w:r>
          <w:fldChar w:fldCharType="separate"/>
        </w:r>
        <w:r>
          <w:t>21</w:t>
        </w:r>
        <w:r>
          <w:fldChar w:fldCharType="end"/>
        </w:r>
      </w:hyperlink>
    </w:p>
    <w:p>
      <w:pPr>
        <w:pStyle w:val="TOC2"/>
        <w:tabs>
          <w:tab w:val="right" w:leader="dot" w:pos="8306"/>
        </w:tabs>
      </w:pPr>
      <w:hyperlink w:anchor="_Toc23460" w:history="1">
        <w:r>
          <w:rPr>
            <w:rFonts w:ascii="仿宋" w:eastAsia="仿宋" w:hAnsi="仿宋" w:cs="仿宋" w:hint="eastAsia"/>
            <w:lang w:eastAsia="zh-CN"/>
          </w:rPr>
          <w:t>(四)、土建工程建设指标</w:t>
        </w:r>
        <w:r>
          <w:tab/>
        </w:r>
        <w:r>
          <w:fldChar w:fldCharType="begin"/>
        </w:r>
        <w:r>
          <w:instrText xml:space="preserve"> PAGEREF _Toc23460 \h </w:instrText>
        </w:r>
        <w:r>
          <w:fldChar w:fldCharType="separate"/>
        </w:r>
        <w:r>
          <w:t>22</w:t>
        </w:r>
        <w:r>
          <w:fldChar w:fldCharType="end"/>
        </w:r>
      </w:hyperlink>
    </w:p>
    <w:p>
      <w:pPr>
        <w:pStyle w:val="TOC1"/>
        <w:tabs>
          <w:tab w:val="right" w:leader="dot" w:pos="8306"/>
        </w:tabs>
      </w:pPr>
      <w:hyperlink w:anchor="_Toc373" w:history="1">
        <w:r>
          <w:rPr>
            <w:rFonts w:ascii="仿宋" w:eastAsia="仿宋" w:hAnsi="仿宋" w:cs="仿宋" w:hint="eastAsia"/>
            <w:lang w:eastAsia="zh-CN"/>
          </w:rPr>
          <w:t>六、市场分析、调研</w:t>
        </w:r>
        <w:r>
          <w:tab/>
        </w:r>
        <w:r>
          <w:fldChar w:fldCharType="begin"/>
        </w:r>
        <w:r>
          <w:instrText xml:space="preserve"> PAGEREF _Toc373 \h </w:instrText>
        </w:r>
        <w:r>
          <w:fldChar w:fldCharType="separate"/>
        </w:r>
        <w:r>
          <w:t>22</w:t>
        </w:r>
        <w:r>
          <w:fldChar w:fldCharType="end"/>
        </w:r>
      </w:hyperlink>
    </w:p>
    <w:p>
      <w:pPr>
        <w:pStyle w:val="TOC2"/>
        <w:tabs>
          <w:tab w:val="right" w:leader="dot" w:pos="8306"/>
        </w:tabs>
      </w:pPr>
      <w:hyperlink w:anchor="_Toc4456" w:history="1">
        <w:r>
          <w:rPr>
            <w:rFonts w:ascii="仿宋" w:eastAsia="仿宋" w:hAnsi="仿宋" w:cs="仿宋" w:hint="eastAsia"/>
            <w:lang w:eastAsia="zh-CN"/>
          </w:rPr>
          <w:t>(一)、机房温控节能行业分析</w:t>
        </w:r>
        <w:r>
          <w:tab/>
        </w:r>
        <w:r>
          <w:fldChar w:fldCharType="begin"/>
        </w:r>
        <w:r>
          <w:instrText xml:space="preserve"> PAGEREF _Toc4456 \h </w:instrText>
        </w:r>
        <w:r>
          <w:fldChar w:fldCharType="separate"/>
        </w:r>
        <w:r>
          <w:t>22</w:t>
        </w:r>
        <w:r>
          <w:fldChar w:fldCharType="end"/>
        </w:r>
      </w:hyperlink>
    </w:p>
    <w:p>
      <w:pPr>
        <w:pStyle w:val="TOC2"/>
        <w:tabs>
          <w:tab w:val="right" w:leader="dot" w:pos="8306"/>
        </w:tabs>
      </w:pPr>
      <w:hyperlink w:anchor="_Toc30731" w:history="1">
        <w:r>
          <w:rPr>
            <w:rFonts w:ascii="仿宋" w:eastAsia="仿宋" w:hAnsi="仿宋" w:cs="仿宋" w:hint="eastAsia"/>
            <w:lang w:eastAsia="zh-CN"/>
          </w:rPr>
          <w:t>(二)、机房温控节能市场分析预测</w:t>
        </w:r>
        <w:r>
          <w:tab/>
        </w:r>
        <w:r>
          <w:fldChar w:fldCharType="begin"/>
        </w:r>
        <w:r>
          <w:instrText xml:space="preserve"> PAGEREF _Toc30731 \h </w:instrText>
        </w:r>
        <w:r>
          <w:fldChar w:fldCharType="separate"/>
        </w:r>
        <w:r>
          <w:t>23</w:t>
        </w:r>
        <w:r>
          <w:fldChar w:fldCharType="end"/>
        </w:r>
      </w:hyperlink>
    </w:p>
    <w:p>
      <w:pPr>
        <w:pStyle w:val="TOC1"/>
        <w:tabs>
          <w:tab w:val="right" w:leader="dot" w:pos="8306"/>
        </w:tabs>
      </w:pPr>
      <w:hyperlink w:anchor="_Toc28831" w:history="1">
        <w:r>
          <w:rPr>
            <w:rFonts w:ascii="仿宋" w:eastAsia="仿宋" w:hAnsi="仿宋" w:cs="仿宋" w:hint="eastAsia"/>
            <w:lang w:eastAsia="zh-CN"/>
          </w:rPr>
          <w:t>七、机房温控节能项目创新与研发</w:t>
        </w:r>
        <w:r>
          <w:tab/>
        </w:r>
        <w:r>
          <w:fldChar w:fldCharType="begin"/>
        </w:r>
        <w:r>
          <w:instrText xml:space="preserve"> PAGEREF _Toc28831 \h </w:instrText>
        </w:r>
        <w:r>
          <w:fldChar w:fldCharType="separate"/>
        </w:r>
        <w:r>
          <w:t>24</w:t>
        </w:r>
        <w:r>
          <w:fldChar w:fldCharType="end"/>
        </w:r>
      </w:hyperlink>
    </w:p>
    <w:p>
      <w:pPr>
        <w:pStyle w:val="TOC2"/>
        <w:tabs>
          <w:tab w:val="right" w:leader="dot" w:pos="8306"/>
        </w:tabs>
      </w:pPr>
      <w:hyperlink w:anchor="_Toc29081" w:history="1">
        <w:r>
          <w:rPr>
            <w:rFonts w:ascii="仿宋" w:eastAsia="仿宋" w:hAnsi="仿宋" w:cs="仿宋" w:hint="eastAsia"/>
            <w:lang w:eastAsia="zh-CN"/>
          </w:rPr>
          <w:t>(一)、创新策略与方向</w:t>
        </w:r>
        <w:r>
          <w:tab/>
        </w:r>
        <w:r>
          <w:fldChar w:fldCharType="begin"/>
        </w:r>
        <w:r>
          <w:instrText xml:space="preserve"> PAGEREF _Toc29081 \h </w:instrText>
        </w:r>
        <w:r>
          <w:fldChar w:fldCharType="separate"/>
        </w:r>
        <w:r>
          <w:t>24</w:t>
        </w:r>
        <w:r>
          <w:fldChar w:fldCharType="end"/>
        </w:r>
      </w:hyperlink>
    </w:p>
    <w:p>
      <w:pPr>
        <w:pStyle w:val="TOC2"/>
        <w:tabs>
          <w:tab w:val="right" w:leader="dot" w:pos="8306"/>
        </w:tabs>
      </w:pPr>
      <w:hyperlink w:anchor="_Toc7675" w:history="1">
        <w:r>
          <w:rPr>
            <w:rFonts w:ascii="仿宋" w:eastAsia="仿宋" w:hAnsi="仿宋" w:cs="仿宋" w:hint="eastAsia"/>
            <w:lang w:eastAsia="zh-CN"/>
          </w:rPr>
          <w:t>(二)、研发规划与投入</w:t>
        </w:r>
        <w:r>
          <w:tab/>
        </w:r>
        <w:r>
          <w:fldChar w:fldCharType="begin"/>
        </w:r>
        <w:r>
          <w:instrText xml:space="preserve"> PAGEREF _Toc7675 \h </w:instrText>
        </w:r>
        <w:r>
          <w:fldChar w:fldCharType="separate"/>
        </w:r>
        <w:r>
          <w:t>25</w:t>
        </w:r>
        <w:r>
          <w:fldChar w:fldCharType="end"/>
        </w:r>
      </w:hyperlink>
    </w:p>
    <w:p>
      <w:pPr>
        <w:pStyle w:val="TOC1"/>
        <w:tabs>
          <w:tab w:val="right" w:leader="dot" w:pos="8306"/>
        </w:tabs>
      </w:pPr>
      <w:hyperlink w:anchor="_Toc31892" w:history="1">
        <w:r>
          <w:rPr>
            <w:rFonts w:ascii="仿宋" w:eastAsia="仿宋" w:hAnsi="仿宋" w:cs="仿宋" w:hint="eastAsia"/>
            <w:lang w:eastAsia="zh-CN"/>
          </w:rPr>
          <w:t>八、机房温控节能项目投资规划</w:t>
        </w:r>
        <w:r>
          <w:tab/>
        </w:r>
        <w:r>
          <w:fldChar w:fldCharType="begin"/>
        </w:r>
        <w:r>
          <w:instrText xml:space="preserve"> PAGEREF _Toc31892 \h </w:instrText>
        </w:r>
        <w:r>
          <w:fldChar w:fldCharType="separate"/>
        </w:r>
        <w:r>
          <w:t>27</w:t>
        </w:r>
        <w:r>
          <w:fldChar w:fldCharType="end"/>
        </w:r>
      </w:hyperlink>
    </w:p>
    <w:p>
      <w:pPr>
        <w:pStyle w:val="TOC2"/>
        <w:tabs>
          <w:tab w:val="right" w:leader="dot" w:pos="8306"/>
        </w:tabs>
      </w:pPr>
      <w:hyperlink w:anchor="_Toc8318" w:history="1">
        <w:r>
          <w:rPr>
            <w:rFonts w:ascii="仿宋" w:eastAsia="仿宋" w:hAnsi="仿宋" w:cs="仿宋" w:hint="eastAsia"/>
            <w:lang w:eastAsia="zh-CN"/>
          </w:rPr>
          <w:t>(一)、机房温控节能项目总投资估算</w:t>
        </w:r>
        <w:r>
          <w:tab/>
        </w:r>
        <w:r>
          <w:fldChar w:fldCharType="begin"/>
        </w:r>
        <w:r>
          <w:instrText xml:space="preserve"> PAGEREF _Toc8318 \h </w:instrText>
        </w:r>
        <w:r>
          <w:fldChar w:fldCharType="separate"/>
        </w:r>
        <w:r>
          <w:t>27</w:t>
        </w:r>
        <w:r>
          <w:fldChar w:fldCharType="end"/>
        </w:r>
      </w:hyperlink>
    </w:p>
    <w:p>
      <w:pPr>
        <w:pStyle w:val="TOC2"/>
        <w:tabs>
          <w:tab w:val="right" w:leader="dot" w:pos="8306"/>
        </w:tabs>
      </w:pPr>
      <w:hyperlink w:anchor="_Toc29903" w:history="1">
        <w:r>
          <w:rPr>
            <w:rFonts w:ascii="仿宋" w:eastAsia="仿宋" w:hAnsi="仿宋" w:cs="仿宋" w:hint="eastAsia"/>
            <w:lang w:eastAsia="zh-CN"/>
          </w:rPr>
          <w:t>(二)、资金筹措</w:t>
        </w:r>
        <w:r>
          <w:tab/>
        </w:r>
        <w:r>
          <w:fldChar w:fldCharType="begin"/>
        </w:r>
        <w:r>
          <w:instrText xml:space="preserve"> PAGEREF _Toc29903 \h </w:instrText>
        </w:r>
        <w:r>
          <w:fldChar w:fldCharType="separate"/>
        </w:r>
        <w:r>
          <w:t>28</w:t>
        </w:r>
        <w:r>
          <w:fldChar w:fldCharType="end"/>
        </w:r>
      </w:hyperlink>
    </w:p>
    <w:p>
      <w:pPr>
        <w:pStyle w:val="TOC1"/>
        <w:tabs>
          <w:tab w:val="right" w:leader="dot" w:pos="8306"/>
        </w:tabs>
      </w:pPr>
      <w:hyperlink w:anchor="_Toc31266" w:history="1">
        <w:r>
          <w:rPr>
            <w:rFonts w:ascii="仿宋" w:eastAsia="仿宋" w:hAnsi="仿宋" w:cs="仿宋" w:hint="eastAsia"/>
            <w:lang w:eastAsia="zh-CN"/>
          </w:rPr>
          <w:t>九、机房温控节能项目社会影响</w:t>
        </w:r>
        <w:r>
          <w:tab/>
        </w:r>
        <w:r>
          <w:fldChar w:fldCharType="begin"/>
        </w:r>
        <w:r>
          <w:instrText xml:space="preserve"> PAGEREF _Toc31266 \h </w:instrText>
        </w:r>
        <w:r>
          <w:fldChar w:fldCharType="separate"/>
        </w:r>
        <w:r>
          <w:t>29</w:t>
        </w:r>
        <w:r>
          <w:fldChar w:fldCharType="end"/>
        </w:r>
      </w:hyperlink>
    </w:p>
    <w:p>
      <w:pPr>
        <w:pStyle w:val="TOC2"/>
        <w:tabs>
          <w:tab w:val="right" w:leader="dot" w:pos="8306"/>
        </w:tabs>
      </w:pPr>
      <w:hyperlink w:anchor="_Toc23558" w:history="1">
        <w:r>
          <w:rPr>
            <w:rFonts w:ascii="仿宋" w:eastAsia="仿宋" w:hAnsi="仿宋" w:cs="仿宋" w:hint="eastAsia"/>
            <w:lang w:eastAsia="zh-CN"/>
          </w:rPr>
          <w:t>(一)、社会责任与义务</w:t>
        </w:r>
        <w:r>
          <w:tab/>
        </w:r>
        <w:r>
          <w:fldChar w:fldCharType="begin"/>
        </w:r>
        <w:r>
          <w:instrText xml:space="preserve"> PAGEREF _Toc23558 \h </w:instrText>
        </w:r>
        <w:r>
          <w:fldChar w:fldCharType="separate"/>
        </w:r>
        <w:r>
          <w:t>29</w:t>
        </w:r>
        <w:r>
          <w:fldChar w:fldCharType="end"/>
        </w:r>
      </w:hyperlink>
    </w:p>
    <w:p>
      <w:pPr>
        <w:pStyle w:val="TOC2"/>
        <w:tabs>
          <w:tab w:val="right" w:leader="dot" w:pos="8306"/>
        </w:tabs>
      </w:pPr>
      <w:hyperlink w:anchor="_Toc14004" w:history="1">
        <w:r>
          <w:rPr>
            <w:rFonts w:ascii="仿宋" w:eastAsia="仿宋" w:hAnsi="仿宋" w:cs="仿宋" w:hint="eastAsia"/>
            <w:lang w:eastAsia="zh-CN"/>
          </w:rPr>
          <w:t>(二)、社会参与与沟通</w:t>
        </w:r>
        <w:r>
          <w:tab/>
        </w:r>
        <w:r>
          <w:fldChar w:fldCharType="begin"/>
        </w:r>
        <w:r>
          <w:instrText xml:space="preserve"> PAGEREF _Toc14004 \h </w:instrText>
        </w:r>
        <w:r>
          <w:fldChar w:fldCharType="separate"/>
        </w:r>
        <w:r>
          <w:t>30</w:t>
        </w:r>
        <w:r>
          <w:fldChar w:fldCharType="end"/>
        </w:r>
      </w:hyperlink>
    </w:p>
    <w:p>
      <w:pPr>
        <w:pStyle w:val="TOC1"/>
        <w:tabs>
          <w:tab w:val="right" w:leader="dot" w:pos="8306"/>
        </w:tabs>
      </w:pPr>
      <w:hyperlink w:anchor="_Toc25548" w:history="1">
        <w:r>
          <w:rPr>
            <w:rFonts w:ascii="仿宋" w:eastAsia="仿宋" w:hAnsi="仿宋" w:cs="仿宋" w:hint="eastAsia"/>
            <w:lang w:eastAsia="zh-CN"/>
          </w:rPr>
          <w:t>十、机房温控节能项目计划安排</w:t>
        </w:r>
        <w:r>
          <w:tab/>
        </w:r>
        <w:r>
          <w:fldChar w:fldCharType="begin"/>
        </w:r>
        <w:r>
          <w:instrText xml:space="preserve"> PAGEREF _Toc25548 \h </w:instrText>
        </w:r>
        <w:r>
          <w:fldChar w:fldCharType="separate"/>
        </w:r>
        <w:r>
          <w:t>30</w:t>
        </w:r>
        <w:r>
          <w:fldChar w:fldCharType="end"/>
        </w:r>
      </w:hyperlink>
    </w:p>
    <w:p>
      <w:pPr>
        <w:pStyle w:val="TOC2"/>
        <w:tabs>
          <w:tab w:val="right" w:leader="dot" w:pos="8306"/>
        </w:tabs>
      </w:pPr>
      <w:hyperlink w:anchor="_Toc10893" w:history="1">
        <w:r>
          <w:rPr>
            <w:rFonts w:ascii="仿宋" w:eastAsia="仿宋" w:hAnsi="仿宋" w:cs="仿宋" w:hint="eastAsia"/>
            <w:lang w:eastAsia="zh-CN"/>
          </w:rPr>
          <w:t>(一)、建设周期</w:t>
        </w:r>
        <w:r>
          <w:tab/>
        </w:r>
        <w:r>
          <w:fldChar w:fldCharType="begin"/>
        </w:r>
        <w:r>
          <w:instrText xml:space="preserve"> PAGEREF _Toc10893 \h </w:instrText>
        </w:r>
        <w:r>
          <w:fldChar w:fldCharType="separate"/>
        </w:r>
        <w:r>
          <w:t>30</w:t>
        </w:r>
        <w:r>
          <w:fldChar w:fldCharType="end"/>
        </w:r>
      </w:hyperlink>
    </w:p>
    <w:p>
      <w:pPr>
        <w:pStyle w:val="TOC2"/>
        <w:tabs>
          <w:tab w:val="right" w:leader="dot" w:pos="8306"/>
        </w:tabs>
      </w:pPr>
      <w:hyperlink w:anchor="_Toc7137" w:history="1">
        <w:r>
          <w:rPr>
            <w:rFonts w:ascii="仿宋" w:eastAsia="仿宋" w:hAnsi="仿宋" w:cs="仿宋" w:hint="eastAsia"/>
            <w:lang w:eastAsia="zh-CN"/>
          </w:rPr>
          <w:t>(二)、建设进度</w:t>
        </w:r>
        <w:r>
          <w:tab/>
        </w:r>
        <w:r>
          <w:fldChar w:fldCharType="begin"/>
        </w:r>
        <w:r>
          <w:instrText xml:space="preserve"> PAGEREF _Toc7137 \h </w:instrText>
        </w:r>
        <w:r>
          <w:fldChar w:fldCharType="separate"/>
        </w:r>
        <w:r>
          <w:t>31</w:t>
        </w:r>
        <w:r>
          <w:fldChar w:fldCharType="end"/>
        </w:r>
      </w:hyperlink>
    </w:p>
    <w:p>
      <w:pPr>
        <w:pStyle w:val="TOC2"/>
        <w:tabs>
          <w:tab w:val="right" w:leader="dot" w:pos="8306"/>
        </w:tabs>
      </w:pPr>
      <w:hyperlink w:anchor="_Toc10254" w:history="1">
        <w:r>
          <w:rPr>
            <w:rFonts w:ascii="仿宋" w:eastAsia="仿宋" w:hAnsi="仿宋" w:cs="仿宋" w:hint="eastAsia"/>
            <w:lang w:eastAsia="zh-CN"/>
          </w:rPr>
          <w:t>(三)、进度安排注意事项</w:t>
        </w:r>
        <w:r>
          <w:tab/>
        </w:r>
        <w:r>
          <w:fldChar w:fldCharType="begin"/>
        </w:r>
        <w:r>
          <w:instrText xml:space="preserve"> PAGEREF _Toc10254 \h </w:instrText>
        </w:r>
        <w:r>
          <w:fldChar w:fldCharType="separate"/>
        </w:r>
        <w:r>
          <w:t>32</w:t>
        </w:r>
        <w:r>
          <w:fldChar w:fldCharType="end"/>
        </w:r>
      </w:hyperlink>
    </w:p>
    <w:p>
      <w:pPr>
        <w:pStyle w:val="TOC2"/>
        <w:tabs>
          <w:tab w:val="right" w:leader="dot" w:pos="8306"/>
        </w:tabs>
      </w:pPr>
      <w:hyperlink w:anchor="_Toc4153" w:history="1">
        <w:r>
          <w:rPr>
            <w:rFonts w:ascii="仿宋" w:eastAsia="仿宋" w:hAnsi="仿宋" w:cs="仿宋" w:hint="eastAsia"/>
            <w:lang w:eastAsia="zh-CN"/>
          </w:rPr>
          <w:t>(四)、人力资源配置</w:t>
        </w:r>
        <w:r>
          <w:tab/>
        </w:r>
        <w:r>
          <w:fldChar w:fldCharType="begin"/>
        </w:r>
        <w:r>
          <w:instrText xml:space="preserve"> PAGEREF _Toc4153 \h </w:instrText>
        </w:r>
        <w:r>
          <w:fldChar w:fldCharType="separate"/>
        </w:r>
        <w:r>
          <w:t>34</w:t>
        </w:r>
        <w:r>
          <w:fldChar w:fldCharType="end"/>
        </w:r>
      </w:hyperlink>
    </w:p>
    <w:p>
      <w:pPr>
        <w:pStyle w:val="TOC1"/>
        <w:tabs>
          <w:tab w:val="right" w:leader="dot" w:pos="8306"/>
        </w:tabs>
      </w:pPr>
      <w:hyperlink w:anchor="_Toc27150" w:history="1">
        <w:r>
          <w:rPr>
            <w:rFonts w:ascii="仿宋" w:eastAsia="仿宋" w:hAnsi="仿宋" w:cs="仿宋" w:hint="eastAsia"/>
            <w:lang w:eastAsia="zh-CN"/>
          </w:rPr>
          <w:t>十一、机房温控节能项目经营效益</w:t>
        </w:r>
        <w:r>
          <w:tab/>
        </w:r>
        <w:r>
          <w:fldChar w:fldCharType="begin"/>
        </w:r>
        <w:r>
          <w:instrText xml:space="preserve"> PAGEREF _Toc27150 \h </w:instrText>
        </w:r>
        <w:r>
          <w:fldChar w:fldCharType="separate"/>
        </w:r>
        <w:r>
          <w:t>35</w:t>
        </w:r>
        <w:r>
          <w:fldChar w:fldCharType="end"/>
        </w:r>
      </w:hyperlink>
    </w:p>
    <w:p>
      <w:pPr>
        <w:pStyle w:val="TOC2"/>
        <w:tabs>
          <w:tab w:val="right" w:leader="dot" w:pos="8306"/>
        </w:tabs>
      </w:pPr>
      <w:hyperlink w:anchor="_Toc15421" w:history="1">
        <w:r>
          <w:rPr>
            <w:rFonts w:ascii="仿宋" w:eastAsia="仿宋" w:hAnsi="仿宋" w:cs="仿宋" w:hint="eastAsia"/>
            <w:lang w:eastAsia="zh-CN"/>
          </w:rPr>
          <w:t>(一)、经济评价财务测算</w:t>
        </w:r>
        <w:r>
          <w:tab/>
        </w:r>
        <w:r>
          <w:fldChar w:fldCharType="begin"/>
        </w:r>
        <w:r>
          <w:instrText xml:space="preserve"> PAGEREF _Toc15421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55" w:history="1">
        <w:r>
          <w:rPr>
            <w:rFonts w:ascii="仿宋" w:eastAsia="仿宋" w:hAnsi="仿宋" w:cs="仿宋" w:hint="eastAsia"/>
            <w:lang w:eastAsia="zh-CN"/>
          </w:rPr>
          <w:t>(二)、机房温控节能项目盈利能力分析</w:t>
        </w:r>
        <w:r>
          <w:tab/>
        </w:r>
        <w:r>
          <w:fldChar w:fldCharType="begin"/>
        </w:r>
        <w:r>
          <w:instrText xml:space="preserve"> PAGEREF _Toc8855 \h </w:instrText>
        </w:r>
        <w:r>
          <w:fldChar w:fldCharType="separate"/>
        </w:r>
        <w:r>
          <w:t>36</w:t>
        </w:r>
        <w:r>
          <w:fldChar w:fldCharType="end"/>
        </w:r>
      </w:hyperlink>
    </w:p>
    <w:p>
      <w:pPr>
        <w:pStyle w:val="TOC1"/>
        <w:tabs>
          <w:tab w:val="right" w:leader="dot" w:pos="8306"/>
        </w:tabs>
      </w:pPr>
      <w:hyperlink w:anchor="_Toc9482" w:history="1">
        <w:r>
          <w:rPr>
            <w:rFonts w:ascii="仿宋" w:eastAsia="仿宋" w:hAnsi="仿宋" w:cs="仿宋" w:hint="eastAsia"/>
            <w:lang w:eastAsia="zh-CN"/>
          </w:rPr>
          <w:t>十二、机房温控节能项目风险管理</w:t>
        </w:r>
        <w:r>
          <w:tab/>
        </w:r>
        <w:r>
          <w:fldChar w:fldCharType="begin"/>
        </w:r>
        <w:r>
          <w:instrText xml:space="preserve"> PAGEREF _Toc9482 \h </w:instrText>
        </w:r>
        <w:r>
          <w:fldChar w:fldCharType="separate"/>
        </w:r>
        <w:r>
          <w:t>37</w:t>
        </w:r>
        <w:r>
          <w:fldChar w:fldCharType="end"/>
        </w:r>
      </w:hyperlink>
    </w:p>
    <w:p>
      <w:pPr>
        <w:pStyle w:val="TOC2"/>
        <w:tabs>
          <w:tab w:val="right" w:leader="dot" w:pos="8306"/>
        </w:tabs>
      </w:pPr>
      <w:hyperlink w:anchor="_Toc22689" w:history="1">
        <w:r>
          <w:rPr>
            <w:rFonts w:ascii="仿宋" w:eastAsia="仿宋" w:hAnsi="仿宋" w:cs="仿宋" w:hint="eastAsia"/>
            <w:lang w:eastAsia="zh-CN"/>
          </w:rPr>
          <w:t>(一)、风险识别与评估</w:t>
        </w:r>
        <w:r>
          <w:tab/>
        </w:r>
        <w:r>
          <w:fldChar w:fldCharType="begin"/>
        </w:r>
        <w:r>
          <w:instrText xml:space="preserve"> PAGEREF _Toc22689 \h </w:instrText>
        </w:r>
        <w:r>
          <w:fldChar w:fldCharType="separate"/>
        </w:r>
        <w:r>
          <w:t>37</w:t>
        </w:r>
        <w:r>
          <w:fldChar w:fldCharType="end"/>
        </w:r>
      </w:hyperlink>
    </w:p>
    <w:p>
      <w:pPr>
        <w:pStyle w:val="TOC2"/>
        <w:tabs>
          <w:tab w:val="right" w:leader="dot" w:pos="8306"/>
        </w:tabs>
      </w:pPr>
      <w:hyperlink w:anchor="_Toc15036" w:history="1">
        <w:r>
          <w:rPr>
            <w:rFonts w:ascii="仿宋" w:eastAsia="仿宋" w:hAnsi="仿宋" w:cs="仿宋" w:hint="eastAsia"/>
            <w:lang w:eastAsia="zh-CN"/>
          </w:rPr>
          <w:t>(二)、风险应对策略</w:t>
        </w:r>
        <w:r>
          <w:tab/>
        </w:r>
        <w:r>
          <w:fldChar w:fldCharType="begin"/>
        </w:r>
        <w:r>
          <w:instrText xml:space="preserve"> PAGEREF _Toc15036 \h </w:instrText>
        </w:r>
        <w:r>
          <w:fldChar w:fldCharType="separate"/>
        </w:r>
        <w:r>
          <w:t>38</w:t>
        </w:r>
        <w:r>
          <w:fldChar w:fldCharType="end"/>
        </w:r>
      </w:hyperlink>
    </w:p>
    <w:p>
      <w:pPr>
        <w:pStyle w:val="TOC2"/>
        <w:tabs>
          <w:tab w:val="right" w:leader="dot" w:pos="8306"/>
        </w:tabs>
      </w:pPr>
      <w:hyperlink w:anchor="_Toc21689" w:history="1">
        <w:r>
          <w:rPr>
            <w:rFonts w:ascii="仿宋" w:eastAsia="仿宋" w:hAnsi="仿宋" w:cs="仿宋" w:hint="eastAsia"/>
            <w:lang w:eastAsia="zh-CN"/>
          </w:rPr>
          <w:t>(三)、风险监控与控制</w:t>
        </w:r>
        <w:r>
          <w:tab/>
        </w:r>
        <w:r>
          <w:fldChar w:fldCharType="begin"/>
        </w:r>
        <w:r>
          <w:instrText xml:space="preserve"> PAGEREF _Toc21689 \h </w:instrText>
        </w:r>
        <w:r>
          <w:fldChar w:fldCharType="separate"/>
        </w:r>
        <w:r>
          <w:t>40</w:t>
        </w:r>
        <w:r>
          <w:fldChar w:fldCharType="end"/>
        </w:r>
      </w:hyperlink>
    </w:p>
    <w:p>
      <w:pPr>
        <w:pStyle w:val="TOC1"/>
        <w:tabs>
          <w:tab w:val="right" w:leader="dot" w:pos="8306"/>
        </w:tabs>
      </w:pPr>
      <w:hyperlink w:anchor="_Toc24843" w:history="1">
        <w:r>
          <w:rPr>
            <w:rFonts w:ascii="仿宋" w:eastAsia="仿宋" w:hAnsi="仿宋" w:cs="仿宋" w:hint="eastAsia"/>
            <w:lang w:eastAsia="zh-CN"/>
          </w:rPr>
          <w:t>十三、机房温控节能项目实施时间节点</w:t>
        </w:r>
        <w:r>
          <w:tab/>
        </w:r>
        <w:r>
          <w:fldChar w:fldCharType="begin"/>
        </w:r>
        <w:r>
          <w:instrText xml:space="preserve"> PAGEREF _Toc24843 \h </w:instrText>
        </w:r>
        <w:r>
          <w:fldChar w:fldCharType="separate"/>
        </w:r>
        <w:r>
          <w:t>41</w:t>
        </w:r>
        <w:r>
          <w:fldChar w:fldCharType="end"/>
        </w:r>
      </w:hyperlink>
    </w:p>
    <w:p>
      <w:pPr>
        <w:pStyle w:val="TOC2"/>
        <w:tabs>
          <w:tab w:val="right" w:leader="dot" w:pos="8306"/>
        </w:tabs>
      </w:pPr>
      <w:hyperlink w:anchor="_Toc7082" w:history="1">
        <w:r>
          <w:rPr>
            <w:rFonts w:ascii="仿宋" w:eastAsia="仿宋" w:hAnsi="仿宋" w:cs="仿宋" w:hint="eastAsia"/>
            <w:lang w:eastAsia="zh-CN"/>
          </w:rPr>
          <w:t>(一)、机房温控节能项目启动阶段时间节点</w:t>
        </w:r>
        <w:r>
          <w:tab/>
        </w:r>
        <w:r>
          <w:fldChar w:fldCharType="begin"/>
        </w:r>
        <w:r>
          <w:instrText xml:space="preserve"> PAGEREF _Toc7082 \h </w:instrText>
        </w:r>
        <w:r>
          <w:fldChar w:fldCharType="separate"/>
        </w:r>
        <w:r>
          <w:t>41</w:t>
        </w:r>
        <w:r>
          <w:fldChar w:fldCharType="end"/>
        </w:r>
      </w:hyperlink>
    </w:p>
    <w:p>
      <w:pPr>
        <w:pStyle w:val="TOC2"/>
        <w:tabs>
          <w:tab w:val="right" w:leader="dot" w:pos="8306"/>
        </w:tabs>
      </w:pPr>
      <w:hyperlink w:anchor="_Toc16829" w:history="1">
        <w:r>
          <w:rPr>
            <w:rFonts w:ascii="仿宋" w:eastAsia="仿宋" w:hAnsi="仿宋" w:cs="仿宋" w:hint="eastAsia"/>
            <w:lang w:eastAsia="zh-CN"/>
          </w:rPr>
          <w:t>(二)、机房温控节能项目执行阶段时间节点</w:t>
        </w:r>
        <w:r>
          <w:tab/>
        </w:r>
        <w:r>
          <w:fldChar w:fldCharType="begin"/>
        </w:r>
        <w:r>
          <w:instrText xml:space="preserve"> PAGEREF _Toc16829 \h </w:instrText>
        </w:r>
        <w:r>
          <w:fldChar w:fldCharType="separate"/>
        </w:r>
        <w:r>
          <w:t>42</w:t>
        </w:r>
        <w:r>
          <w:fldChar w:fldCharType="end"/>
        </w:r>
      </w:hyperlink>
    </w:p>
    <w:p>
      <w:pPr>
        <w:pStyle w:val="TOC2"/>
        <w:tabs>
          <w:tab w:val="right" w:leader="dot" w:pos="8306"/>
        </w:tabs>
      </w:pPr>
      <w:hyperlink w:anchor="_Toc12196" w:history="1">
        <w:r>
          <w:rPr>
            <w:rFonts w:ascii="仿宋" w:eastAsia="仿宋" w:hAnsi="仿宋" w:cs="仿宋" w:hint="eastAsia"/>
            <w:lang w:eastAsia="zh-CN"/>
          </w:rPr>
          <w:t>(三)、机房温控节能项目完成阶段时间节点</w:t>
        </w:r>
        <w:r>
          <w:tab/>
        </w:r>
        <w:r>
          <w:fldChar w:fldCharType="begin"/>
        </w:r>
        <w:r>
          <w:instrText xml:space="preserve"> PAGEREF _Toc12196 \h </w:instrText>
        </w:r>
        <w:r>
          <w:fldChar w:fldCharType="separate"/>
        </w:r>
        <w:r>
          <w:t>43</w:t>
        </w:r>
        <w:r>
          <w:fldChar w:fldCharType="end"/>
        </w:r>
      </w:hyperlink>
    </w:p>
    <w:p>
      <w:pPr>
        <w:pStyle w:val="TOC1"/>
        <w:tabs>
          <w:tab w:val="right" w:leader="dot" w:pos="8306"/>
        </w:tabs>
      </w:pPr>
      <w:hyperlink w:anchor="_Toc24507" w:history="1">
        <w:r>
          <w:rPr>
            <w:rFonts w:ascii="仿宋" w:eastAsia="仿宋" w:hAnsi="仿宋" w:cs="仿宋" w:hint="eastAsia"/>
            <w:lang w:eastAsia="zh-CN"/>
          </w:rPr>
          <w:t>十四、利益相关者分析与沟通计划</w:t>
        </w:r>
        <w:r>
          <w:tab/>
        </w:r>
        <w:r>
          <w:fldChar w:fldCharType="begin"/>
        </w:r>
        <w:r>
          <w:instrText xml:space="preserve"> PAGEREF _Toc24507 \h </w:instrText>
        </w:r>
        <w:r>
          <w:fldChar w:fldCharType="separate"/>
        </w:r>
        <w:r>
          <w:t>44</w:t>
        </w:r>
        <w:r>
          <w:fldChar w:fldCharType="end"/>
        </w:r>
      </w:hyperlink>
    </w:p>
    <w:p>
      <w:pPr>
        <w:pStyle w:val="TOC2"/>
        <w:tabs>
          <w:tab w:val="right" w:leader="dot" w:pos="8306"/>
        </w:tabs>
      </w:pPr>
      <w:hyperlink w:anchor="_Toc21373" w:history="1">
        <w:r>
          <w:rPr>
            <w:rFonts w:ascii="仿宋" w:eastAsia="仿宋" w:hAnsi="仿宋" w:cs="仿宋" w:hint="eastAsia"/>
            <w:lang w:eastAsia="zh-CN"/>
          </w:rPr>
          <w:t>(一)、利益相关者分析</w:t>
        </w:r>
        <w:r>
          <w:tab/>
        </w:r>
        <w:r>
          <w:fldChar w:fldCharType="begin"/>
        </w:r>
        <w:r>
          <w:instrText xml:space="preserve"> PAGEREF _Toc21373 \h </w:instrText>
        </w:r>
        <w:r>
          <w:fldChar w:fldCharType="separate"/>
        </w:r>
        <w:r>
          <w:t>44</w:t>
        </w:r>
        <w:r>
          <w:fldChar w:fldCharType="end"/>
        </w:r>
      </w:hyperlink>
    </w:p>
    <w:p>
      <w:pPr>
        <w:pStyle w:val="TOC2"/>
        <w:tabs>
          <w:tab w:val="right" w:leader="dot" w:pos="8306"/>
        </w:tabs>
      </w:pPr>
      <w:hyperlink w:anchor="_Toc22482" w:history="1">
        <w:r>
          <w:rPr>
            <w:rFonts w:ascii="仿宋" w:eastAsia="仿宋" w:hAnsi="仿宋" w:cs="仿宋" w:hint="eastAsia"/>
            <w:lang w:eastAsia="zh-CN"/>
          </w:rPr>
          <w:t>(二)、沟通计划</w:t>
        </w:r>
        <w:r>
          <w:tab/>
        </w:r>
        <w:r>
          <w:fldChar w:fldCharType="begin"/>
        </w:r>
        <w:r>
          <w:instrText xml:space="preserve"> PAGEREF _Toc22482 \h </w:instrText>
        </w:r>
        <w:r>
          <w:fldChar w:fldCharType="separate"/>
        </w:r>
        <w:r>
          <w:t>45</w:t>
        </w:r>
        <w:r>
          <w:fldChar w:fldCharType="end"/>
        </w:r>
      </w:hyperlink>
    </w:p>
    <w:p>
      <w:pPr>
        <w:pStyle w:val="TOC1"/>
        <w:tabs>
          <w:tab w:val="right" w:leader="dot" w:pos="8306"/>
        </w:tabs>
      </w:pPr>
      <w:hyperlink w:anchor="_Toc10484" w:history="1">
        <w:r>
          <w:rPr>
            <w:rFonts w:ascii="仿宋" w:eastAsia="仿宋" w:hAnsi="仿宋" w:cs="仿宋" w:hint="eastAsia"/>
            <w:lang w:eastAsia="zh-CN"/>
          </w:rPr>
          <w:t>十五、机房温控节能项目实施保障措施</w:t>
        </w:r>
        <w:r>
          <w:tab/>
        </w:r>
        <w:r>
          <w:fldChar w:fldCharType="begin"/>
        </w:r>
        <w:r>
          <w:instrText xml:space="preserve"> PAGEREF _Toc10484 \h </w:instrText>
        </w:r>
        <w:r>
          <w:fldChar w:fldCharType="separate"/>
        </w:r>
        <w:r>
          <w:t>46</w:t>
        </w:r>
        <w:r>
          <w:fldChar w:fldCharType="end"/>
        </w:r>
      </w:hyperlink>
    </w:p>
    <w:p>
      <w:pPr>
        <w:pStyle w:val="TOC2"/>
        <w:tabs>
          <w:tab w:val="right" w:leader="dot" w:pos="8306"/>
        </w:tabs>
      </w:pPr>
      <w:hyperlink w:anchor="_Toc25694" w:history="1">
        <w:r>
          <w:rPr>
            <w:rFonts w:ascii="仿宋" w:eastAsia="仿宋" w:hAnsi="仿宋" w:cs="仿宋" w:hint="eastAsia"/>
            <w:lang w:eastAsia="zh-CN"/>
          </w:rPr>
          <w:t>(一)、机房温控节能项目实施保障机制</w:t>
        </w:r>
        <w:r>
          <w:tab/>
        </w:r>
        <w:r>
          <w:fldChar w:fldCharType="begin"/>
        </w:r>
        <w:r>
          <w:instrText xml:space="preserve"> PAGEREF _Toc25694 \h </w:instrText>
        </w:r>
        <w:r>
          <w:fldChar w:fldCharType="separate"/>
        </w:r>
        <w:r>
          <w:t>46</w:t>
        </w:r>
        <w:r>
          <w:fldChar w:fldCharType="end"/>
        </w:r>
      </w:hyperlink>
    </w:p>
    <w:p>
      <w:pPr>
        <w:pStyle w:val="TOC2"/>
        <w:tabs>
          <w:tab w:val="right" w:leader="dot" w:pos="8306"/>
        </w:tabs>
      </w:pPr>
      <w:hyperlink w:anchor="_Toc2595" w:history="1">
        <w:r>
          <w:rPr>
            <w:rFonts w:ascii="仿宋" w:eastAsia="仿宋" w:hAnsi="仿宋" w:cs="仿宋" w:hint="eastAsia"/>
            <w:lang w:eastAsia="zh-CN"/>
          </w:rPr>
          <w:t>(二)、机房温控节能项目法律合规要求</w:t>
        </w:r>
        <w:r>
          <w:tab/>
        </w:r>
        <w:r>
          <w:fldChar w:fldCharType="begin"/>
        </w:r>
        <w:r>
          <w:instrText xml:space="preserve"> PAGEREF _Toc2595 \h </w:instrText>
        </w:r>
        <w:r>
          <w:fldChar w:fldCharType="separate"/>
        </w:r>
        <w:r>
          <w:t>50</w:t>
        </w:r>
        <w:r>
          <w:fldChar w:fldCharType="end"/>
        </w:r>
      </w:hyperlink>
    </w:p>
    <w:p>
      <w:pPr>
        <w:pStyle w:val="TOC2"/>
        <w:tabs>
          <w:tab w:val="right" w:leader="dot" w:pos="8306"/>
        </w:tabs>
      </w:pPr>
      <w:hyperlink w:anchor="_Toc9077" w:history="1">
        <w:r>
          <w:rPr>
            <w:rFonts w:ascii="仿宋" w:eastAsia="仿宋" w:hAnsi="仿宋" w:cs="仿宋" w:hint="eastAsia"/>
            <w:lang w:eastAsia="zh-CN"/>
          </w:rPr>
          <w:t>(三)、机房温控节能项目合同管理与法律事务</w:t>
        </w:r>
        <w:r>
          <w:tab/>
        </w:r>
        <w:r>
          <w:fldChar w:fldCharType="begin"/>
        </w:r>
        <w:r>
          <w:instrText xml:space="preserve"> PAGEREF _Toc9077 \h </w:instrText>
        </w:r>
        <w:r>
          <w:fldChar w:fldCharType="separate"/>
        </w:r>
        <w:r>
          <w:t>54</w:t>
        </w:r>
        <w:r>
          <w:fldChar w:fldCharType="end"/>
        </w:r>
      </w:hyperlink>
    </w:p>
    <w:p>
      <w:pPr>
        <w:pStyle w:val="TOC2"/>
        <w:tabs>
          <w:tab w:val="right" w:leader="dot" w:pos="8306"/>
        </w:tabs>
      </w:pPr>
      <w:hyperlink w:anchor="_Toc16269" w:history="1">
        <w:r>
          <w:rPr>
            <w:rFonts w:ascii="仿宋" w:eastAsia="仿宋" w:hAnsi="仿宋" w:cs="仿宋" w:hint="eastAsia"/>
            <w:lang w:eastAsia="zh-CN"/>
          </w:rPr>
          <w:t>(四)、机房温控节能项目知识产权保护策略</w:t>
        </w:r>
        <w:r>
          <w:tab/>
        </w:r>
        <w:r>
          <w:fldChar w:fldCharType="begin"/>
        </w:r>
        <w:r>
          <w:instrText xml:space="preserve"> PAGEREF _Toc16269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161"/>
      <w:r>
        <w:rPr>
          <w:rFonts w:ascii="仿宋" w:eastAsia="仿宋" w:hAnsi="仿宋" w:cs="仿宋" w:hint="eastAsia"/>
          <w:sz w:val="28"/>
          <w:lang w:eastAsia="zh-CN"/>
        </w:rPr>
        <w:t>一、机房温控节能项目概论</w:t>
      </w:r>
      <w:bookmarkEnd w:id="2"/>
    </w:p>
    <w:p>
      <w:pPr>
        <w:pStyle w:val="Heading2"/>
        <w:rPr>
          <w:rFonts w:ascii="仿宋" w:eastAsia="仿宋" w:hAnsi="仿宋" w:cs="仿宋" w:hint="eastAsia"/>
          <w:lang w:eastAsia="zh-CN"/>
        </w:rPr>
      </w:pPr>
      <w:bookmarkStart w:id="3" w:name="_Toc14316"/>
      <w:r>
        <w:rPr>
          <w:rFonts w:ascii="仿宋" w:eastAsia="仿宋" w:hAnsi="仿宋" w:cs="仿宋" w:hint="eastAsia"/>
          <w:lang w:eastAsia="zh-CN"/>
        </w:rPr>
        <w:t>(一)、机房温控节能项目概况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起源追溯至对市场的深入洞察。市场的不断演变与变革为机房温控节能项目提供了难得的机遇。当前市场存在的需求缺口和变革的大环境共同构成了机房温控节能项目的背景。这个机房温控节能项目旨在充分利用市场机遇，填补行业中尚未满足的需求，为客户提供全新的解决方案。市场的变革和需求的增长使得这个机房温控节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机房温控节能项目名称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机房温控节能项目正式命名为机房温控节能。这个名称不仅仅是一个标识，更代表了机房温控节能项目的核心理念和愿景。它蕴含着机房温控节能项目所要解决问题的关键字，具有强烈的表达和辨识度，为机房温控节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机房温控节能项目目标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核心目标是提供一种全新、高效的解决方案，满足客户日益增长的需求。机房温控节能项目追求的不仅仅是满足市场需求，更是在市场中获得卓越的竞争优势。通过不断提升产品或服务的质量和创新水平，机房温控节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机房温控节能项目范围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全面涵盖了产品研发、制造、市场推广和售后服务，确保从产品设计到最终用户体验的全方位关注。这一全面的机房温控节能项目范围是为了确保机房温控节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机房温控节能项目时间表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机房温控节能项目计划在未来18个月内完成，包括研发、测试、市场试点和正式推出等不同阶段。这个时间表的合理设计是为了确保机房温控节能项目各个阶段的顺利推进，以便按时交付高质量的成果。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机房温控节能项目预算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总预算估算为XX百万美元，主要分配在研发、市场推广、人员培训和运营等方面。这一充足的预算为机房温控节能项目提供了充足的资源，确保机房温控节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机房温控节能项目风险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可能面临的风险包括市场接受度低、技术难题、竞争激烈等。机房温控节能项目团队已经制定了相应的风险应对计划，通过前瞻性的风险管理，确保机房温控节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机房温控节能项目团队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机房温控节能项目汇聚了一支经验丰富、多领域专业素养的核心团队，确保机房温控节能项目在各个方面都能拥有高水平的执行力。团队的协同作战是机房温控节能项目成功的关键因素之一。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机房温控节能项目背景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机房温控节能项目的背景根植于市场对更高效、创新产品的渴望，同时也受到科技发展对行业格局的深刻改变的影响。这为机房温控节能项目提供了广阔的发展空间和市场需求。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机房温控节能项目现状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截至目前，机房温控节能项目已完成市场调研和技术验证，取得了初步的成功。这为机房温控节能项目在未来的发展奠定了坚实的基础，为更远大的目标打下了坚实的基石。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79"/>
      <w:r>
        <w:rPr>
          <w:rFonts w:ascii="仿宋" w:eastAsia="仿宋" w:hAnsi="仿宋" w:cs="仿宋" w:hint="eastAsia"/>
          <w:sz w:val="28"/>
          <w:lang w:eastAsia="zh-CN"/>
        </w:rPr>
        <w:t>(二)、机房温控节能项目目标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keyword》机房温控节能项目首要业务目标是在市场中占据有利地位，实现产品/服务的成功推广和销售。通过不断提升产品质量、创新性，机房温控节能项目追求成为行业中的领导者，赢得更多客户的青睐。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在科技迅速发展的时代，机房温控节能项目着眼于技术创新。通过持续的研发和技术升级，机房温控节能项目旨在推出更具创新性的产品或服务，以满足市场对新鲜、先进解决方案的需求。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为了建立可持续的客户关系，机房温控节能项目设定了客户满意度目标。通过提供卓越的产品质量和优质的客户服务，机房温控节能项目追求赢得客户的信任和忠诚度，确保他们的满意度达到行业领先水平。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机房温控节能项目注重社会责任和可持续发展。通过实施环保、社会责任机房温控节能项目，机房温控节能项目致力于在经济发展的同时保护环境，促进社会公平，实现可持续经营。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机房温控节能项目的团队是实现目标的核心驱动力。因此，机房温控节能项目设定了团队发展目标，包括提升团队成员的专业技能、培养领导力，以及搭建协同高效的团队工作氛围。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903"/>
      <w:r>
        <w:rPr>
          <w:rFonts w:ascii="仿宋" w:eastAsia="仿宋" w:hAnsi="仿宋" w:cs="仿宋" w:hint="eastAsia"/>
          <w:sz w:val="28"/>
          <w:lang w:eastAsia="zh-CN"/>
        </w:rPr>
        <w:t>(三)、机房温控节能项目提出的理由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机房温控节能项目提出的理由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提出源于对市场机遇的深刻洞察。当前市场中存在的需求缺口和行业发展趋势表明，有巨大的商业机会等待被开发。通过准确捕捉市场机遇，机房温控节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理念基于对技术创新的信仰。通过持续的研发和技术投入，机房温控节能项目有望推出更具创新性的产品或服务。在科技飞速发展的当下，机房温控节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提出是为了增强企业的行业竞争力。通过提升产品或服务的质量和独特性，机房温控节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响应了消费者需求的变化。随着社会和科技的不断发展，消费者对产品和服务的需求也在发生变化。通过深入了解并及时回应消费者的新需求，机房温控节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机房温控节能项目的提出是企业战略发展规划的一部分。在面对日益激烈的市场竞争和不断变化的商业环境中，机房温控节能项目作为企业战略的一环，旨在为企业开辟新的增长领域，巩固企业在行业中的地位。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机房温控节能项目的提出不仅仅是基于商业考量，还注重社会责任。通过推出环保、社会责任等方面的机房温控节能项目，机房温控节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机房温控节能项目的提出反映了对利益相关者期望的关注。包括客户、员工、投资者等利益相关者在企业发展中都有着各自的期望，机房温控节能项目力求在满足这些期望的同时，取得更大的共赢。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042"/>
      <w:r>
        <w:rPr>
          <w:rFonts w:ascii="仿宋" w:eastAsia="仿宋" w:hAnsi="仿宋" w:cs="仿宋" w:hint="eastAsia"/>
          <w:sz w:val="28"/>
          <w:lang w:eastAsia="zh-CN"/>
        </w:rPr>
        <w:t>(四)、机房温控节能项目意义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在实施机房温控节能项目的过程中，我们不仅仅是在追逐商业成功，更是为企业和社会的多个层面创造了深远的意义。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的首要意义在于提升企业的市场竞争力。通过持续的创新和对产品质量的高标准要求，机房温控节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房温控节能项目的推进将促使行业技术水平的提升。通过引入先进技术和创新性解决方案，机房温控节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机房温控节能项目不仅创造了大量就业机会，提高了就业水平，还注重社会责任和环保。通过参与社会公益事业和推动环保机房温控节能项目，机房温控节能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综合而言，机房温控节能项目意义重大，不仅推动了企业的发展，也为行业和社会的进步贡献了积极力量。这是一个全面而深刻的影响，将在未来产生可持续的正面效应。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9"/>
      <w:r>
        <w:rPr>
          <w:rFonts w:ascii="仿宋" w:eastAsia="仿宋" w:hAnsi="仿宋" w:cs="仿宋" w:hint="eastAsia"/>
          <w:sz w:val="28"/>
          <w:lang w:eastAsia="zh-CN"/>
        </w:rPr>
        <w:t>(五)、机房温控节能项目背景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在当今迅猛发展的商业环境中，机房温控节能项目的动因根植于对多方面因素的审慎考量。这个机房温控节能项目的提出并非孤立的决策，而是对企业所处背景深入思考的产物。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房温控节能项目背后的首要原因。科技的迅速发展和全球市场的快速变化使得企业必须灵活应对。机房温控节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竞争的激烈程度也是机房温控节能项目背景中不可忽视的一环。企业需要在激烈竞争中脱颖而出，为此，机房温控节能项目致力于打破常规，提供独特的价值主张，以吸引客户并确保市场份额的增长。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技术的迅速发展为企业带来了机遇与挑战。作为机房温控节能项目启动的背景之一，对新兴技术的应用将有助于提升企业的技术水平，使其在不断演进的商业环境中保持竞争优势。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此外，社会对企业责任的期望也在逐渐升高。机房温控节能项目充分融入了社会责任的理念，通过可持续经营和社会公益机房温控节能项目，企图为社会贡献一份力量，在商业成功的同时关注社会价值。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438"/>
      <w:r>
        <w:rPr>
          <w:rFonts w:ascii="仿宋" w:eastAsia="仿宋" w:hAnsi="仿宋" w:cs="仿宋" w:hint="eastAsia"/>
          <w:sz w:val="28"/>
          <w:lang w:eastAsia="zh-CN"/>
        </w:rPr>
        <w:t>二、机房温控节能项目建设背景及必要性分析</w:t>
      </w:r>
      <w:bookmarkEnd w:id="8"/>
    </w:p>
    <w:p>
      <w:pPr>
        <w:pStyle w:val="Heading2"/>
        <w:rPr>
          <w:rFonts w:ascii="仿宋" w:eastAsia="仿宋" w:hAnsi="仿宋" w:cs="仿宋" w:hint="eastAsia"/>
          <w:lang w:eastAsia="zh-CN"/>
        </w:rPr>
      </w:pPr>
      <w:bookmarkStart w:id="9" w:name="_Toc1810"/>
      <w:r>
        <w:rPr>
          <w:rFonts w:ascii="仿宋" w:eastAsia="仿宋" w:hAnsi="仿宋" w:cs="仿宋" w:hint="eastAsia"/>
          <w:lang w:eastAsia="zh-CN"/>
        </w:rPr>
        <w:t>(一)、机房温控节能项目背景分析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房温控节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房温控节能项目在这个潮流中的定位。同时，我们将关注行业内涌现的新兴机遇，以便机房温控节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房温控节能项目提供了强大的发展动力。我们将聚焦于行业内最新的技术发展趋势，包括但不限于人工智能、大数据分析、物联网等领域。通过深度的技术研究，我们将确保机房温控节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房温控节能项目发展的源泉。我们将投入更多的精力对市场需求进行深入剖析，超越表面的需求，深入挖掘潜在的市场痛点和机遇。通过对市场需求的细致了解，机房温控节能项目将更有针对性地设计解决方案，满足市场的多样化需求，从而更好地促进机房温控节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房温控节能项目战略至关重要。我们将对竞争态势进行更为深入的分析，包括但不限于市场份额、产品特点、客户满意度等多个维度。通过深度的竞争分析，机房温控节能项目将能够更准确地把握市场脉搏，制定具有竞争力的机房温控节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机房温控节能项目的发展具有直接的影响。我们将进行更为全面的法规和政策分析，了解行业发展中的潜在法律风险和合规挑战。通过充分了解和遵守相关法规，机房温控节能项目将确保在法律框架内合法合规运营，为机房温控节能项目的稳健发展提供有力支持。</w:t>
      </w:r>
    </w:p>
    <w:p>
      <w:pPr>
        <w:pStyle w:val="Heading2"/>
        <w:ind w:firstLine="560" w:firstLineChars="200"/>
        <w:rPr>
          <w:rFonts w:ascii="仿宋" w:eastAsia="仿宋" w:hAnsi="仿宋" w:cs="仿宋" w:hint="eastAsia"/>
          <w:sz w:val="28"/>
          <w:lang w:eastAsia="zh-CN"/>
        </w:rPr>
      </w:pPr>
      <w:bookmarkStart w:id="10" w:name="_Toc9485"/>
      <w:r>
        <w:rPr>
          <w:rFonts w:ascii="仿宋" w:eastAsia="仿宋" w:hAnsi="仿宋" w:cs="仿宋" w:hint="eastAsia"/>
          <w:sz w:val="28"/>
          <w:lang w:eastAsia="zh-CN"/>
        </w:rPr>
        <w:t>(二)、机房温控节能项目建设必要性分析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建设的迫切性源于对行业发展趋势的深刻洞察。我们正处于一个行业变革的时代，科技创新、数字化转型成为企业发展的关键动力。机房温控节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建设不仅仅是为了跟上潮流，更是为了通过技术创新推动企业的持续发展。通过引入先进的技术和解决方案，机房温控节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房温控节能项目的建设成为必然选择，通过提高产品质量、拓展服务领域，从而在竞争中获得更多的机会。机房温控节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房温控节能项目建设的必要性体现在对客户需求更精准的满足。通过机房温控节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建设的背后是对企业持续创新的追求。只有通过不断创新，企业才能在竞争中立于不败之地。机房温控节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952"/>
      <w:r>
        <w:rPr>
          <w:rFonts w:ascii="仿宋" w:eastAsia="仿宋" w:hAnsi="仿宋" w:cs="仿宋" w:hint="eastAsia"/>
          <w:sz w:val="28"/>
          <w:lang w:eastAsia="zh-CN"/>
        </w:rPr>
        <w:t>三、机房温控节能项目文档管理</w:t>
      </w:r>
      <w:bookmarkEnd w:id="11"/>
    </w:p>
    <w:p>
      <w:pPr>
        <w:pStyle w:val="Heading2"/>
        <w:rPr>
          <w:rFonts w:ascii="仿宋" w:eastAsia="仿宋" w:hAnsi="仿宋" w:cs="仿宋" w:hint="eastAsia"/>
          <w:lang w:eastAsia="zh-CN"/>
        </w:rPr>
      </w:pPr>
      <w:bookmarkStart w:id="12" w:name="_Toc3226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机房温控节能项目高度重视文档的质量和准确性，以支持机房温控节能项目的各项活动和决策。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文档的编制始于机房温控节能项目计划的初期，我们制定了详细的文档编制计划，明确了每个文档的内容、格式和编写责任人。在机房温控节能项目启动阶段，我们首先编制了机房温控节能项目章程，明确定义了机房温控节能项目的目标、范围、风险等关键要素。随后，机房温控节能项目团队根据计划陆续编制了需求文档、设计文档、测试文档等各类文档，确保机房温控节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房温控节能项目管理中的重要环节，旨在确保机房温控节能项目文档符合质量标准和机房温控节能项目需求。在机房温控节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房温控节能项目相关利益方和专业领域的专家对文档进行独立审查。这有助于获取更全面、客观的反馈，确保机房温控节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机房温控节能项目在文档编制与审查方面建立了严格的管理机制，通过规范的流程和多维度的审查，确保机房温控节能项目文档的质量、准确性和可靠性，为机房温控节能项目的顺利推进提供了有力支持。</w:t>
      </w:r>
    </w:p>
    <w:p>
      <w:pPr>
        <w:pStyle w:val="Heading2"/>
        <w:ind w:firstLine="560" w:firstLineChars="200"/>
        <w:rPr>
          <w:rFonts w:ascii="仿宋" w:eastAsia="仿宋" w:hAnsi="仿宋" w:cs="仿宋" w:hint="eastAsia"/>
          <w:sz w:val="28"/>
          <w:lang w:eastAsia="zh-CN"/>
        </w:rPr>
      </w:pPr>
      <w:bookmarkStart w:id="13" w:name="_Toc323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我们通过多渠道发布文档，包括电子邮件、机房温控节能项目管理平台、内部网站等，以满足不同团队成员的偏好和需求。多渠道发布确保了信息的全面覆盖。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我们采用了精细的权限控制，确保只有授权人员可以访问敏感信息。这种安全措施保护了机房温控节能项目文档的机密性，防止了未经授权的信息泄露。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28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房温控节能项目生命周期中一个至关重要的环节，直接关系到机房温控节能项目信息的长期保存和历史记录的完整性。在机房温控节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777"/>
      <w:r>
        <w:rPr>
          <w:rFonts w:ascii="仿宋" w:eastAsia="仿宋" w:hAnsi="仿宋" w:cs="仿宋" w:hint="eastAsia"/>
          <w:sz w:val="28"/>
          <w:lang w:eastAsia="zh-CN"/>
        </w:rPr>
        <w:t>四、机房温控节能项目危机管理</w:t>
      </w:r>
      <w:bookmarkEnd w:id="15"/>
    </w:p>
    <w:p>
      <w:pPr>
        <w:pStyle w:val="Heading2"/>
        <w:rPr>
          <w:rFonts w:ascii="仿宋" w:eastAsia="仿宋" w:hAnsi="仿宋" w:cs="仿宋" w:hint="eastAsia"/>
          <w:lang w:eastAsia="zh-CN"/>
        </w:rPr>
      </w:pPr>
      <w:bookmarkStart w:id="16" w:name="_Toc40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房温控节能项目危机管理中，危机预警与识别是确保机房温控节能项目稳健运行的核心步骤。通过建立全面的监测机制，机房温控节能项目团队旨在及时发现和理解潜在的风险和危机因素，以便采取及时的预防和应对措施，确保机房温控节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https://d.book118.com/886203141214010032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机房温控节能项目规划设计纲要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264F9"/>
    <w:rsid w:val="745264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2031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2024-01-07T13:05:00Z</dcterms:created>
  <dcterms:modified xsi:type="dcterms:W3CDTF">2024-01-07T13:05:34Z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95523A753A30474496D3890C95F461E8_11</vt:lpwstr>
  </property>
  <property fmtid="{D5CDD505-2E9C-101B-9397-08002B2CF9AE}" pid="3" name="KSOProductBuildVer">
    <vt:lpwstr>2052-12.1.0.16120</vt:lpwstr>
  </property>
</Properties>
</file>