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禽用疫苗项目规划设计方案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11" w:history="1">
        <w:r>
          <w:rPr>
            <w:rFonts w:ascii="仿宋" w:eastAsia="仿宋" w:hAnsi="仿宋" w:cs="仿宋" w:hint="eastAsia"/>
            <w:lang w:eastAsia="zh-CN"/>
          </w:rPr>
          <w:t>概论</w:t>
        </w:r>
        <w:r>
          <w:tab/>
        </w:r>
        <w:r>
          <w:fldChar w:fldCharType="begin"/>
        </w:r>
        <w:r>
          <w:instrText xml:space="preserve"> PAGEREF _Toc11711 \h </w:instrText>
        </w:r>
        <w:r>
          <w:fldChar w:fldCharType="separate"/>
        </w:r>
        <w:r>
          <w:t>3</w:t>
        </w:r>
        <w:r>
          <w:fldChar w:fldCharType="end"/>
        </w:r>
      </w:hyperlink>
    </w:p>
    <w:p>
      <w:pPr>
        <w:pStyle w:val="TOC1"/>
        <w:tabs>
          <w:tab w:val="right" w:leader="dot" w:pos="8306"/>
        </w:tabs>
      </w:pPr>
      <w:hyperlink w:anchor="_Toc24905" w:history="1">
        <w:r>
          <w:rPr>
            <w:rFonts w:ascii="仿宋" w:eastAsia="仿宋" w:hAnsi="仿宋" w:cs="仿宋" w:hint="eastAsia"/>
            <w:lang w:eastAsia="zh-CN"/>
          </w:rPr>
          <w:t>一、禽用疫苗项目可持续发展</w:t>
        </w:r>
        <w:r>
          <w:tab/>
        </w:r>
        <w:r>
          <w:fldChar w:fldCharType="begin"/>
        </w:r>
        <w:r>
          <w:instrText xml:space="preserve"> PAGEREF _Toc24905 \h </w:instrText>
        </w:r>
        <w:r>
          <w:fldChar w:fldCharType="separate"/>
        </w:r>
        <w:r>
          <w:t>3</w:t>
        </w:r>
        <w:r>
          <w:fldChar w:fldCharType="end"/>
        </w:r>
      </w:hyperlink>
    </w:p>
    <w:p>
      <w:pPr>
        <w:pStyle w:val="TOC2"/>
        <w:tabs>
          <w:tab w:val="right" w:leader="dot" w:pos="8306"/>
        </w:tabs>
      </w:pPr>
      <w:hyperlink w:anchor="_Toc28007" w:history="1">
        <w:r>
          <w:rPr>
            <w:rFonts w:ascii="仿宋" w:eastAsia="仿宋" w:hAnsi="仿宋" w:cs="仿宋" w:hint="eastAsia"/>
            <w:lang w:eastAsia="zh-CN"/>
          </w:rPr>
          <w:t>(一)、可持续战略与实践</w:t>
        </w:r>
        <w:r>
          <w:tab/>
        </w:r>
        <w:r>
          <w:fldChar w:fldCharType="begin"/>
        </w:r>
        <w:r>
          <w:instrText xml:space="preserve"> PAGEREF _Toc28007 \h </w:instrText>
        </w:r>
        <w:r>
          <w:fldChar w:fldCharType="separate"/>
        </w:r>
        <w:r>
          <w:t>3</w:t>
        </w:r>
        <w:r>
          <w:fldChar w:fldCharType="end"/>
        </w:r>
      </w:hyperlink>
    </w:p>
    <w:p>
      <w:pPr>
        <w:pStyle w:val="TOC2"/>
        <w:tabs>
          <w:tab w:val="right" w:leader="dot" w:pos="8306"/>
        </w:tabs>
      </w:pPr>
      <w:hyperlink w:anchor="_Toc14282" w:history="1">
        <w:r>
          <w:rPr>
            <w:rFonts w:ascii="仿宋" w:eastAsia="仿宋" w:hAnsi="仿宋" w:cs="仿宋" w:hint="eastAsia"/>
            <w:lang w:eastAsia="zh-CN"/>
          </w:rPr>
          <w:t>(二)、环保与社会责任</w:t>
        </w:r>
        <w:r>
          <w:tab/>
        </w:r>
        <w:r>
          <w:fldChar w:fldCharType="begin"/>
        </w:r>
        <w:r>
          <w:instrText xml:space="preserve"> PAGEREF _Toc14282 \h </w:instrText>
        </w:r>
        <w:r>
          <w:fldChar w:fldCharType="separate"/>
        </w:r>
        <w:r>
          <w:t>4</w:t>
        </w:r>
        <w:r>
          <w:fldChar w:fldCharType="end"/>
        </w:r>
      </w:hyperlink>
    </w:p>
    <w:p>
      <w:pPr>
        <w:pStyle w:val="TOC1"/>
        <w:tabs>
          <w:tab w:val="right" w:leader="dot" w:pos="8306"/>
        </w:tabs>
      </w:pPr>
      <w:hyperlink w:anchor="_Toc9116" w:history="1">
        <w:r>
          <w:rPr>
            <w:rFonts w:ascii="仿宋" w:eastAsia="仿宋" w:hAnsi="仿宋" w:cs="仿宋" w:hint="eastAsia"/>
            <w:lang w:eastAsia="zh-CN"/>
          </w:rPr>
          <w:t>二、禽用疫苗项目文档管理</w:t>
        </w:r>
        <w:r>
          <w:tab/>
        </w:r>
        <w:r>
          <w:fldChar w:fldCharType="begin"/>
        </w:r>
        <w:r>
          <w:instrText xml:space="preserve"> PAGEREF _Toc9116 \h </w:instrText>
        </w:r>
        <w:r>
          <w:fldChar w:fldCharType="separate"/>
        </w:r>
        <w:r>
          <w:t>5</w:t>
        </w:r>
        <w:r>
          <w:fldChar w:fldCharType="end"/>
        </w:r>
      </w:hyperlink>
    </w:p>
    <w:p>
      <w:pPr>
        <w:pStyle w:val="TOC2"/>
        <w:tabs>
          <w:tab w:val="right" w:leader="dot" w:pos="8306"/>
        </w:tabs>
      </w:pPr>
      <w:hyperlink w:anchor="_Toc31140" w:history="1">
        <w:r>
          <w:rPr>
            <w:rFonts w:ascii="仿宋" w:eastAsia="仿宋" w:hAnsi="仿宋" w:cs="仿宋" w:hint="eastAsia"/>
            <w:lang w:eastAsia="zh-CN"/>
          </w:rPr>
          <w:t>(一)、文档编制与审查</w:t>
        </w:r>
        <w:r>
          <w:tab/>
        </w:r>
        <w:r>
          <w:fldChar w:fldCharType="begin"/>
        </w:r>
        <w:r>
          <w:instrText xml:space="preserve"> PAGEREF _Toc31140 \h </w:instrText>
        </w:r>
        <w:r>
          <w:fldChar w:fldCharType="separate"/>
        </w:r>
        <w:r>
          <w:t>5</w:t>
        </w:r>
        <w:r>
          <w:fldChar w:fldCharType="end"/>
        </w:r>
      </w:hyperlink>
    </w:p>
    <w:p>
      <w:pPr>
        <w:pStyle w:val="TOC2"/>
        <w:tabs>
          <w:tab w:val="right" w:leader="dot" w:pos="8306"/>
        </w:tabs>
      </w:pPr>
      <w:hyperlink w:anchor="_Toc31687" w:history="1">
        <w:r>
          <w:rPr>
            <w:rFonts w:ascii="仿宋" w:eastAsia="仿宋" w:hAnsi="仿宋" w:cs="仿宋" w:hint="eastAsia"/>
            <w:lang w:eastAsia="zh-CN"/>
          </w:rPr>
          <w:t>(二)、文档发布与分发</w:t>
        </w:r>
        <w:r>
          <w:tab/>
        </w:r>
        <w:r>
          <w:fldChar w:fldCharType="begin"/>
        </w:r>
        <w:r>
          <w:instrText xml:space="preserve"> PAGEREF _Toc31687 \h </w:instrText>
        </w:r>
        <w:r>
          <w:fldChar w:fldCharType="separate"/>
        </w:r>
        <w:r>
          <w:t>6</w:t>
        </w:r>
        <w:r>
          <w:fldChar w:fldCharType="end"/>
        </w:r>
      </w:hyperlink>
    </w:p>
    <w:p>
      <w:pPr>
        <w:pStyle w:val="TOC2"/>
        <w:tabs>
          <w:tab w:val="right" w:leader="dot" w:pos="8306"/>
        </w:tabs>
      </w:pPr>
      <w:hyperlink w:anchor="_Toc13982" w:history="1">
        <w:r>
          <w:rPr>
            <w:rFonts w:ascii="仿宋" w:eastAsia="仿宋" w:hAnsi="仿宋" w:cs="仿宋" w:hint="eastAsia"/>
            <w:lang w:eastAsia="zh-CN"/>
          </w:rPr>
          <w:t>(三)、文档存档与归档</w:t>
        </w:r>
        <w:r>
          <w:tab/>
        </w:r>
        <w:r>
          <w:fldChar w:fldCharType="begin"/>
        </w:r>
        <w:r>
          <w:instrText xml:space="preserve"> PAGEREF _Toc13982 \h </w:instrText>
        </w:r>
        <w:r>
          <w:fldChar w:fldCharType="separate"/>
        </w:r>
        <w:r>
          <w:t>7</w:t>
        </w:r>
        <w:r>
          <w:fldChar w:fldCharType="end"/>
        </w:r>
      </w:hyperlink>
    </w:p>
    <w:p>
      <w:pPr>
        <w:pStyle w:val="TOC1"/>
        <w:tabs>
          <w:tab w:val="right" w:leader="dot" w:pos="8306"/>
        </w:tabs>
      </w:pPr>
      <w:hyperlink w:anchor="_Toc6281" w:history="1">
        <w:r>
          <w:rPr>
            <w:rFonts w:ascii="仿宋" w:eastAsia="仿宋" w:hAnsi="仿宋" w:cs="仿宋" w:hint="eastAsia"/>
            <w:lang w:eastAsia="zh-CN"/>
          </w:rPr>
          <w:t>三、禽用疫苗项目建设单位说明</w:t>
        </w:r>
        <w:r>
          <w:tab/>
        </w:r>
        <w:r>
          <w:fldChar w:fldCharType="begin"/>
        </w:r>
        <w:r>
          <w:instrText xml:space="preserve"> PAGEREF _Toc6281 \h </w:instrText>
        </w:r>
        <w:r>
          <w:fldChar w:fldCharType="separate"/>
        </w:r>
        <w:r>
          <w:t>8</w:t>
        </w:r>
        <w:r>
          <w:fldChar w:fldCharType="end"/>
        </w:r>
      </w:hyperlink>
    </w:p>
    <w:p>
      <w:pPr>
        <w:pStyle w:val="TOC2"/>
        <w:tabs>
          <w:tab w:val="right" w:leader="dot" w:pos="8306"/>
        </w:tabs>
      </w:pPr>
      <w:hyperlink w:anchor="_Toc30951" w:history="1">
        <w:r>
          <w:rPr>
            <w:rFonts w:ascii="仿宋" w:eastAsia="仿宋" w:hAnsi="仿宋" w:cs="仿宋" w:hint="eastAsia"/>
            <w:lang w:eastAsia="zh-CN"/>
          </w:rPr>
          <w:t>(一)、禽用疫苗项目承办单位基本情况</w:t>
        </w:r>
        <w:r>
          <w:tab/>
        </w:r>
        <w:r>
          <w:fldChar w:fldCharType="begin"/>
        </w:r>
        <w:r>
          <w:instrText xml:space="preserve"> PAGEREF _Toc30951 \h </w:instrText>
        </w:r>
        <w:r>
          <w:fldChar w:fldCharType="separate"/>
        </w:r>
        <w:r>
          <w:t>8</w:t>
        </w:r>
        <w:r>
          <w:fldChar w:fldCharType="end"/>
        </w:r>
      </w:hyperlink>
    </w:p>
    <w:p>
      <w:pPr>
        <w:pStyle w:val="TOC2"/>
        <w:tabs>
          <w:tab w:val="right" w:leader="dot" w:pos="8306"/>
        </w:tabs>
      </w:pPr>
      <w:hyperlink w:anchor="_Toc19746" w:history="1">
        <w:r>
          <w:rPr>
            <w:rFonts w:ascii="仿宋" w:eastAsia="仿宋" w:hAnsi="仿宋" w:cs="仿宋" w:hint="eastAsia"/>
            <w:lang w:eastAsia="zh-CN"/>
          </w:rPr>
          <w:t>(二)、公司经济效益分析</w:t>
        </w:r>
        <w:r>
          <w:tab/>
        </w:r>
        <w:r>
          <w:fldChar w:fldCharType="begin"/>
        </w:r>
        <w:r>
          <w:instrText xml:space="preserve"> PAGEREF _Toc19746 \h </w:instrText>
        </w:r>
        <w:r>
          <w:fldChar w:fldCharType="separate"/>
        </w:r>
        <w:r>
          <w:t>9</w:t>
        </w:r>
        <w:r>
          <w:fldChar w:fldCharType="end"/>
        </w:r>
      </w:hyperlink>
    </w:p>
    <w:p>
      <w:pPr>
        <w:pStyle w:val="TOC1"/>
        <w:tabs>
          <w:tab w:val="right" w:leader="dot" w:pos="8306"/>
        </w:tabs>
      </w:pPr>
      <w:hyperlink w:anchor="_Toc6495" w:history="1">
        <w:r>
          <w:rPr>
            <w:rFonts w:ascii="仿宋" w:eastAsia="仿宋" w:hAnsi="仿宋" w:cs="仿宋" w:hint="eastAsia"/>
            <w:lang w:eastAsia="zh-CN"/>
          </w:rPr>
          <w:t>四、产品规划分析</w:t>
        </w:r>
        <w:r>
          <w:tab/>
        </w:r>
        <w:r>
          <w:fldChar w:fldCharType="begin"/>
        </w:r>
        <w:r>
          <w:instrText xml:space="preserve"> PAGEREF _Toc6495 \h </w:instrText>
        </w:r>
        <w:r>
          <w:fldChar w:fldCharType="separate"/>
        </w:r>
        <w:r>
          <w:t>10</w:t>
        </w:r>
        <w:r>
          <w:fldChar w:fldCharType="end"/>
        </w:r>
      </w:hyperlink>
    </w:p>
    <w:p>
      <w:pPr>
        <w:pStyle w:val="TOC2"/>
        <w:tabs>
          <w:tab w:val="right" w:leader="dot" w:pos="8306"/>
        </w:tabs>
      </w:pPr>
      <w:hyperlink w:anchor="_Toc7945" w:history="1">
        <w:r>
          <w:rPr>
            <w:rFonts w:ascii="仿宋" w:eastAsia="仿宋" w:hAnsi="仿宋" w:cs="仿宋" w:hint="eastAsia"/>
            <w:lang w:eastAsia="zh-CN"/>
          </w:rPr>
          <w:t>(一)、产品规划</w:t>
        </w:r>
        <w:r>
          <w:tab/>
        </w:r>
        <w:r>
          <w:fldChar w:fldCharType="begin"/>
        </w:r>
        <w:r>
          <w:instrText xml:space="preserve"> PAGEREF _Toc7945 \h </w:instrText>
        </w:r>
        <w:r>
          <w:fldChar w:fldCharType="separate"/>
        </w:r>
        <w:r>
          <w:t>10</w:t>
        </w:r>
        <w:r>
          <w:fldChar w:fldCharType="end"/>
        </w:r>
      </w:hyperlink>
    </w:p>
    <w:p>
      <w:pPr>
        <w:pStyle w:val="TOC2"/>
        <w:tabs>
          <w:tab w:val="right" w:leader="dot" w:pos="8306"/>
        </w:tabs>
      </w:pPr>
      <w:hyperlink w:anchor="_Toc16215" w:history="1">
        <w:r>
          <w:rPr>
            <w:rFonts w:ascii="仿宋" w:eastAsia="仿宋" w:hAnsi="仿宋" w:cs="仿宋" w:hint="eastAsia"/>
            <w:lang w:eastAsia="zh-CN"/>
          </w:rPr>
          <w:t>(二)、建设规模</w:t>
        </w:r>
        <w:r>
          <w:tab/>
        </w:r>
        <w:r>
          <w:fldChar w:fldCharType="begin"/>
        </w:r>
        <w:r>
          <w:instrText xml:space="preserve"> PAGEREF _Toc16215 \h </w:instrText>
        </w:r>
        <w:r>
          <w:fldChar w:fldCharType="separate"/>
        </w:r>
        <w:r>
          <w:t>10</w:t>
        </w:r>
        <w:r>
          <w:fldChar w:fldCharType="end"/>
        </w:r>
      </w:hyperlink>
    </w:p>
    <w:p>
      <w:pPr>
        <w:pStyle w:val="TOC1"/>
        <w:tabs>
          <w:tab w:val="right" w:leader="dot" w:pos="8306"/>
        </w:tabs>
      </w:pPr>
      <w:hyperlink w:anchor="_Toc14651" w:history="1">
        <w:r>
          <w:rPr>
            <w:rFonts w:ascii="仿宋" w:eastAsia="仿宋" w:hAnsi="仿宋" w:cs="仿宋" w:hint="eastAsia"/>
            <w:lang w:eastAsia="zh-CN"/>
          </w:rPr>
          <w:t>五、禽用疫苗项目危机管理</w:t>
        </w:r>
        <w:r>
          <w:tab/>
        </w:r>
        <w:r>
          <w:fldChar w:fldCharType="begin"/>
        </w:r>
        <w:r>
          <w:instrText xml:space="preserve"> PAGEREF _Toc14651 \h </w:instrText>
        </w:r>
        <w:r>
          <w:fldChar w:fldCharType="separate"/>
        </w:r>
        <w:r>
          <w:t>12</w:t>
        </w:r>
        <w:r>
          <w:fldChar w:fldCharType="end"/>
        </w:r>
      </w:hyperlink>
    </w:p>
    <w:p>
      <w:pPr>
        <w:pStyle w:val="TOC2"/>
        <w:tabs>
          <w:tab w:val="right" w:leader="dot" w:pos="8306"/>
        </w:tabs>
      </w:pPr>
      <w:hyperlink w:anchor="_Toc12058" w:history="1">
        <w:r>
          <w:rPr>
            <w:rFonts w:ascii="仿宋" w:eastAsia="仿宋" w:hAnsi="仿宋" w:cs="仿宋" w:hint="eastAsia"/>
            <w:lang w:eastAsia="zh-CN"/>
          </w:rPr>
          <w:t>(一)、危机预警与识别</w:t>
        </w:r>
        <w:r>
          <w:tab/>
        </w:r>
        <w:r>
          <w:fldChar w:fldCharType="begin"/>
        </w:r>
        <w:r>
          <w:instrText xml:space="preserve"> PAGEREF _Toc12058 \h </w:instrText>
        </w:r>
        <w:r>
          <w:fldChar w:fldCharType="separate"/>
        </w:r>
        <w:r>
          <w:t>12</w:t>
        </w:r>
        <w:r>
          <w:fldChar w:fldCharType="end"/>
        </w:r>
      </w:hyperlink>
    </w:p>
    <w:p>
      <w:pPr>
        <w:pStyle w:val="TOC2"/>
        <w:tabs>
          <w:tab w:val="right" w:leader="dot" w:pos="8306"/>
        </w:tabs>
      </w:pPr>
      <w:hyperlink w:anchor="_Toc1802" w:history="1">
        <w:r>
          <w:rPr>
            <w:rFonts w:ascii="仿宋" w:eastAsia="仿宋" w:hAnsi="仿宋" w:cs="仿宋" w:hint="eastAsia"/>
            <w:lang w:eastAsia="zh-CN"/>
          </w:rPr>
          <w:t>(二)、危机应对与恢复</w:t>
        </w:r>
        <w:r>
          <w:tab/>
        </w:r>
        <w:r>
          <w:fldChar w:fldCharType="begin"/>
        </w:r>
        <w:r>
          <w:instrText xml:space="preserve"> PAGEREF _Toc1802 \h </w:instrText>
        </w:r>
        <w:r>
          <w:fldChar w:fldCharType="separate"/>
        </w:r>
        <w:r>
          <w:t>13</w:t>
        </w:r>
        <w:r>
          <w:fldChar w:fldCharType="end"/>
        </w:r>
      </w:hyperlink>
    </w:p>
    <w:p>
      <w:pPr>
        <w:pStyle w:val="TOC1"/>
        <w:tabs>
          <w:tab w:val="right" w:leader="dot" w:pos="8306"/>
        </w:tabs>
      </w:pPr>
      <w:hyperlink w:anchor="_Toc26112" w:history="1">
        <w:r>
          <w:rPr>
            <w:rFonts w:ascii="仿宋" w:eastAsia="仿宋" w:hAnsi="仿宋" w:cs="仿宋" w:hint="eastAsia"/>
            <w:lang w:eastAsia="zh-CN"/>
          </w:rPr>
          <w:t>六、禽用疫苗项目绩效评估</w:t>
        </w:r>
        <w:r>
          <w:tab/>
        </w:r>
        <w:r>
          <w:fldChar w:fldCharType="begin"/>
        </w:r>
        <w:r>
          <w:instrText xml:space="preserve"> PAGEREF _Toc26112 \h </w:instrText>
        </w:r>
        <w:r>
          <w:fldChar w:fldCharType="separate"/>
        </w:r>
        <w:r>
          <w:t>14</w:t>
        </w:r>
        <w:r>
          <w:fldChar w:fldCharType="end"/>
        </w:r>
      </w:hyperlink>
    </w:p>
    <w:p>
      <w:pPr>
        <w:pStyle w:val="TOC2"/>
        <w:tabs>
          <w:tab w:val="right" w:leader="dot" w:pos="8306"/>
        </w:tabs>
      </w:pPr>
      <w:hyperlink w:anchor="_Toc6780" w:history="1">
        <w:r>
          <w:rPr>
            <w:rFonts w:ascii="仿宋" w:eastAsia="仿宋" w:hAnsi="仿宋" w:cs="仿宋" w:hint="eastAsia"/>
            <w:lang w:eastAsia="zh-CN"/>
          </w:rPr>
          <w:t>(一)、绩效评估指标</w:t>
        </w:r>
        <w:r>
          <w:tab/>
        </w:r>
        <w:r>
          <w:fldChar w:fldCharType="begin"/>
        </w:r>
        <w:r>
          <w:instrText xml:space="preserve"> PAGEREF _Toc6780 \h </w:instrText>
        </w:r>
        <w:r>
          <w:fldChar w:fldCharType="separate"/>
        </w:r>
        <w:r>
          <w:t>14</w:t>
        </w:r>
        <w:r>
          <w:fldChar w:fldCharType="end"/>
        </w:r>
      </w:hyperlink>
    </w:p>
    <w:p>
      <w:pPr>
        <w:pStyle w:val="TOC2"/>
        <w:tabs>
          <w:tab w:val="right" w:leader="dot" w:pos="8306"/>
        </w:tabs>
      </w:pPr>
      <w:hyperlink w:anchor="_Toc14300" w:history="1">
        <w:r>
          <w:rPr>
            <w:rFonts w:ascii="仿宋" w:eastAsia="仿宋" w:hAnsi="仿宋" w:cs="仿宋" w:hint="eastAsia"/>
            <w:lang w:eastAsia="zh-CN"/>
          </w:rPr>
          <w:t>(二)、绩效评估方法</w:t>
        </w:r>
        <w:r>
          <w:tab/>
        </w:r>
        <w:r>
          <w:fldChar w:fldCharType="begin"/>
        </w:r>
        <w:r>
          <w:instrText xml:space="preserve"> PAGEREF _Toc14300 \h </w:instrText>
        </w:r>
        <w:r>
          <w:fldChar w:fldCharType="separate"/>
        </w:r>
        <w:r>
          <w:t>15</w:t>
        </w:r>
        <w:r>
          <w:fldChar w:fldCharType="end"/>
        </w:r>
      </w:hyperlink>
    </w:p>
    <w:p>
      <w:pPr>
        <w:pStyle w:val="TOC2"/>
        <w:tabs>
          <w:tab w:val="right" w:leader="dot" w:pos="8306"/>
        </w:tabs>
      </w:pPr>
      <w:hyperlink w:anchor="_Toc25203" w:history="1">
        <w:r>
          <w:rPr>
            <w:rFonts w:ascii="仿宋" w:eastAsia="仿宋" w:hAnsi="仿宋" w:cs="仿宋" w:hint="eastAsia"/>
            <w:lang w:eastAsia="zh-CN"/>
          </w:rPr>
          <w:t>(三)、绩效评估周期</w:t>
        </w:r>
        <w:r>
          <w:tab/>
        </w:r>
        <w:r>
          <w:fldChar w:fldCharType="begin"/>
        </w:r>
        <w:r>
          <w:instrText xml:space="preserve"> PAGEREF _Toc25203 \h </w:instrText>
        </w:r>
        <w:r>
          <w:fldChar w:fldCharType="separate"/>
        </w:r>
        <w:r>
          <w:t>16</w:t>
        </w:r>
        <w:r>
          <w:fldChar w:fldCharType="end"/>
        </w:r>
      </w:hyperlink>
    </w:p>
    <w:p>
      <w:pPr>
        <w:pStyle w:val="TOC1"/>
        <w:tabs>
          <w:tab w:val="right" w:leader="dot" w:pos="8306"/>
        </w:tabs>
      </w:pPr>
      <w:hyperlink w:anchor="_Toc251" w:history="1">
        <w:r>
          <w:rPr>
            <w:rFonts w:ascii="仿宋" w:eastAsia="仿宋" w:hAnsi="仿宋" w:cs="仿宋" w:hint="eastAsia"/>
            <w:lang w:eastAsia="zh-CN"/>
          </w:rPr>
          <w:t>七、禽用疫苗项目技术管理</w:t>
        </w:r>
        <w:r>
          <w:tab/>
        </w:r>
        <w:r>
          <w:fldChar w:fldCharType="begin"/>
        </w:r>
        <w:r>
          <w:instrText xml:space="preserve"> PAGEREF _Toc251 \h </w:instrText>
        </w:r>
        <w:r>
          <w:fldChar w:fldCharType="separate"/>
        </w:r>
        <w:r>
          <w:t>17</w:t>
        </w:r>
        <w:r>
          <w:fldChar w:fldCharType="end"/>
        </w:r>
      </w:hyperlink>
    </w:p>
    <w:p>
      <w:pPr>
        <w:pStyle w:val="TOC2"/>
        <w:tabs>
          <w:tab w:val="right" w:leader="dot" w:pos="8306"/>
        </w:tabs>
      </w:pPr>
      <w:hyperlink w:anchor="_Toc5936" w:history="1">
        <w:r>
          <w:rPr>
            <w:rFonts w:ascii="仿宋" w:eastAsia="仿宋" w:hAnsi="仿宋" w:cs="仿宋" w:hint="eastAsia"/>
            <w:lang w:eastAsia="zh-CN"/>
          </w:rPr>
          <w:t>(一)、技术方案选用方向</w:t>
        </w:r>
        <w:r>
          <w:tab/>
        </w:r>
        <w:r>
          <w:fldChar w:fldCharType="begin"/>
        </w:r>
        <w:r>
          <w:instrText xml:space="preserve"> PAGEREF _Toc5936 \h </w:instrText>
        </w:r>
        <w:r>
          <w:fldChar w:fldCharType="separate"/>
        </w:r>
        <w:r>
          <w:t>17</w:t>
        </w:r>
        <w:r>
          <w:fldChar w:fldCharType="end"/>
        </w:r>
      </w:hyperlink>
    </w:p>
    <w:p>
      <w:pPr>
        <w:pStyle w:val="TOC2"/>
        <w:tabs>
          <w:tab w:val="right" w:leader="dot" w:pos="8306"/>
        </w:tabs>
      </w:pPr>
      <w:hyperlink w:anchor="_Toc22808" w:history="1">
        <w:r>
          <w:rPr>
            <w:rFonts w:ascii="仿宋" w:eastAsia="仿宋" w:hAnsi="仿宋" w:cs="仿宋" w:hint="eastAsia"/>
            <w:lang w:eastAsia="zh-CN"/>
          </w:rPr>
          <w:t>(二)、工艺技术方案选用原则</w:t>
        </w:r>
        <w:r>
          <w:tab/>
        </w:r>
        <w:r>
          <w:fldChar w:fldCharType="begin"/>
        </w:r>
        <w:r>
          <w:instrText xml:space="preserve"> PAGEREF _Toc22808 \h </w:instrText>
        </w:r>
        <w:r>
          <w:fldChar w:fldCharType="separate"/>
        </w:r>
        <w:r>
          <w:t>19</w:t>
        </w:r>
        <w:r>
          <w:fldChar w:fldCharType="end"/>
        </w:r>
      </w:hyperlink>
    </w:p>
    <w:p>
      <w:pPr>
        <w:pStyle w:val="TOC2"/>
        <w:tabs>
          <w:tab w:val="right" w:leader="dot" w:pos="8306"/>
        </w:tabs>
      </w:pPr>
      <w:hyperlink w:anchor="_Toc14332" w:history="1">
        <w:r>
          <w:rPr>
            <w:rFonts w:ascii="仿宋" w:eastAsia="仿宋" w:hAnsi="仿宋" w:cs="仿宋" w:hint="eastAsia"/>
            <w:lang w:eastAsia="zh-CN"/>
          </w:rPr>
          <w:t>(三)、工艺技术方案要求</w:t>
        </w:r>
        <w:r>
          <w:tab/>
        </w:r>
        <w:r>
          <w:fldChar w:fldCharType="begin"/>
        </w:r>
        <w:r>
          <w:instrText xml:space="preserve"> PAGEREF _Toc14332 \h </w:instrText>
        </w:r>
        <w:r>
          <w:fldChar w:fldCharType="separate"/>
        </w:r>
        <w:r>
          <w:t>21</w:t>
        </w:r>
        <w:r>
          <w:fldChar w:fldCharType="end"/>
        </w:r>
      </w:hyperlink>
    </w:p>
    <w:p>
      <w:pPr>
        <w:pStyle w:val="TOC1"/>
        <w:tabs>
          <w:tab w:val="right" w:leader="dot" w:pos="8306"/>
        </w:tabs>
      </w:pPr>
      <w:hyperlink w:anchor="_Toc22253" w:history="1">
        <w:r>
          <w:rPr>
            <w:rFonts w:ascii="仿宋" w:eastAsia="仿宋" w:hAnsi="仿宋" w:cs="仿宋" w:hint="eastAsia"/>
            <w:lang w:eastAsia="zh-CN"/>
          </w:rPr>
          <w:t>八、禽用疫苗项目创新与研发</w:t>
        </w:r>
        <w:r>
          <w:tab/>
        </w:r>
        <w:r>
          <w:fldChar w:fldCharType="begin"/>
        </w:r>
        <w:r>
          <w:instrText xml:space="preserve"> PAGEREF _Toc22253 \h </w:instrText>
        </w:r>
        <w:r>
          <w:fldChar w:fldCharType="separate"/>
        </w:r>
        <w:r>
          <w:t>23</w:t>
        </w:r>
        <w:r>
          <w:fldChar w:fldCharType="end"/>
        </w:r>
      </w:hyperlink>
    </w:p>
    <w:p>
      <w:pPr>
        <w:pStyle w:val="TOC2"/>
        <w:tabs>
          <w:tab w:val="right" w:leader="dot" w:pos="8306"/>
        </w:tabs>
      </w:pPr>
      <w:hyperlink w:anchor="_Toc2802" w:history="1">
        <w:r>
          <w:rPr>
            <w:rFonts w:ascii="仿宋" w:eastAsia="仿宋" w:hAnsi="仿宋" w:cs="仿宋" w:hint="eastAsia"/>
            <w:lang w:eastAsia="zh-CN"/>
          </w:rPr>
          <w:t>(一)、创新策略与方向</w:t>
        </w:r>
        <w:r>
          <w:tab/>
        </w:r>
        <w:r>
          <w:fldChar w:fldCharType="begin"/>
        </w:r>
        <w:r>
          <w:instrText xml:space="preserve"> PAGEREF _Toc2802 \h </w:instrText>
        </w:r>
        <w:r>
          <w:fldChar w:fldCharType="separate"/>
        </w:r>
        <w:r>
          <w:t>23</w:t>
        </w:r>
        <w:r>
          <w:fldChar w:fldCharType="end"/>
        </w:r>
      </w:hyperlink>
    </w:p>
    <w:p>
      <w:pPr>
        <w:pStyle w:val="TOC2"/>
        <w:tabs>
          <w:tab w:val="right" w:leader="dot" w:pos="8306"/>
        </w:tabs>
      </w:pPr>
      <w:hyperlink w:anchor="_Toc12616" w:history="1">
        <w:r>
          <w:rPr>
            <w:rFonts w:ascii="仿宋" w:eastAsia="仿宋" w:hAnsi="仿宋" w:cs="仿宋" w:hint="eastAsia"/>
            <w:lang w:eastAsia="zh-CN"/>
          </w:rPr>
          <w:t>(二)、研发规划与投入</w:t>
        </w:r>
        <w:r>
          <w:tab/>
        </w:r>
        <w:r>
          <w:fldChar w:fldCharType="begin"/>
        </w:r>
        <w:r>
          <w:instrText xml:space="preserve"> PAGEREF _Toc12616 \h </w:instrText>
        </w:r>
        <w:r>
          <w:fldChar w:fldCharType="separate"/>
        </w:r>
        <w:r>
          <w:t>25</w:t>
        </w:r>
        <w:r>
          <w:fldChar w:fldCharType="end"/>
        </w:r>
      </w:hyperlink>
    </w:p>
    <w:p>
      <w:pPr>
        <w:pStyle w:val="TOC1"/>
        <w:tabs>
          <w:tab w:val="right" w:leader="dot" w:pos="8306"/>
        </w:tabs>
      </w:pPr>
      <w:hyperlink w:anchor="_Toc22594" w:history="1">
        <w:r>
          <w:rPr>
            <w:rFonts w:ascii="仿宋" w:eastAsia="仿宋" w:hAnsi="仿宋" w:cs="仿宋" w:hint="eastAsia"/>
            <w:lang w:eastAsia="zh-CN"/>
          </w:rPr>
          <w:t>九、禽用疫苗项目财务管理</w:t>
        </w:r>
        <w:r>
          <w:tab/>
        </w:r>
        <w:r>
          <w:fldChar w:fldCharType="begin"/>
        </w:r>
        <w:r>
          <w:instrText xml:space="preserve"> PAGEREF _Toc22594 \h </w:instrText>
        </w:r>
        <w:r>
          <w:fldChar w:fldCharType="separate"/>
        </w:r>
        <w:r>
          <w:t>26</w:t>
        </w:r>
        <w:r>
          <w:fldChar w:fldCharType="end"/>
        </w:r>
      </w:hyperlink>
    </w:p>
    <w:p>
      <w:pPr>
        <w:pStyle w:val="TOC2"/>
        <w:tabs>
          <w:tab w:val="right" w:leader="dot" w:pos="8306"/>
        </w:tabs>
      </w:pPr>
      <w:hyperlink w:anchor="_Toc12752" w:history="1">
        <w:r>
          <w:rPr>
            <w:rFonts w:ascii="仿宋" w:eastAsia="仿宋" w:hAnsi="仿宋" w:cs="仿宋" w:hint="eastAsia"/>
            <w:lang w:eastAsia="zh-CN"/>
          </w:rPr>
          <w:t>(一)、资金需求大</w:t>
        </w:r>
        <w:r>
          <w:tab/>
        </w:r>
        <w:r>
          <w:fldChar w:fldCharType="begin"/>
        </w:r>
        <w:r>
          <w:instrText xml:space="preserve"> PAGEREF _Toc12752 \h </w:instrText>
        </w:r>
        <w:r>
          <w:fldChar w:fldCharType="separate"/>
        </w:r>
        <w:r>
          <w:t>26</w:t>
        </w:r>
        <w:r>
          <w:fldChar w:fldCharType="end"/>
        </w:r>
      </w:hyperlink>
    </w:p>
    <w:p>
      <w:pPr>
        <w:pStyle w:val="TOC2"/>
        <w:tabs>
          <w:tab w:val="right" w:leader="dot" w:pos="8306"/>
        </w:tabs>
      </w:pPr>
      <w:hyperlink w:anchor="_Toc9317" w:history="1">
        <w:r>
          <w:rPr>
            <w:rFonts w:ascii="仿宋" w:eastAsia="仿宋" w:hAnsi="仿宋" w:cs="仿宋" w:hint="eastAsia"/>
            <w:lang w:eastAsia="zh-CN"/>
          </w:rPr>
          <w:t>(二)、研发周期长</w:t>
        </w:r>
        <w:r>
          <w:tab/>
        </w:r>
        <w:r>
          <w:fldChar w:fldCharType="begin"/>
        </w:r>
        <w:r>
          <w:instrText xml:space="preserve"> PAGEREF _Toc9317 \h </w:instrText>
        </w:r>
        <w:r>
          <w:fldChar w:fldCharType="separate"/>
        </w:r>
        <w:r>
          <w:t>27</w:t>
        </w:r>
        <w:r>
          <w:fldChar w:fldCharType="end"/>
        </w:r>
      </w:hyperlink>
    </w:p>
    <w:p>
      <w:pPr>
        <w:pStyle w:val="TOC2"/>
        <w:tabs>
          <w:tab w:val="right" w:leader="dot" w:pos="8306"/>
        </w:tabs>
      </w:pPr>
      <w:hyperlink w:anchor="_Toc20183" w:history="1">
        <w:r>
          <w:rPr>
            <w:rFonts w:ascii="仿宋" w:eastAsia="仿宋" w:hAnsi="仿宋" w:cs="仿宋" w:hint="eastAsia"/>
            <w:lang w:eastAsia="zh-CN"/>
          </w:rPr>
          <w:t>(三)、市场风险大</w:t>
        </w:r>
        <w:r>
          <w:tab/>
        </w:r>
        <w:r>
          <w:fldChar w:fldCharType="begin"/>
        </w:r>
        <w:r>
          <w:instrText xml:space="preserve"> PAGEREF _Toc20183 \h </w:instrText>
        </w:r>
        <w:r>
          <w:fldChar w:fldCharType="separate"/>
        </w:r>
        <w:r>
          <w:t>29</w:t>
        </w:r>
        <w:r>
          <w:fldChar w:fldCharType="end"/>
        </w:r>
      </w:hyperlink>
    </w:p>
    <w:p>
      <w:pPr>
        <w:pStyle w:val="TOC2"/>
        <w:tabs>
          <w:tab w:val="right" w:leader="dot" w:pos="8306"/>
        </w:tabs>
      </w:pPr>
      <w:hyperlink w:anchor="_Toc2331" w:history="1">
        <w:r>
          <w:rPr>
            <w:rFonts w:ascii="仿宋" w:eastAsia="仿宋" w:hAnsi="仿宋" w:cs="仿宋" w:hint="eastAsia"/>
            <w:lang w:eastAsia="zh-CN"/>
          </w:rPr>
          <w:t>(四)、利润率高</w:t>
        </w:r>
        <w:r>
          <w:tab/>
        </w:r>
        <w:r>
          <w:fldChar w:fldCharType="begin"/>
        </w:r>
        <w:r>
          <w:instrText xml:space="preserve"> PAGEREF _Toc2331 \h </w:instrText>
        </w:r>
        <w:r>
          <w:fldChar w:fldCharType="separate"/>
        </w:r>
        <w:r>
          <w:t>31</w:t>
        </w:r>
        <w:r>
          <w:fldChar w:fldCharType="end"/>
        </w:r>
      </w:hyperlink>
    </w:p>
    <w:p>
      <w:pPr>
        <w:pStyle w:val="TOC1"/>
        <w:tabs>
          <w:tab w:val="right" w:leader="dot" w:pos="8306"/>
        </w:tabs>
      </w:pPr>
      <w:hyperlink w:anchor="_Toc11510" w:history="1">
        <w:r>
          <w:rPr>
            <w:rFonts w:ascii="仿宋" w:eastAsia="仿宋" w:hAnsi="仿宋" w:cs="仿宋" w:hint="eastAsia"/>
            <w:lang w:eastAsia="zh-CN"/>
          </w:rPr>
          <w:t>十、生产安全保护</w:t>
        </w:r>
        <w:r>
          <w:tab/>
        </w:r>
        <w:r>
          <w:fldChar w:fldCharType="begin"/>
        </w:r>
        <w:r>
          <w:instrText xml:space="preserve"> PAGEREF _Toc11510 \h </w:instrText>
        </w:r>
        <w:r>
          <w:fldChar w:fldCharType="separate"/>
        </w:r>
        <w:r>
          <w:t>33</w:t>
        </w:r>
        <w:r>
          <w:fldChar w:fldCharType="end"/>
        </w:r>
      </w:hyperlink>
    </w:p>
    <w:p>
      <w:pPr>
        <w:pStyle w:val="TOC2"/>
        <w:tabs>
          <w:tab w:val="right" w:leader="dot" w:pos="8306"/>
        </w:tabs>
      </w:pPr>
      <w:hyperlink w:anchor="_Toc2854" w:history="1">
        <w:r>
          <w:rPr>
            <w:rFonts w:ascii="仿宋" w:eastAsia="仿宋" w:hAnsi="仿宋" w:cs="仿宋" w:hint="eastAsia"/>
            <w:lang w:eastAsia="zh-CN"/>
          </w:rPr>
          <w:t>(一)、消防安全</w:t>
        </w:r>
        <w:r>
          <w:tab/>
        </w:r>
        <w:r>
          <w:fldChar w:fldCharType="begin"/>
        </w:r>
        <w:r>
          <w:instrText xml:space="preserve"> PAGEREF _Toc2854 \h </w:instrText>
        </w:r>
        <w:r>
          <w:fldChar w:fldCharType="separate"/>
        </w:r>
        <w:r>
          <w:t>33</w:t>
        </w:r>
        <w:r>
          <w:fldChar w:fldCharType="end"/>
        </w:r>
      </w:hyperlink>
    </w:p>
    <w:p>
      <w:pPr>
        <w:pStyle w:val="TOC2"/>
        <w:tabs>
          <w:tab w:val="right" w:leader="dot" w:pos="8306"/>
        </w:tabs>
      </w:pPr>
      <w:hyperlink w:anchor="_Toc3647" w:history="1">
        <w:r>
          <w:rPr>
            <w:rFonts w:ascii="仿宋" w:eastAsia="仿宋" w:hAnsi="仿宋" w:cs="仿宋" w:hint="eastAsia"/>
            <w:lang w:eastAsia="zh-CN"/>
          </w:rPr>
          <w:t>(二)、防火防爆总图布置措施</w:t>
        </w:r>
        <w:r>
          <w:tab/>
        </w:r>
        <w:r>
          <w:fldChar w:fldCharType="begin"/>
        </w:r>
        <w:r>
          <w:instrText xml:space="preserve"> PAGEREF _Toc3647 \h </w:instrText>
        </w:r>
        <w:r>
          <w:fldChar w:fldCharType="separate"/>
        </w:r>
        <w:r>
          <w:t>35</w:t>
        </w:r>
        <w:r>
          <w:fldChar w:fldCharType="end"/>
        </w:r>
      </w:hyperlink>
    </w:p>
    <w:p>
      <w:pPr>
        <w:pStyle w:val="TOC2"/>
        <w:tabs>
          <w:tab w:val="right" w:leader="dot" w:pos="8306"/>
        </w:tabs>
      </w:pPr>
      <w:hyperlink w:anchor="_Toc31526" w:history="1">
        <w:r>
          <w:rPr>
            <w:rFonts w:ascii="仿宋" w:eastAsia="仿宋" w:hAnsi="仿宋" w:cs="仿宋" w:hint="eastAsia"/>
            <w:lang w:eastAsia="zh-CN"/>
          </w:rPr>
          <w:t>(三)、自然灾害防范措施</w:t>
        </w:r>
        <w:r>
          <w:tab/>
        </w:r>
        <w:r>
          <w:fldChar w:fldCharType="begin"/>
        </w:r>
        <w:r>
          <w:instrText xml:space="preserve"> PAGEREF _Toc31526 \h </w:instrText>
        </w:r>
        <w:r>
          <w:fldChar w:fldCharType="separate"/>
        </w:r>
        <w:r>
          <w:t>36</w:t>
        </w:r>
        <w:r>
          <w:fldChar w:fldCharType="end"/>
        </w:r>
      </w:hyperlink>
    </w:p>
    <w:p>
      <w:pPr>
        <w:pStyle w:val="TOC2"/>
        <w:tabs>
          <w:tab w:val="right" w:leader="dot" w:pos="8306"/>
        </w:tabs>
      </w:pPr>
      <w:hyperlink w:anchor="_Toc9290" w:history="1">
        <w:r>
          <w:rPr>
            <w:rFonts w:ascii="仿宋" w:eastAsia="仿宋" w:hAnsi="仿宋" w:cs="仿宋" w:hint="eastAsia"/>
            <w:lang w:eastAsia="zh-CN"/>
          </w:rPr>
          <w:t>(四)、安全色及安全标志使用要求</w:t>
        </w:r>
        <w:r>
          <w:tab/>
        </w:r>
        <w:r>
          <w:fldChar w:fldCharType="begin"/>
        </w:r>
        <w:r>
          <w:instrText xml:space="preserve"> PAGEREF _Toc9290 \h </w:instrText>
        </w:r>
        <w:r>
          <w:fldChar w:fldCharType="separate"/>
        </w:r>
        <w:r>
          <w:t>37</w:t>
        </w:r>
        <w:r>
          <w:fldChar w:fldCharType="end"/>
        </w:r>
      </w:hyperlink>
    </w:p>
    <w:p>
      <w:pPr>
        <w:pStyle w:val="TOC2"/>
        <w:tabs>
          <w:tab w:val="right" w:leader="dot" w:pos="8306"/>
        </w:tabs>
      </w:pPr>
      <w:hyperlink w:anchor="_Toc8703" w:history="1">
        <w:r>
          <w:rPr>
            <w:rFonts w:ascii="仿宋" w:eastAsia="仿宋" w:hAnsi="仿宋" w:cs="仿宋" w:hint="eastAsia"/>
            <w:lang w:eastAsia="zh-CN"/>
          </w:rPr>
          <w:t>(五)、防尘防毒措施</w:t>
        </w:r>
        <w:r>
          <w:tab/>
        </w:r>
        <w:r>
          <w:fldChar w:fldCharType="begin"/>
        </w:r>
        <w:r>
          <w:instrText xml:space="preserve"> PAGEREF _Toc8703 \h </w:instrText>
        </w:r>
        <w:r>
          <w:fldChar w:fldCharType="separate"/>
        </w:r>
        <w:r>
          <w:t>38</w:t>
        </w:r>
        <w:r>
          <w:fldChar w:fldCharType="end"/>
        </w:r>
      </w:hyperlink>
    </w:p>
    <w:p>
      <w:pPr>
        <w:pStyle w:val="TOC2"/>
        <w:tabs>
          <w:tab w:val="right" w:leader="dot" w:pos="8306"/>
        </w:tabs>
      </w:pPr>
      <w:hyperlink w:anchor="_Toc9071" w:history="1">
        <w:r>
          <w:rPr>
            <w:rFonts w:ascii="仿宋" w:eastAsia="仿宋" w:hAnsi="仿宋" w:cs="仿宋" w:hint="eastAsia"/>
            <w:lang w:eastAsia="zh-CN"/>
          </w:rPr>
          <w:t>(六)、防静电、触电防护及防雷措施</w:t>
        </w:r>
        <w:r>
          <w:tab/>
        </w:r>
        <w:r>
          <w:fldChar w:fldCharType="begin"/>
        </w:r>
        <w:r>
          <w:instrText xml:space="preserve"> PAGEREF _Toc9071 \h </w:instrText>
        </w:r>
        <w:r>
          <w:fldChar w:fldCharType="separate"/>
        </w:r>
        <w:r>
          <w:t>38</w:t>
        </w:r>
        <w:r>
          <w:fldChar w:fldCharType="end"/>
        </w:r>
      </w:hyperlink>
    </w:p>
    <w:p>
      <w:pPr>
        <w:pStyle w:val="TOC2"/>
        <w:tabs>
          <w:tab w:val="right" w:leader="dot" w:pos="8306"/>
        </w:tabs>
      </w:pPr>
      <w:hyperlink w:anchor="_Toc15783" w:history="1">
        <w:r>
          <w:rPr>
            <w:rFonts w:ascii="仿宋" w:eastAsia="仿宋" w:hAnsi="仿宋" w:cs="仿宋" w:hint="eastAsia"/>
            <w:lang w:eastAsia="zh-CN"/>
          </w:rPr>
          <w:t>(七)、机械设备安全保障措施</w:t>
        </w:r>
        <w:r>
          <w:tab/>
        </w:r>
        <w:r>
          <w:fldChar w:fldCharType="begin"/>
        </w:r>
        <w:r>
          <w:instrText xml:space="preserve"> PAGEREF _Toc15783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58" w:history="1">
        <w:r>
          <w:rPr>
            <w:rFonts w:ascii="仿宋" w:eastAsia="仿宋" w:hAnsi="仿宋" w:cs="仿宋" w:hint="eastAsia"/>
            <w:lang w:eastAsia="zh-CN"/>
          </w:rPr>
          <w:t>十一、禽用疫苗项目人力资源培养与发展</w:t>
        </w:r>
        <w:r>
          <w:tab/>
        </w:r>
        <w:r>
          <w:fldChar w:fldCharType="begin"/>
        </w:r>
        <w:r>
          <w:instrText xml:space="preserve"> PAGEREF _Toc10458 \h </w:instrText>
        </w:r>
        <w:r>
          <w:fldChar w:fldCharType="separate"/>
        </w:r>
        <w:r>
          <w:t>41</w:t>
        </w:r>
        <w:r>
          <w:fldChar w:fldCharType="end"/>
        </w:r>
      </w:hyperlink>
    </w:p>
    <w:p>
      <w:pPr>
        <w:pStyle w:val="TOC2"/>
        <w:tabs>
          <w:tab w:val="right" w:leader="dot" w:pos="8306"/>
        </w:tabs>
      </w:pPr>
      <w:hyperlink w:anchor="_Toc14686" w:history="1">
        <w:r>
          <w:rPr>
            <w:rFonts w:ascii="仿宋" w:eastAsia="仿宋" w:hAnsi="仿宋" w:cs="仿宋" w:hint="eastAsia"/>
            <w:lang w:eastAsia="zh-CN"/>
          </w:rPr>
          <w:t>(一)、人才需求与规划</w:t>
        </w:r>
        <w:r>
          <w:tab/>
        </w:r>
        <w:r>
          <w:fldChar w:fldCharType="begin"/>
        </w:r>
        <w:r>
          <w:instrText xml:space="preserve"> PAGEREF _Toc14686 \h </w:instrText>
        </w:r>
        <w:r>
          <w:fldChar w:fldCharType="separate"/>
        </w:r>
        <w:r>
          <w:t>41</w:t>
        </w:r>
        <w:r>
          <w:fldChar w:fldCharType="end"/>
        </w:r>
      </w:hyperlink>
    </w:p>
    <w:p>
      <w:pPr>
        <w:pStyle w:val="TOC2"/>
        <w:tabs>
          <w:tab w:val="right" w:leader="dot" w:pos="8306"/>
        </w:tabs>
      </w:pPr>
      <w:hyperlink w:anchor="_Toc21103" w:history="1">
        <w:r>
          <w:rPr>
            <w:rFonts w:ascii="仿宋" w:eastAsia="仿宋" w:hAnsi="仿宋" w:cs="仿宋" w:hint="eastAsia"/>
            <w:lang w:eastAsia="zh-CN"/>
          </w:rPr>
          <w:t>(二)、培训与发展计划</w:t>
        </w:r>
        <w:r>
          <w:tab/>
        </w:r>
        <w:r>
          <w:fldChar w:fldCharType="begin"/>
        </w:r>
        <w:r>
          <w:instrText xml:space="preserve"> PAGEREF _Toc21103 \h </w:instrText>
        </w:r>
        <w:r>
          <w:fldChar w:fldCharType="separate"/>
        </w:r>
        <w:r>
          <w:t>42</w:t>
        </w:r>
        <w:r>
          <w:fldChar w:fldCharType="end"/>
        </w:r>
      </w:hyperlink>
    </w:p>
    <w:p>
      <w:pPr>
        <w:pStyle w:val="TOC1"/>
        <w:tabs>
          <w:tab w:val="right" w:leader="dot" w:pos="8306"/>
        </w:tabs>
      </w:pPr>
      <w:hyperlink w:anchor="_Toc9362" w:history="1">
        <w:r>
          <w:rPr>
            <w:rFonts w:ascii="仿宋" w:eastAsia="仿宋" w:hAnsi="仿宋" w:cs="仿宋" w:hint="eastAsia"/>
            <w:lang w:eastAsia="zh-CN"/>
          </w:rPr>
          <w:t>十二、禽用疫苗项目经营效益</w:t>
        </w:r>
        <w:r>
          <w:tab/>
        </w:r>
        <w:r>
          <w:fldChar w:fldCharType="begin"/>
        </w:r>
        <w:r>
          <w:instrText xml:space="preserve"> PAGEREF _Toc9362 \h </w:instrText>
        </w:r>
        <w:r>
          <w:fldChar w:fldCharType="separate"/>
        </w:r>
        <w:r>
          <w:t>42</w:t>
        </w:r>
        <w:r>
          <w:fldChar w:fldCharType="end"/>
        </w:r>
      </w:hyperlink>
    </w:p>
    <w:p>
      <w:pPr>
        <w:pStyle w:val="TOC2"/>
        <w:tabs>
          <w:tab w:val="right" w:leader="dot" w:pos="8306"/>
        </w:tabs>
      </w:pPr>
      <w:hyperlink w:anchor="_Toc7826" w:history="1">
        <w:r>
          <w:rPr>
            <w:rFonts w:ascii="仿宋" w:eastAsia="仿宋" w:hAnsi="仿宋" w:cs="仿宋" w:hint="eastAsia"/>
            <w:lang w:eastAsia="zh-CN"/>
          </w:rPr>
          <w:t>(一)、经济评价财务测算</w:t>
        </w:r>
        <w:r>
          <w:tab/>
        </w:r>
        <w:r>
          <w:fldChar w:fldCharType="begin"/>
        </w:r>
        <w:r>
          <w:instrText xml:space="preserve"> PAGEREF _Toc7826 \h </w:instrText>
        </w:r>
        <w:r>
          <w:fldChar w:fldCharType="separate"/>
        </w:r>
        <w:r>
          <w:t>42</w:t>
        </w:r>
        <w:r>
          <w:fldChar w:fldCharType="end"/>
        </w:r>
      </w:hyperlink>
    </w:p>
    <w:p>
      <w:pPr>
        <w:pStyle w:val="TOC2"/>
        <w:tabs>
          <w:tab w:val="right" w:leader="dot" w:pos="8306"/>
        </w:tabs>
      </w:pPr>
      <w:hyperlink w:anchor="_Toc17925" w:history="1">
        <w:r>
          <w:rPr>
            <w:rFonts w:ascii="仿宋" w:eastAsia="仿宋" w:hAnsi="仿宋" w:cs="仿宋" w:hint="eastAsia"/>
            <w:lang w:eastAsia="zh-CN"/>
          </w:rPr>
          <w:t>(二)、禽用疫苗项目盈利能力分析</w:t>
        </w:r>
        <w:r>
          <w:tab/>
        </w:r>
        <w:r>
          <w:fldChar w:fldCharType="begin"/>
        </w:r>
        <w:r>
          <w:instrText xml:space="preserve"> PAGEREF _Toc17925 \h </w:instrText>
        </w:r>
        <w:r>
          <w:fldChar w:fldCharType="separate"/>
        </w:r>
        <w:r>
          <w:t>44</w:t>
        </w:r>
        <w:r>
          <w:fldChar w:fldCharType="end"/>
        </w:r>
      </w:hyperlink>
    </w:p>
    <w:p>
      <w:pPr>
        <w:pStyle w:val="TOC1"/>
        <w:tabs>
          <w:tab w:val="right" w:leader="dot" w:pos="8306"/>
        </w:tabs>
      </w:pPr>
      <w:hyperlink w:anchor="_Toc6982" w:history="1">
        <w:r>
          <w:rPr>
            <w:rFonts w:ascii="仿宋" w:eastAsia="仿宋" w:hAnsi="仿宋" w:cs="仿宋" w:hint="eastAsia"/>
            <w:lang w:eastAsia="zh-CN"/>
          </w:rPr>
          <w:t>十三、禽用疫苗项目变更管理</w:t>
        </w:r>
        <w:r>
          <w:tab/>
        </w:r>
        <w:r>
          <w:fldChar w:fldCharType="begin"/>
        </w:r>
        <w:r>
          <w:instrText xml:space="preserve"> PAGEREF _Toc6982 \h </w:instrText>
        </w:r>
        <w:r>
          <w:fldChar w:fldCharType="separate"/>
        </w:r>
        <w:r>
          <w:t>44</w:t>
        </w:r>
        <w:r>
          <w:fldChar w:fldCharType="end"/>
        </w:r>
      </w:hyperlink>
    </w:p>
    <w:p>
      <w:pPr>
        <w:pStyle w:val="TOC2"/>
        <w:tabs>
          <w:tab w:val="right" w:leader="dot" w:pos="8306"/>
        </w:tabs>
      </w:pPr>
      <w:hyperlink w:anchor="_Toc21734" w:history="1">
        <w:r>
          <w:rPr>
            <w:rFonts w:ascii="仿宋" w:eastAsia="仿宋" w:hAnsi="仿宋" w:cs="仿宋" w:hint="eastAsia"/>
            <w:lang w:eastAsia="zh-CN"/>
          </w:rPr>
          <w:t>(一)、变更申请与评估</w:t>
        </w:r>
        <w:r>
          <w:tab/>
        </w:r>
        <w:r>
          <w:fldChar w:fldCharType="begin"/>
        </w:r>
        <w:r>
          <w:instrText xml:space="preserve"> PAGEREF _Toc21734 \h </w:instrText>
        </w:r>
        <w:r>
          <w:fldChar w:fldCharType="separate"/>
        </w:r>
        <w:r>
          <w:t>44</w:t>
        </w:r>
        <w:r>
          <w:fldChar w:fldCharType="end"/>
        </w:r>
      </w:hyperlink>
    </w:p>
    <w:p>
      <w:pPr>
        <w:pStyle w:val="TOC2"/>
        <w:tabs>
          <w:tab w:val="right" w:leader="dot" w:pos="8306"/>
        </w:tabs>
      </w:pPr>
      <w:hyperlink w:anchor="_Toc26442" w:history="1">
        <w:r>
          <w:rPr>
            <w:rFonts w:ascii="仿宋" w:eastAsia="仿宋" w:hAnsi="仿宋" w:cs="仿宋" w:hint="eastAsia"/>
            <w:lang w:eastAsia="zh-CN"/>
          </w:rPr>
          <w:t>(二)、变更实施与控制</w:t>
        </w:r>
        <w:r>
          <w:tab/>
        </w:r>
        <w:r>
          <w:fldChar w:fldCharType="begin"/>
        </w:r>
        <w:r>
          <w:instrText xml:space="preserve"> PAGEREF _Toc26442 \h </w:instrText>
        </w:r>
        <w:r>
          <w:fldChar w:fldCharType="separate"/>
        </w:r>
        <w:r>
          <w:t>45</w:t>
        </w:r>
        <w:r>
          <w:fldChar w:fldCharType="end"/>
        </w:r>
      </w:hyperlink>
    </w:p>
    <w:p>
      <w:pPr>
        <w:pStyle w:val="TOC1"/>
        <w:tabs>
          <w:tab w:val="right" w:leader="dot" w:pos="8306"/>
        </w:tabs>
      </w:pPr>
      <w:hyperlink w:anchor="_Toc28674" w:history="1">
        <w:r>
          <w:rPr>
            <w:rFonts w:ascii="仿宋" w:eastAsia="仿宋" w:hAnsi="仿宋" w:cs="仿宋" w:hint="eastAsia"/>
            <w:lang w:eastAsia="zh-CN"/>
          </w:rPr>
          <w:t>十四、禽用疫苗项目实施保障措施</w:t>
        </w:r>
        <w:r>
          <w:tab/>
        </w:r>
        <w:r>
          <w:fldChar w:fldCharType="begin"/>
        </w:r>
        <w:r>
          <w:instrText xml:space="preserve"> PAGEREF _Toc28674 \h </w:instrText>
        </w:r>
        <w:r>
          <w:fldChar w:fldCharType="separate"/>
        </w:r>
        <w:r>
          <w:t>45</w:t>
        </w:r>
        <w:r>
          <w:fldChar w:fldCharType="end"/>
        </w:r>
      </w:hyperlink>
    </w:p>
    <w:p>
      <w:pPr>
        <w:pStyle w:val="TOC2"/>
        <w:tabs>
          <w:tab w:val="right" w:leader="dot" w:pos="8306"/>
        </w:tabs>
      </w:pPr>
      <w:hyperlink w:anchor="_Toc23836" w:history="1">
        <w:r>
          <w:rPr>
            <w:rFonts w:ascii="仿宋" w:eastAsia="仿宋" w:hAnsi="仿宋" w:cs="仿宋" w:hint="eastAsia"/>
            <w:lang w:eastAsia="zh-CN"/>
          </w:rPr>
          <w:t>(一)、禽用疫苗项目实施保障机制</w:t>
        </w:r>
        <w:r>
          <w:tab/>
        </w:r>
        <w:r>
          <w:fldChar w:fldCharType="begin"/>
        </w:r>
        <w:r>
          <w:instrText xml:space="preserve"> PAGEREF _Toc23836 \h </w:instrText>
        </w:r>
        <w:r>
          <w:fldChar w:fldCharType="separate"/>
        </w:r>
        <w:r>
          <w:t>45</w:t>
        </w:r>
        <w:r>
          <w:fldChar w:fldCharType="end"/>
        </w:r>
      </w:hyperlink>
    </w:p>
    <w:p>
      <w:pPr>
        <w:pStyle w:val="TOC2"/>
        <w:tabs>
          <w:tab w:val="right" w:leader="dot" w:pos="8306"/>
        </w:tabs>
      </w:pPr>
      <w:hyperlink w:anchor="_Toc27452" w:history="1">
        <w:r>
          <w:rPr>
            <w:rFonts w:ascii="仿宋" w:eastAsia="仿宋" w:hAnsi="仿宋" w:cs="仿宋" w:hint="eastAsia"/>
            <w:lang w:eastAsia="zh-CN"/>
          </w:rPr>
          <w:t>(二)、禽用疫苗项目法律合规要求</w:t>
        </w:r>
        <w:r>
          <w:tab/>
        </w:r>
        <w:r>
          <w:fldChar w:fldCharType="begin"/>
        </w:r>
        <w:r>
          <w:instrText xml:space="preserve"> PAGEREF _Toc27452 \h </w:instrText>
        </w:r>
        <w:r>
          <w:fldChar w:fldCharType="separate"/>
        </w:r>
        <w:r>
          <w:t>49</w:t>
        </w:r>
        <w:r>
          <w:fldChar w:fldCharType="end"/>
        </w:r>
      </w:hyperlink>
    </w:p>
    <w:p>
      <w:pPr>
        <w:pStyle w:val="TOC2"/>
        <w:tabs>
          <w:tab w:val="right" w:leader="dot" w:pos="8306"/>
        </w:tabs>
      </w:pPr>
      <w:hyperlink w:anchor="_Toc16132" w:history="1">
        <w:r>
          <w:rPr>
            <w:rFonts w:ascii="仿宋" w:eastAsia="仿宋" w:hAnsi="仿宋" w:cs="仿宋" w:hint="eastAsia"/>
            <w:lang w:eastAsia="zh-CN"/>
          </w:rPr>
          <w:t>(三)、禽用疫苗项目合同管理与法律事务</w:t>
        </w:r>
        <w:r>
          <w:tab/>
        </w:r>
        <w:r>
          <w:fldChar w:fldCharType="begin"/>
        </w:r>
        <w:r>
          <w:instrText xml:space="preserve"> PAGEREF _Toc16132 \h </w:instrText>
        </w:r>
        <w:r>
          <w:fldChar w:fldCharType="separate"/>
        </w:r>
        <w:r>
          <w:t>53</w:t>
        </w:r>
        <w:r>
          <w:fldChar w:fldCharType="end"/>
        </w:r>
      </w:hyperlink>
    </w:p>
    <w:p>
      <w:pPr>
        <w:pStyle w:val="TOC2"/>
        <w:tabs>
          <w:tab w:val="right" w:leader="dot" w:pos="8306"/>
        </w:tabs>
      </w:pPr>
      <w:hyperlink w:anchor="_Toc3554" w:history="1">
        <w:r>
          <w:rPr>
            <w:rFonts w:ascii="仿宋" w:eastAsia="仿宋" w:hAnsi="仿宋" w:cs="仿宋" w:hint="eastAsia"/>
            <w:lang w:eastAsia="zh-CN"/>
          </w:rPr>
          <w:t>(四)、禽用疫苗项目知识产权保护策略</w:t>
        </w:r>
        <w:r>
          <w:tab/>
        </w:r>
        <w:r>
          <w:fldChar w:fldCharType="begin"/>
        </w:r>
        <w:r>
          <w:instrText xml:space="preserve"> PAGEREF _Toc3554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905"/>
      <w:r>
        <w:rPr>
          <w:rFonts w:ascii="仿宋" w:eastAsia="仿宋" w:hAnsi="仿宋" w:cs="仿宋" w:hint="eastAsia"/>
          <w:sz w:val="28"/>
          <w:lang w:eastAsia="zh-CN"/>
        </w:rPr>
        <w:t>一、禽用疫苗项目可持续发展</w:t>
      </w:r>
      <w:bookmarkEnd w:id="2"/>
    </w:p>
    <w:p>
      <w:pPr>
        <w:pStyle w:val="Heading2"/>
        <w:rPr>
          <w:rFonts w:ascii="仿宋" w:eastAsia="仿宋" w:hAnsi="仿宋" w:cs="仿宋" w:hint="eastAsia"/>
          <w:lang w:eastAsia="zh-CN"/>
        </w:rPr>
      </w:pPr>
      <w:bookmarkStart w:id="3" w:name="_Toc2800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禽用疫苗项目中，禽用疫苗项目团队着眼于未来，明确了可持续发展的战略方向。制定的具体可持续发展目标包括降低资源使用、采用环保技术、最大化社会效益等。这一步骤不仅有助于禽用疫苗项目在环保和社会责任方面达到最高标准，也为未来提供了明确的指引，确保禽用疫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可持续实践的融入禽用疫苗项目管理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禽用疫苗项目管理周期。从禽用疫苗项目规划开始，禽用疫苗项目团队就考虑了环境和社会的因素。在执行阶段，禽用疫苗项目团队积极推动绿色技术的应用，优化资源利用。此外，关注员工的社会责任，通过培训和沟通活动提高员工对可持续发展的认知，使他们能够在日常工作中践行可持续实践。这些举措不仅为禽用疫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428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扎根于禽用疫苗项目的可持续发展理念，我们深信环保与社会责任是禽用疫苗项目成功的关键支柱。在禽用疫苗项目的每一步，我们都致力于通过创新和实践，履行对环境和社会的坚定责任。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禽用疫苗项目团队通过引入先进的环保技术、建立高效的废物处理系统以及推动能源节约措施，积极履行环保责任。定期的环保监测和评估确保禽用疫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禽用疫苗项目不仅致力于自身可持续发展，还注重对社会的回馈。通过支持社区禽用疫苗项目、参与慈善事业、提供培训机会等方式，禽用疫苗项目积极履行社会责任。与当地社区建立积极互动，关注员工的工作与生活平衡，以及员工的身心健康，是禽用疫苗项目在社会责任层面的关键举措。这样的实践不仅增强了禽用疫苗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9116"/>
      <w:r>
        <w:rPr>
          <w:rFonts w:ascii="仿宋" w:eastAsia="仿宋" w:hAnsi="仿宋" w:cs="仿宋" w:hint="eastAsia"/>
          <w:sz w:val="28"/>
          <w:lang w:eastAsia="zh-CN"/>
        </w:rPr>
        <w:t>二、禽用疫苗项目文档管理</w:t>
      </w:r>
      <w:bookmarkEnd w:id="5"/>
    </w:p>
    <w:p>
      <w:pPr>
        <w:pStyle w:val="Heading2"/>
        <w:rPr>
          <w:rFonts w:ascii="仿宋" w:eastAsia="仿宋" w:hAnsi="仿宋" w:cs="仿宋" w:hint="eastAsia"/>
          <w:lang w:eastAsia="zh-CN"/>
        </w:rPr>
      </w:pPr>
      <w:bookmarkStart w:id="6" w:name="_Toc31140"/>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禽用疫苗项目高度重视文档的质量和准确性，以支持禽用疫苗项目的各项活动和决策。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禽用疫苗项目文档的编制始于禽用疫苗项目计划的初期，我们制定了详细的文档编制计划，明确了每个文档的内容、格式和编写责任人。在禽用疫苗项目启动阶段，我们首先编制了禽用疫苗项目章程，明确定义了禽用疫苗项目的目标、范围、风险等关键要素。随后，禽用疫苗项目团队根据计划陆续编制了需求文档、设计文档、测试文档等各类文档，确保禽用疫苗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禽用疫苗项目管理中的重要环节，旨在确保禽用疫苗项目文档符合质量标准和禽用疫苗项目需求。在禽用疫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除了内部审查，我们还进行了外部审查，邀请禽用疫苗项目相关利益方和专业领域的专家对文档进行独立审查。这有助于获取更全面、客观的反馈，确保禽用疫苗项目文档不仅符合内部标准，也满足外部需求。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禽用疫苗项目在文档编制与审查方面建立了严格的管理机制，通过规范的流程和多维度的审查，确保禽用疫苗项目文档的质量、准确性和可靠性，为禽用疫苗项目的顺利推进提供了有力支持。</w:t>
      </w:r>
    </w:p>
    <w:p>
      <w:pPr>
        <w:pStyle w:val="Heading2"/>
        <w:ind w:firstLine="560" w:firstLineChars="200"/>
        <w:rPr>
          <w:rFonts w:ascii="仿宋" w:eastAsia="仿宋" w:hAnsi="仿宋" w:cs="仿宋" w:hint="eastAsia"/>
          <w:sz w:val="28"/>
          <w:lang w:eastAsia="zh-CN"/>
        </w:rPr>
      </w:pPr>
      <w:bookmarkStart w:id="7" w:name="_Toc3168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在禽用疫苗项目中，我们致力于优化文档发布与分发过程，以确保信息的高效传递和团队间协作的顺畅进行。以下是我们采取的关键优化策略：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我们通过多渠道发布文档，包括电子邮件、禽用疫苗项目管理平台、内部网站等，以满足不同团队成员的偏好和需求。多渠道发布确保了信息的全面覆盖。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我们采用了精细的权限控制，确保只有授权人员可以访问敏感信息。这种安全措施保护了禽用疫苗项目文档的机密性，防止了未经授权的信息泄露。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398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文档存档与归档是禽用疫苗项目生命周期中一个至关重要的环节，直接关系到禽用疫苗项目信息的长期保存和历史记录的完整性。在禽用疫苗项目中，我们实施了一系列有效的文档存档与归档管理策略：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6281"/>
      <w:r>
        <w:rPr>
          <w:rFonts w:ascii="仿宋" w:eastAsia="仿宋" w:hAnsi="仿宋" w:cs="仿宋" w:hint="eastAsia"/>
          <w:sz w:val="28"/>
          <w:lang w:eastAsia="zh-CN"/>
        </w:rPr>
        <w:t>三、禽用疫苗项目建设单位说明</w:t>
      </w:r>
      <w:bookmarkEnd w:id="9"/>
    </w:p>
    <w:p>
      <w:pPr>
        <w:pStyle w:val="Heading2"/>
        <w:rPr>
          <w:rFonts w:ascii="仿宋" w:eastAsia="仿宋" w:hAnsi="仿宋" w:cs="仿宋" w:hint="eastAsia"/>
          <w:lang w:eastAsia="zh-CN"/>
        </w:rPr>
      </w:pPr>
      <w:bookmarkStart w:id="10" w:name="_Toc30951"/>
      <w:r>
        <w:rPr>
          <w:rFonts w:ascii="仿宋" w:eastAsia="仿宋" w:hAnsi="仿宋" w:cs="仿宋" w:hint="eastAsia"/>
          <w:lang w:eastAsia="zh-CN"/>
        </w:rPr>
        <w:t>(一)、禽用疫苗项目承办单位基本情况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9746"/>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禽用疫苗项目承办单位的XXXX，我们着眼于实现可持续的经济效益。通过技术创新和解决方案的提供，公司预计在禽用疫苗项目执行期间将获得可观的收入增长。这一收入来源主要包括禽用疫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同时，我们注重成本控制和效率提升，以确保禽用疫苗项目的可持续盈利。透过精细的管理和资源优化，公司期望实现禽用疫苗项目利润最大化。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禽用疫苗项目实施进行全面的投资评估，包括禽用疫苗项目启动阶段的资金投入和后续运营成本。通过对禽用疫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禽用疫苗项目实施过程中具备足够的资金流动性，公司将进行详尽的现金流分析。这包括资金需求的合理预测、禽用疫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6495"/>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7945"/>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禽用疫苗项目的主要产品是XXXX，预计年产值为XXX万元。这一产品在市场中占据着重要的地位，其广泛的应用范围使得该禽用疫苗项目的市场前景非常广阔。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禽用疫苗项目的xxx产品作为重要的原材料之一，将在多个领域发挥关键作用。其在建筑、交通、能源等方面的广泛应用将为整个产业链提供强大的支持，形成产业协同效应。禽用疫苗项目的年产值XXX万XXX万XXX万万元不仅反映了其在市场上的巨大潜力，更预示着它对国民经济的积极贡献。这种关联度高、涉及面广的产业关系，使得该禽用疫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6215"/>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禽用疫苗项目总征地面积为XXXX平方米，相当于约XX.XX亩，其中净用地面积为XXXX平方米，红线范围内相当于约XX.XX亩。这一用地规模充分考虑了禽用疫苗项目的建设需求，保障了禽用疫苗项目在合适的空间内得以充分发展。禽用疫苗项目规划的总建筑面积为XXXX平方米，其中主体工程建设占XXXX平方米，计容建筑面积达XXXX平方米。预计建筑工程的投资将达到XXXX万元，为禽用疫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禽用疫苗项目计划购置的设备共计XXXX台（套），设备购置费用为XXXX万元。这一设备购置计划充分考虑到禽用疫苗项目的生产需求和技术要求，确保了禽用疫苗项目在生产运营中具备先进的技术装备和高效的生产能力。设备的合理配置将为禽用疫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禽用疫苗项目计划总投资为XXXX万元，预计年实现营业收入为XXXX万元。这一产能规模的设定旨在确保禽用疫苗项目能够在投资与回报之间取得平衡，实现长期可持续的发展。禽用疫苗项目的总投资充分考虑到各个方面的需求，包括用地建设、设备购置等多个环节，以确保禽用疫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4651"/>
      <w:r>
        <w:rPr>
          <w:rFonts w:ascii="仿宋" w:eastAsia="仿宋" w:hAnsi="仿宋" w:cs="仿宋" w:hint="eastAsia"/>
          <w:sz w:val="28"/>
          <w:lang w:eastAsia="zh-CN"/>
        </w:rPr>
        <w:t>五、禽用疫苗项目危机管理</w:t>
      </w:r>
      <w:bookmarkEnd w:id="15"/>
    </w:p>
    <w:p>
      <w:pPr>
        <w:pStyle w:val="Heading2"/>
        <w:rPr>
          <w:rFonts w:ascii="仿宋" w:eastAsia="仿宋" w:hAnsi="仿宋" w:cs="仿宋" w:hint="eastAsia"/>
          <w:lang w:eastAsia="zh-CN"/>
        </w:rPr>
      </w:pPr>
      <w:bookmarkStart w:id="16" w:name="_Toc12058"/>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禽用疫苗项目危机管理中，危机预警与识别是确保禽用疫苗项目稳健运行的核心步骤。通过建立全面的监测机制，禽用疫苗项目团队旨在及时发现和理解潜在的风险和危机因素，以便采取及时的预防和应对措施，确保禽用疫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首先，通过深入的风险评估，禽用疫苗项目团队全面分析了整个禽用疫苗项目和各个阶段可能存在的威胁。这包括准确评估每个潜在风险的发生概率和可能影响的程度，为后续危机预警提供了有力支持。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禽用疫苗项目团队着重于明确定义禽用疫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禽用疫苗项目进展的持续监控，团队能够及时发现潜在问题并作出迅速反应。禽用疫苗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在这一阶段，团队的专业素养和反应速度将发挥至关重要的作用，以确保潜在危机能够在初期得到有效的处理，最大程度地减轻负面影响。通过危机预警与识别，禽用疫苗项目得以更有序、可控地推进。</w:t>
      </w:r>
    </w:p>
    <w:p>
      <w:pPr>
        <w:pStyle w:val="Heading2"/>
        <w:ind w:firstLine="560" w:firstLineChars="200"/>
        <w:rPr>
          <w:rFonts w:ascii="仿宋" w:eastAsia="仿宋" w:hAnsi="仿宋" w:cs="仿宋" w:hint="eastAsia"/>
          <w:sz w:val="28"/>
          <w:lang w:eastAsia="zh-CN"/>
        </w:rPr>
      </w:pPr>
      <w:bookmarkStart w:id="17" w:name="_Toc1802"/>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在危机发生时，禽用疫苗项目团队立即行动，成立了应急小组。该小组的任务是迅速制定并实施紧急应对措施，以最小化潜在损失。以下是采取的主要措施：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暂停禽用疫苗项目进度：为遏制危机蔓延，禽用疫苗项目暂时停止进行，以便全面评估当前状况。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资源重新分配：重新评估禽用疫苗项目资源的分配，确保最大限度地减小损失。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实时沟通：与关键利益相关者建立实时沟通机制，向他们传递禽用疫苗项目危机的实际状况，保障禽用疫苗项目核心利益。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在紧急应对的同时，禽用疫苗项目团队强调了团队协作和有效沟通的重要性。以下是团队协作的关键举措：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信息共享机制：建立了信息共享平台，确保团队成员能够及时获取禽用疫苗项目危机的实时信息。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领导者沟通：禽用疫苗项目领导者通过定期会议和即时沟通工具，指导团队应对危机，保持团队稳定运行。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随着危机得到初步控制，禽用疫苗项目团队转向制定恢复计划，以确保禽用疫苗项目能够从中迅速恢复。主要恢复计划包括：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修复受损的进度计划：重新评估禽用疫苗项目进度，制定修复计划，确保禽用疫苗项目尽快回归正常进程。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重新调整资源分配：优化资源分配，确保禽用疫苗项目在有限资源下高效运转。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风险管理机制加强：对禽用疫苗项目风险进行全面评估，制定更强化的风险管理策略，以预防未来可能的危机。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6112"/>
      <w:r>
        <w:rPr>
          <w:rFonts w:ascii="仿宋" w:eastAsia="仿宋" w:hAnsi="仿宋" w:cs="仿宋" w:hint="eastAsia"/>
          <w:sz w:val="28"/>
          <w:lang w:eastAsia="zh-CN"/>
        </w:rPr>
        <w:t>六、禽用疫苗项目绩效评估</w:t>
      </w:r>
      <w:bookmarkEnd w:id="18"/>
    </w:p>
    <w:p>
      <w:pPr>
        <w:pStyle w:val="Heading2"/>
        <w:rPr>
          <w:rFonts w:ascii="仿宋" w:eastAsia="仿宋" w:hAnsi="仿宋" w:cs="仿宋" w:hint="eastAsia"/>
          <w:lang w:eastAsia="zh-CN"/>
        </w:rPr>
      </w:pPr>
      <w:bookmarkStart w:id="19" w:name="_Toc6780"/>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禽用疫苗项目中，我们设计了一套全面的绩效评估指标，以确保禽用疫苗项目的可控和成功交付。这些指标跨足禽用疫苗项目目标、成本、进度和质量等多个维度，为我们提供了全面洞察禽用疫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禽用疫苗项目目标达成率是我们关注的首要指标。我们设定了明确的目标，并通过定期监测和评估，迅速发现并应对潜在的目标偏差。这为禽用疫苗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成本绩效是另一个核心关注点。通过实际成本与预算成本的对比分析，我们深入了解成本差异的原因，及时调整资源分配，保持禽用疫苗项目在经济效益方面的合理水平。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禽用疫苗项目进度作为关键的绩效指标之一，得到了精心的关注。我们制定了详细的禽用疫苗项目进度计划，并设立了进度符合度指标，确保实际进度与计划进度保持一致。这使我们能够快速发现和解决潜在的进度问题，保持禽用疫苗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禽用疫苗项目绩效的不可或缺的一环。我们引入了一系列的质量标准和客户满意度指标，以确保禽用疫苗项目交付的成果在质量上达到或超越预期水平。通过持续监测这些指标，我们努力提升禽用疫苗项目整体质量水平，为禽用疫苗项目的成功交付提供有力保障。通过这些科学且全面的绩效评估，我们能够更好地引导禽用疫苗项目的持续改进，确保禽用疫苗项目目标的顺利达成。</w:t>
      </w:r>
    </w:p>
    <w:p>
      <w:pPr>
        <w:pStyle w:val="Heading2"/>
        <w:ind w:firstLine="560" w:firstLineChars="200"/>
        <w:rPr>
          <w:rFonts w:ascii="仿宋" w:eastAsia="仿宋" w:hAnsi="仿宋" w:cs="仿宋" w:hint="eastAsia"/>
          <w:sz w:val="28"/>
          <w:lang w:eastAsia="zh-CN"/>
        </w:rPr>
      </w:pPr>
      <w:bookmarkStart w:id="20" w:name="_Toc14300"/>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绩效评估是禽用疫苗项目中的关键环节，为确保禽用疫苗项目达到预期目标，我们采用了多层次、多维度的绩效评估方法。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禽用疫苗项目的战略目标对齐，确保每个决策和行动都与禽用疫苗项目整体目标保持一致。团队会定期召开战略对齐会议，审视当前工作与禽用疫苗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禽用疫苗项目进度、质量、成本和风险等方面。这些指标通过数据收集和分析，为禽用疫苗项目管理团队提供了客观的评估依据。例如，我们通过禽用疫苗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绩效评估不仅仅停留在禽用疫苗项目内部，还考虑了禽用疫苗项目对外部环境的影响。我们定期进行干系人满意度调查，以了解各利益相关方对禽用疫苗项目的期望和满意度，并及时做出调整。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这种多层次、多角度的绩效评估方法，使得我们能够全面了解禽用疫苗项目的运行状态，及时做出调整，确保禽用疫苗项目在不断变化的环境中保持稳健前行。</w:t>
      </w:r>
    </w:p>
    <w:p>
      <w:pPr>
        <w:pStyle w:val="Heading2"/>
        <w:ind w:firstLine="560" w:firstLineChars="200"/>
        <w:rPr>
          <w:rFonts w:ascii="仿宋" w:eastAsia="仿宋" w:hAnsi="仿宋" w:cs="仿宋" w:hint="eastAsia"/>
          <w:sz w:val="28"/>
          <w:lang w:eastAsia="zh-CN"/>
        </w:rPr>
      </w:pPr>
      <w:bookmarkStart w:id="21" w:name="_Toc25203"/>
      <w:r>
        <w:rPr>
          <w:rFonts w:ascii="仿宋" w:eastAsia="仿宋" w:hAnsi="仿宋" w:cs="仿宋" w:hint="eastAsia"/>
          <w:sz w:val="28"/>
          <w:lang w:eastAsia="zh-CN"/>
        </w:rPr>
        <w:t>(三)、绩效评估周期</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为了确保禽用疫苗项目的有效管理和不断优化，我们采用了精心设计的绩效评估周期。这个周期旨在实现灵活、实时和全面的评估，以适应禽用疫苗项目执行中的各种挑战。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禽用疫苗项目的不同需求，分为短期、中期和长期。短期评估关注每个迭代或工作周期，以及时发现和解决当前任务中的问题。中期评估涵盖几个迭代，深入了解整体禽用疫苗项目的趋势和性能。长期评估则着眼于整个禽用疫苗项目阶段，确保禽用疫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https://d.book118.com/886221242113010042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9E1C1E"/>
    <w:rsid w:val="559E1C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6221242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2024-01-28T10:15:00Z</dcterms:created>
  <dcterms:modified xsi:type="dcterms:W3CDTF">2024-01-28T10:15:47Z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6B62B6C945A5406BB2917003F3ED46FB_11</vt:lpwstr>
  </property>
  <property fmtid="{D5CDD505-2E9C-101B-9397-08002B2CF9AE}" pid="3" name="KSOProductBuildVer">
    <vt:lpwstr>2052-12.1.0.16120</vt:lpwstr>
  </property>
</Properties>
</file>