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浅析陕西新阳光公司成本管理存在的问题及对策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0" w:name="_Toc156054417"/>
      <w:bookmarkStart w:id="1" w:name="_Toc156059698"/>
      <w:bookmarkStart w:id="2" w:name="_Toc156290948"/>
      <w:bookmarkStart w:id="3" w:name="_Toc156291003"/>
      <w:bookmarkStart w:id="4" w:name="_Toc156292612"/>
      <w:bookmarkStart w:id="5" w:name="_Toc163533792"/>
      <w:bookmarkStart w:id="6" w:name="_Toc156291990"/>
      <w:bookmarkStart w:id="7" w:name="_Toc156292341"/>
      <w:bookmarkStart w:id="8" w:name="_Toc156316882"/>
      <w:bookmarkStart w:id="9" w:name="_Toc163534798"/>
      <w:bookmarkStart w:id="10" w:name="_Toc160891962"/>
      <w:bookmarkStart w:id="11" w:name="_Toc163979241"/>
      <w:bookmarkStart w:id="12" w:name="_Toc156291138"/>
      <w:bookmarkStart w:id="13" w:name="_Toc32673596"/>
      <w:bookmarkStart w:id="14" w:name="_Toc163534517"/>
      <w:bookmarkStart w:id="15" w:name="_Toc156292241"/>
      <w:bookmarkStart w:id="16" w:name="_Toc163534838"/>
      <w:bookmarkStart w:id="17" w:name="_Toc34995160"/>
      <w:r>
        <w:rPr>
          <w:rFonts w:hint="eastAsia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pStyle w:val="BodyTextIndent"/>
        <w:spacing w:after="0" w:line="300" w:lineRule="auto"/>
        <w:ind w:left="0" w:firstLine="480" w:leftChars="0"/>
        <w:rPr>
          <w:rFonts w:ascii="宋体" w:hAnsi="宋体" w:hint="eastAsia"/>
        </w:rPr>
      </w:pPr>
      <w:bookmarkEnd w:id="17"/>
      <w:r>
        <w:rPr>
          <w:rFonts w:ascii="宋体" w:hAnsi="宋体" w:hint="eastAsia"/>
        </w:rPr>
        <w:t>在猛烈的市场需求中，成本管理已变成企业十分突显的难题。企业要想在猛烈的市场竞争中出类拔萃，就务必高度重视企业的成本管理。</w:t>
      </w:r>
    </w:p>
    <w:p>
      <w:pPr>
        <w:pStyle w:val="BodyTextIndent"/>
        <w:spacing w:after="0" w:line="300" w:lineRule="auto"/>
        <w:ind w:left="0" w:firstLine="480" w:leftChars="0"/>
        <w:rPr>
          <w:rFonts w:ascii="宋体" w:hAnsi="宋体" w:hint="eastAsia"/>
          <w:szCs w:val="24"/>
        </w:rPr>
      </w:pPr>
      <w:r>
        <w:rPr>
          <w:rFonts w:ascii="宋体" w:hAnsi="宋体" w:hint="eastAsia"/>
        </w:rPr>
        <w:t>在分析陕西新阳光公司经营情况和成本管理现况的基本上，发现该公司在成本管理层面存有一些不足，影响了企业的发展趋势。公司在成本管理层面存有着对成本管理必要性认识不够、成本计算和管理方案落后、成本管理缺乏销售市场意识、缺乏长久眼光、缺乏成本管理人才等难题。对于所述难题，本文明确提出了改善公司成本管理的几点提议，包含提升成本管理的必要性，选用优秀的成本管理方式，提升设计产品成本管理，企业应着眼将来，选用发展战略成本管理，提升内控管理，提高資源使用率，提高全体人员员工素质，提高成本管理专家团队等。</w:t>
      </w:r>
    </w:p>
    <w:p>
      <w:pPr>
        <w:ind w:firstLine="482"/>
        <w:rPr>
          <w:rFonts w:hint="eastAsia"/>
          <w:b/>
          <w:szCs w:val="24"/>
        </w:rPr>
      </w:pPr>
    </w:p>
    <w:p>
      <w:pPr>
        <w:ind w:firstLine="482"/>
        <w:rPr>
          <w:rFonts w:hint="eastAsia"/>
          <w:sz w:val="21"/>
        </w:rPr>
      </w:pPr>
      <w:r>
        <w:rPr>
          <w:rFonts w:hint="eastAsia"/>
          <w:b/>
          <w:szCs w:val="24"/>
        </w:rPr>
        <w:t>关 键 词</w:t>
      </w:r>
      <w:r>
        <w:rPr>
          <w:rFonts w:hint="eastAsia"/>
          <w:sz w:val="21"/>
        </w:rPr>
        <w:t>：</w:t>
      </w:r>
      <w:r>
        <w:rPr>
          <w:rFonts w:hint="eastAsia"/>
        </w:rPr>
        <w:t>成本管理；企业；方法</w:t>
      </w:r>
    </w:p>
    <w:p>
      <w:pPr>
        <w:ind w:firstLine="420"/>
        <w:rPr>
          <w:rFonts w:hint="eastAsia"/>
          <w:sz w:val="21"/>
        </w:rPr>
      </w:pPr>
    </w:p>
    <w:p>
      <w:pPr>
        <w:ind w:firstLine="482"/>
        <w:rPr>
          <w:rFonts w:hint="eastAsia"/>
          <w:b/>
          <w:szCs w:val="24"/>
        </w:rPr>
      </w:pPr>
      <w:r>
        <w:rPr>
          <w:rFonts w:hint="eastAsia"/>
          <w:b/>
          <w:szCs w:val="24"/>
        </w:rPr>
        <w:t>论文类型：理论</w:t>
      </w:r>
      <w:r>
        <w:rPr>
          <w:b/>
          <w:szCs w:val="24"/>
        </w:rPr>
        <w:t>研究</w:t>
      </w:r>
    </w:p>
    <w:p>
      <w:pPr>
        <w:spacing w:line="300" w:lineRule="auto"/>
        <w:ind w:firstLine="480"/>
        <w:rPr>
          <w:rFonts w:ascii="宋体" w:hAnsi="宋体" w:hint="eastAsia"/>
        </w:rPr>
        <w:sectPr>
          <w:headerReference w:type="even" r:id="rId4"/>
          <w:footerReference w:type="even" r:id="rId5"/>
          <w:type w:val="oddPage"/>
          <w:pgSz w:w="11907" w:h="16840"/>
          <w:pgMar w:top="1701" w:right="1474" w:bottom="1418" w:left="1474" w:header="1134" w:footer="992" w:gutter="0"/>
          <w:pgNumType w:fmt="upperRoman" w:start="1"/>
          <w:cols w:space="708"/>
          <w:docGrid w:linePitch="384" w:charSpace="7430"/>
        </w:sectPr>
      </w:pPr>
    </w:p>
    <w:p>
      <w:pPr>
        <w:pStyle w:val="Heading1"/>
        <w:numPr>
          <w:ilvl w:val="0"/>
          <w:numId w:val="0"/>
        </w:numPr>
        <w:spacing w:before="720" w:after="480"/>
        <w:ind w:left="22"/>
        <w:rPr>
          <w:rFonts w:hint="eastAsia"/>
        </w:rPr>
      </w:pPr>
      <w:r>
        <w:rPr>
          <w:rFonts w:hint="eastAsia"/>
        </w:rPr>
        <w:t xml:space="preserve">  </w:t>
      </w:r>
      <w:bookmarkStart w:id="18" w:name="_Toc32673597"/>
      <w:r>
        <w:rPr>
          <w:rFonts w:hint="eastAsia"/>
        </w:rPr>
        <w:t>目  录</w:t>
      </w:r>
      <w:bookmarkEnd w:id="18"/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r>
        <w:rPr>
          <w:sz w:val="22"/>
          <w:szCs w:val="20"/>
        </w:rPr>
        <w:fldChar w:fldCharType="begin"/>
      </w:r>
      <w:r>
        <w:rPr>
          <w:sz w:val="22"/>
          <w:szCs w:val="20"/>
        </w:rPr>
        <w:instrText xml:space="preserve"> </w:instrText>
      </w:r>
      <w:r>
        <w:rPr>
          <w:rFonts w:hint="eastAsia"/>
          <w:sz w:val="22"/>
          <w:szCs w:val="20"/>
        </w:rPr>
        <w:instrText>TOC \o "2-3" \h \z \t "标题 1,1"</w:instrText>
      </w:r>
      <w:r>
        <w:rPr>
          <w:sz w:val="22"/>
          <w:szCs w:val="20"/>
        </w:rPr>
        <w:instrText xml:space="preserve"> </w:instrText>
      </w:r>
      <w:r>
        <w:rPr>
          <w:sz w:val="22"/>
          <w:szCs w:val="20"/>
        </w:rPr>
        <w:fldChar w:fldCharType="separate"/>
      </w:r>
      <w:hyperlink w:anchor="_Toc32673598" w:history="1">
        <w:r>
          <w:rPr>
            <w:rStyle w:val="Hyperlink"/>
          </w:rPr>
          <w:t>1</w:t>
        </w:r>
        <w:r>
          <w:rPr>
            <w:rStyle w:val="Hyperlink"/>
            <w:rFonts w:hint="eastAsia"/>
          </w:rPr>
          <w:t xml:space="preserve"> 绪论</w:t>
        </w:r>
        <w:r>
          <w:tab/>
        </w:r>
        <w:r>
          <w:fldChar w:fldCharType="begin"/>
        </w:r>
        <w:r>
          <w:instrText xml:space="preserve"> PAGEREF _Toc32673598 \h </w:instrText>
        </w:r>
        <w:r>
          <w:fldChar w:fldCharType="separate"/>
        </w:r>
        <w:r>
          <w:t>1</w:t>
        </w:r>
        <w:r>
          <w:fldChar w:fldCharType="end"/>
        </w:r>
      </w:hyperlink>
      <w:r>
        <w:rPr>
          <w:sz w:val="22"/>
          <w:szCs w:val="20"/>
        </w:rPr>
        <w:fldChar w:fldCharType="end"/>
      </w:r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599" w:history="1">
        <w:r>
          <w:rPr>
            <w:rStyle w:val="Hyperlink"/>
          </w:rPr>
          <w:t>1.1</w:t>
        </w:r>
        <w:r>
          <w:rPr>
            <w:rStyle w:val="Hyperlink"/>
            <w:rFonts w:hint="eastAsia"/>
          </w:rPr>
          <w:t>论文的选题背景及意义</w:t>
        </w:r>
        <w:r>
          <w:tab/>
        </w:r>
        <w:r>
          <w:fldChar w:fldCharType="begin"/>
        </w:r>
        <w:r>
          <w:instrText xml:space="preserve"> PAGEREF _Toc32673599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00" w:history="1">
        <w:r>
          <w:rPr>
            <w:rStyle w:val="Hyperlink"/>
          </w:rPr>
          <w:t>1.2</w:t>
        </w:r>
        <w:r>
          <w:rPr>
            <w:rStyle w:val="Hyperlink"/>
            <w:rFonts w:hint="eastAsia"/>
          </w:rPr>
          <w:t>国内外研究现状分析</w:t>
        </w:r>
        <w:r>
          <w:tab/>
        </w:r>
        <w:r>
          <w:fldChar w:fldCharType="begin"/>
        </w:r>
        <w:r>
          <w:instrText xml:space="preserve"> PAGEREF _Toc32673600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01" w:history="1">
        <w:r>
          <w:rPr>
            <w:rStyle w:val="Hyperlink"/>
          </w:rPr>
          <w:t>1.2.1</w:t>
        </w:r>
        <w:r>
          <w:rPr>
            <w:rStyle w:val="Hyperlink"/>
            <w:rFonts w:hint="eastAsia"/>
          </w:rPr>
          <w:t>国外研究现状</w:t>
        </w:r>
        <w:r>
          <w:tab/>
        </w:r>
        <w:r>
          <w:fldChar w:fldCharType="begin"/>
        </w:r>
        <w:r>
          <w:instrText xml:space="preserve"> PAGEREF _Toc32673601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02" w:history="1">
        <w:r>
          <w:rPr>
            <w:rStyle w:val="Hyperlink"/>
          </w:rPr>
          <w:t>1.2.2</w:t>
        </w:r>
        <w:r>
          <w:rPr>
            <w:rStyle w:val="Hyperlink"/>
            <w:rFonts w:hint="eastAsia"/>
          </w:rPr>
          <w:t>国内研究现状</w:t>
        </w:r>
        <w:r>
          <w:tab/>
        </w:r>
        <w:r>
          <w:fldChar w:fldCharType="begin"/>
        </w:r>
        <w:r>
          <w:instrText xml:space="preserve"> PAGEREF _Toc32673602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03" w:history="1">
        <w:r>
          <w:rPr>
            <w:rStyle w:val="Hyperlink"/>
          </w:rPr>
          <w:t>1.3</w:t>
        </w:r>
        <w:r>
          <w:rPr>
            <w:rStyle w:val="Hyperlink"/>
            <w:rFonts w:hint="eastAsia"/>
          </w:rPr>
          <w:t>论文的主要工作内容</w:t>
        </w:r>
        <w:r>
          <w:tab/>
        </w:r>
        <w:r>
          <w:fldChar w:fldCharType="begin"/>
        </w:r>
        <w:r>
          <w:instrText xml:space="preserve"> PAGEREF _Toc32673603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2673604" w:history="1"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 xml:space="preserve"> 成本管理的基本理论</w:t>
        </w:r>
        <w:r>
          <w:tab/>
        </w:r>
        <w:r>
          <w:fldChar w:fldCharType="begin"/>
        </w:r>
        <w:r>
          <w:instrText xml:space="preserve"> PAGEREF _Toc32673604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05" w:history="1">
        <w:r>
          <w:rPr>
            <w:rStyle w:val="Hyperlink"/>
          </w:rPr>
          <w:t>2.1</w:t>
        </w:r>
        <w:r>
          <w:rPr>
            <w:rStyle w:val="Hyperlink"/>
            <w:rFonts w:hint="eastAsia"/>
          </w:rPr>
          <w:t>成本的含义</w:t>
        </w:r>
        <w:r>
          <w:tab/>
        </w:r>
        <w:r>
          <w:fldChar w:fldCharType="begin"/>
        </w:r>
        <w:r>
          <w:instrText xml:space="preserve"> PAGEREF _Toc32673605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06" w:history="1">
        <w:r>
          <w:rPr>
            <w:rStyle w:val="Hyperlink"/>
          </w:rPr>
          <w:t>2.2</w:t>
        </w:r>
        <w:r>
          <w:rPr>
            <w:rStyle w:val="Hyperlink"/>
            <w:rFonts w:hint="eastAsia"/>
          </w:rPr>
          <w:t>成本管理的含义</w:t>
        </w:r>
        <w:r>
          <w:tab/>
        </w:r>
        <w:r>
          <w:fldChar w:fldCharType="begin"/>
        </w:r>
        <w:r>
          <w:instrText xml:space="preserve"> PAGEREF _Toc32673606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07" w:history="1">
        <w:r>
          <w:rPr>
            <w:rStyle w:val="Hyperlink"/>
          </w:rPr>
          <w:t>2.3</w:t>
        </w:r>
        <w:r>
          <w:rPr>
            <w:rStyle w:val="Hyperlink"/>
            <w:rFonts w:hint="eastAsia"/>
          </w:rPr>
          <w:t>成本管理的基本方法</w:t>
        </w:r>
        <w:r>
          <w:tab/>
        </w:r>
        <w:r>
          <w:fldChar w:fldCharType="begin"/>
        </w:r>
        <w:r>
          <w:instrText xml:space="preserve"> PAGEREF _Toc32673607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08" w:history="1">
        <w:r>
          <w:rPr>
            <w:rStyle w:val="Hyperlink"/>
          </w:rPr>
          <w:t xml:space="preserve">2.3.1 </w:t>
        </w:r>
        <w:r>
          <w:rPr>
            <w:rStyle w:val="Hyperlink"/>
            <w:rFonts w:hint="eastAsia"/>
          </w:rPr>
          <w:t>基于价值链价值流的成本管理方法</w:t>
        </w:r>
        <w:r>
          <w:tab/>
        </w:r>
        <w:r>
          <w:fldChar w:fldCharType="begin"/>
        </w:r>
        <w:r>
          <w:instrText xml:space="preserve"> PAGEREF _Toc32673608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09" w:history="1">
        <w:r>
          <w:rPr>
            <w:rStyle w:val="Hyperlink"/>
          </w:rPr>
          <w:t xml:space="preserve">2.3.2 </w:t>
        </w:r>
        <w:r>
          <w:rPr>
            <w:rStyle w:val="Hyperlink"/>
            <w:rFonts w:hint="eastAsia"/>
          </w:rPr>
          <w:t>作业成本管理</w:t>
        </w:r>
        <w:r>
          <w:tab/>
        </w:r>
        <w:r>
          <w:fldChar w:fldCharType="begin"/>
        </w:r>
        <w:r>
          <w:instrText xml:space="preserve"> PAGEREF _Toc32673609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10" w:history="1">
        <w:r>
          <w:rPr>
            <w:rStyle w:val="Hyperlink"/>
          </w:rPr>
          <w:t xml:space="preserve">2.3.3 </w:t>
        </w:r>
        <w:r>
          <w:rPr>
            <w:rStyle w:val="Hyperlink"/>
            <w:rFonts w:hint="eastAsia"/>
          </w:rPr>
          <w:t>战略成本管理法</w:t>
        </w:r>
        <w:r>
          <w:tab/>
        </w:r>
        <w:r>
          <w:fldChar w:fldCharType="begin"/>
        </w:r>
        <w:r>
          <w:instrText xml:space="preserve"> PAGEREF _Toc32673610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2673611" w:history="1">
        <w:r>
          <w:rPr>
            <w:rStyle w:val="Hyperlink"/>
          </w:rPr>
          <w:t>3</w:t>
        </w:r>
        <w:r>
          <w:rPr>
            <w:rStyle w:val="Hyperlink"/>
            <w:rFonts w:hint="eastAsia"/>
          </w:rPr>
          <w:t xml:space="preserve"> 陕西新阳光公司成本管理现状分析</w:t>
        </w:r>
        <w:r>
          <w:tab/>
        </w:r>
        <w:r>
          <w:fldChar w:fldCharType="begin"/>
        </w:r>
        <w:r>
          <w:instrText xml:space="preserve"> PAGEREF _Toc32673611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12" w:history="1">
        <w:r>
          <w:rPr>
            <w:rStyle w:val="Hyperlink"/>
          </w:rPr>
          <w:t>3.1</w:t>
        </w:r>
        <w:r>
          <w:rPr>
            <w:rStyle w:val="Hyperlink"/>
            <w:rFonts w:hint="eastAsia"/>
          </w:rPr>
          <w:t>陕西新阳光公司简介</w:t>
        </w:r>
        <w:r>
          <w:tab/>
        </w:r>
        <w:r>
          <w:fldChar w:fldCharType="begin"/>
        </w:r>
        <w:r>
          <w:instrText xml:space="preserve"> PAGEREF _Toc32673612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13" w:history="1">
        <w:r>
          <w:rPr>
            <w:rStyle w:val="Hyperlink"/>
          </w:rPr>
          <w:t xml:space="preserve">3.2 </w:t>
        </w:r>
        <w:r>
          <w:rPr>
            <w:rStyle w:val="Hyperlink"/>
            <w:rFonts w:hint="eastAsia"/>
          </w:rPr>
          <w:t>陕西新阳光公司财务状况分析</w:t>
        </w:r>
        <w:r>
          <w:tab/>
        </w:r>
        <w:r>
          <w:fldChar w:fldCharType="begin"/>
        </w:r>
        <w:r>
          <w:instrText xml:space="preserve"> PAGEREF _Toc32673613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2673614" w:history="1">
        <w:r>
          <w:rPr>
            <w:rStyle w:val="Hyperlink"/>
          </w:rPr>
          <w:t>4</w:t>
        </w:r>
        <w:r>
          <w:rPr>
            <w:rStyle w:val="Hyperlink"/>
            <w:rFonts w:hint="eastAsia"/>
          </w:rPr>
          <w:t xml:space="preserve"> 陕西新阳光公司成本管理存在的主要问题及原因分析</w:t>
        </w:r>
        <w:r>
          <w:tab/>
        </w:r>
        <w:r>
          <w:fldChar w:fldCharType="begin"/>
        </w:r>
        <w:r>
          <w:instrText xml:space="preserve"> PAGEREF _Toc32673614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15" w:history="1">
        <w:r>
          <w:rPr>
            <w:rStyle w:val="Hyperlink"/>
          </w:rPr>
          <w:t>4.1</w:t>
        </w:r>
        <w:r>
          <w:rPr>
            <w:rStyle w:val="Hyperlink"/>
            <w:rFonts w:hint="eastAsia"/>
          </w:rPr>
          <w:t>陕西新阳光公司成本管理存在的问题</w:t>
        </w:r>
        <w:r>
          <w:tab/>
        </w:r>
        <w:r>
          <w:fldChar w:fldCharType="begin"/>
        </w:r>
        <w:r>
          <w:instrText xml:space="preserve"> PAGEREF _Toc32673615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16" w:history="1">
        <w:r>
          <w:rPr>
            <w:rStyle w:val="Hyperlink"/>
          </w:rPr>
          <w:t>4.1.1</w:t>
        </w:r>
        <w:r>
          <w:rPr>
            <w:rStyle w:val="Hyperlink"/>
            <w:rFonts w:hint="eastAsia"/>
          </w:rPr>
          <w:t>人员方面的问题</w:t>
        </w:r>
        <w:r>
          <w:rPr>
            <w:rStyle w:val="Hyperlink"/>
            <w:rFonts w:hint="eastAsia"/>
          </w:rPr>
          <w:t></w:t>
        </w:r>
        <w:r>
          <w:tab/>
        </w:r>
        <w:r>
          <w:fldChar w:fldCharType="begin"/>
        </w:r>
        <w:r>
          <w:instrText xml:space="preserve"> PAGEREF _Toc32673616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17" w:history="1">
        <w:r>
          <w:rPr>
            <w:rStyle w:val="Hyperlink"/>
          </w:rPr>
          <w:t>4.1.2</w:t>
        </w:r>
        <w:r>
          <w:rPr>
            <w:rStyle w:val="Hyperlink"/>
            <w:rFonts w:hint="eastAsia"/>
          </w:rPr>
          <w:t>技术问题</w:t>
        </w:r>
        <w:r>
          <w:tab/>
        </w:r>
        <w:r>
          <w:fldChar w:fldCharType="begin"/>
        </w:r>
        <w:r>
          <w:instrText xml:space="preserve"> PAGEREF _Toc32673617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18" w:history="1">
        <w:r>
          <w:rPr>
            <w:rStyle w:val="Hyperlink"/>
          </w:rPr>
          <w:t>4.2</w:t>
        </w:r>
        <w:r>
          <w:rPr>
            <w:rStyle w:val="Hyperlink"/>
            <w:rFonts w:hint="eastAsia"/>
          </w:rPr>
          <w:t>陕西新阳光公司成本管理问题的原因分析</w:t>
        </w:r>
        <w:r>
          <w:tab/>
        </w:r>
        <w:r>
          <w:fldChar w:fldCharType="begin"/>
        </w:r>
        <w:r>
          <w:instrText xml:space="preserve"> PAGEREF _Toc32673618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19" w:history="1">
        <w:r>
          <w:rPr>
            <w:rStyle w:val="Hyperlink"/>
          </w:rPr>
          <w:t>4.2.1</w:t>
        </w:r>
        <w:r>
          <w:rPr>
            <w:rStyle w:val="Hyperlink"/>
            <w:rFonts w:hint="eastAsia"/>
          </w:rPr>
          <w:t>成本管理预算分析的不切实际</w:t>
        </w:r>
        <w:r>
          <w:tab/>
        </w:r>
        <w:r>
          <w:fldChar w:fldCharType="begin"/>
        </w:r>
        <w:r>
          <w:instrText xml:space="preserve"> PAGEREF _Toc32673619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20" w:history="1">
        <w:r>
          <w:rPr>
            <w:rStyle w:val="Hyperlink"/>
          </w:rPr>
          <w:t>4.2.2</w:t>
        </w:r>
        <w:r>
          <w:rPr>
            <w:rStyle w:val="Hyperlink"/>
            <w:rFonts w:hint="eastAsia"/>
          </w:rPr>
          <w:t>成本管理管理体系的尚需完善</w:t>
        </w:r>
        <w:r>
          <w:tab/>
        </w:r>
        <w:r>
          <w:fldChar w:fldCharType="begin"/>
        </w:r>
        <w:r>
          <w:instrText xml:space="preserve"> PAGEREF _Toc32673620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21" w:history="1">
        <w:r>
          <w:rPr>
            <w:rStyle w:val="Hyperlink"/>
          </w:rPr>
          <w:t>4.2.3</w:t>
        </w:r>
        <w:r>
          <w:rPr>
            <w:rStyle w:val="Hyperlink"/>
            <w:rFonts w:hint="eastAsia"/>
          </w:rPr>
          <w:t>市场管理观念的亟需更新</w:t>
        </w:r>
        <w:r>
          <w:tab/>
        </w:r>
        <w:r>
          <w:fldChar w:fldCharType="begin"/>
        </w:r>
        <w:r>
          <w:instrText xml:space="preserve"> PAGEREF _Toc32673621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2673622" w:history="1">
        <w:r>
          <w:rPr>
            <w:rStyle w:val="Hyperlink"/>
          </w:rPr>
          <w:t>5</w:t>
        </w:r>
        <w:r>
          <w:rPr>
            <w:rStyle w:val="Hyperlink"/>
            <w:rFonts w:hint="eastAsia"/>
          </w:rPr>
          <w:t xml:space="preserve"> 陕西新阳光公司改进成本管理的建议</w:t>
        </w:r>
        <w:r>
          <w:tab/>
        </w:r>
        <w:r>
          <w:fldChar w:fldCharType="begin"/>
        </w:r>
        <w:r>
          <w:instrText xml:space="preserve"> PAGEREF _Toc32673622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23" w:history="1">
        <w:r>
          <w:rPr>
            <w:rStyle w:val="Hyperlink"/>
          </w:rPr>
          <w:t xml:space="preserve">5.1 </w:t>
        </w:r>
        <w:r>
          <w:rPr>
            <w:rStyle w:val="Hyperlink"/>
            <w:rFonts w:hint="eastAsia"/>
          </w:rPr>
          <w:t>人员对策</w:t>
        </w:r>
        <w:r>
          <w:tab/>
        </w:r>
        <w:r>
          <w:fldChar w:fldCharType="begin"/>
        </w:r>
        <w:r>
          <w:instrText xml:space="preserve"> PAGEREF _Toc32673623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24" w:history="1">
        <w:r>
          <w:rPr>
            <w:rStyle w:val="Hyperlink"/>
          </w:rPr>
          <w:t xml:space="preserve">5.1.1 </w:t>
        </w:r>
        <w:r>
          <w:rPr>
            <w:rStyle w:val="Hyperlink"/>
            <w:rFonts w:hint="eastAsia"/>
          </w:rPr>
          <w:t>加强对成本管理工作的重视</w:t>
        </w:r>
        <w:r>
          <w:tab/>
        </w:r>
        <w:r>
          <w:fldChar w:fldCharType="begin"/>
        </w:r>
        <w:r>
          <w:instrText xml:space="preserve"> PAGEREF _Toc32673624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25" w:history="1">
        <w:r>
          <w:rPr>
            <w:rStyle w:val="Hyperlink"/>
          </w:rPr>
          <w:t xml:space="preserve">5.1.2 </w:t>
        </w:r>
        <w:r>
          <w:rPr>
            <w:rStyle w:val="Hyperlink"/>
            <w:rFonts w:hint="eastAsia"/>
          </w:rPr>
          <w:t>战略成本管理的采用</w:t>
        </w:r>
        <w:r>
          <w:tab/>
        </w:r>
        <w:r>
          <w:fldChar w:fldCharType="begin"/>
        </w:r>
        <w:r>
          <w:instrText xml:space="preserve"> PAGEREF _Toc32673625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26" w:history="1">
        <w:r>
          <w:rPr>
            <w:rStyle w:val="Hyperlink"/>
          </w:rPr>
          <w:t xml:space="preserve">5.1.3 </w:t>
        </w:r>
        <w:r>
          <w:rPr>
            <w:rStyle w:val="Hyperlink"/>
            <w:rFonts w:hint="eastAsia"/>
          </w:rPr>
          <w:t>提高全员的素质．健全成本管理专业队伍</w:t>
        </w:r>
        <w:r>
          <w:tab/>
        </w:r>
        <w:r>
          <w:fldChar w:fldCharType="begin"/>
        </w:r>
        <w:r>
          <w:instrText xml:space="preserve"> PAGEREF _Toc32673626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2673627" w:history="1">
        <w:r>
          <w:rPr>
            <w:rStyle w:val="Hyperlink"/>
          </w:rPr>
          <w:t xml:space="preserve">5.2 </w:t>
        </w:r>
        <w:r>
          <w:rPr>
            <w:rStyle w:val="Hyperlink"/>
            <w:rFonts w:hint="eastAsia"/>
          </w:rPr>
          <w:t>技术对策</w:t>
        </w:r>
        <w:r>
          <w:tab/>
        </w:r>
        <w:r>
          <w:fldChar w:fldCharType="begin"/>
        </w:r>
        <w:r>
          <w:instrText xml:space="preserve"> PAGEREF _Toc32673627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28" w:history="1">
        <w:r>
          <w:rPr>
            <w:rStyle w:val="Hyperlink"/>
          </w:rPr>
          <w:t xml:space="preserve">5.2.1 </w:t>
        </w:r>
        <w:r>
          <w:rPr>
            <w:rStyle w:val="Hyperlink"/>
            <w:rFonts w:hint="eastAsia"/>
          </w:rPr>
          <w:t>采用先进的成本管理方法</w:t>
        </w:r>
        <w:r>
          <w:tab/>
        </w:r>
        <w:r>
          <w:fldChar w:fldCharType="begin"/>
        </w:r>
        <w:r>
          <w:instrText xml:space="preserve"> PAGEREF _Toc32673628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2673629" w:history="1">
        <w:r>
          <w:rPr>
            <w:rStyle w:val="Hyperlink"/>
          </w:rPr>
          <w:t xml:space="preserve">5.2.2 </w:t>
        </w:r>
        <w:r>
          <w:rPr>
            <w:rStyle w:val="Hyperlink"/>
            <w:rFonts w:hint="eastAsia"/>
          </w:rPr>
          <w:t>加强产品设计成本控制</w:t>
        </w:r>
        <w:r>
          <w:tab/>
        </w:r>
        <w:r>
          <w:fldChar w:fldCharType="begin"/>
        </w:r>
        <w:r>
          <w:instrText xml:space="preserve"> PAGEREF _Toc32673629 \h </w:instrText>
        </w:r>
        <w:r>
          <w:fldChar w:fldCharType="separate"/>
        </w:r>
        <w:r>
          <w:t>14</w:t>
        </w:r>
        <w:r>
          <w:fldChar w:fldCharType="end"/>
        </w:r>
      </w:hyperlink>
      <w:r>
        <w:rPr>
          <w:rFonts w:ascii="Calibri" w:hAnsi="Calibri"/>
          <w:sz w:val="21"/>
          <w:szCs w:val="22"/>
        </w:rPr>
        <w:br/>
      </w:r>
      <w:r>
        <w:rPr>
          <w:rFonts w:ascii="Calibri" w:hAnsi="Calibri"/>
          <w:sz w:val="21"/>
          <w:szCs w:val="22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https://d.book118.com/887024050132006034</w:t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</w:p>
    <w:sectPr>
      <w:headerReference w:type="even" r:id="rId7"/>
      <w:footerReference w:type="even" r:id="rId8"/>
      <w:type w:val="nextPage"/>
      <w:pgSz w:w="11907" w:h="16840"/>
      <w:pgMar w:top="1701" w:right="1474" w:bottom="1418" w:left="1474" w:header="1134" w:footer="992" w:gutter="0"/>
      <w:pgNumType w:fmt="upperRoman" w:start="2"/>
      <w:cols w:space="708"/>
      <w:titlePg w:val="0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  <w:color w:val="auto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063B9"/>
    <w:rsid w:val="00016584"/>
    <w:rsid w:val="00017D34"/>
    <w:rsid w:val="000259F6"/>
    <w:rsid w:val="00034BFF"/>
    <w:rsid w:val="0003533F"/>
    <w:rsid w:val="00050FBD"/>
    <w:rsid w:val="000704D5"/>
    <w:rsid w:val="000719CC"/>
    <w:rsid w:val="0007424A"/>
    <w:rsid w:val="0007462C"/>
    <w:rsid w:val="000755E8"/>
    <w:rsid w:val="0008676E"/>
    <w:rsid w:val="0009745B"/>
    <w:rsid w:val="000A1A05"/>
    <w:rsid w:val="000C3234"/>
    <w:rsid w:val="000C7F4F"/>
    <w:rsid w:val="000D517C"/>
    <w:rsid w:val="000D5775"/>
    <w:rsid w:val="000E4A4B"/>
    <w:rsid w:val="000E53BC"/>
    <w:rsid w:val="0010351C"/>
    <w:rsid w:val="0010799D"/>
    <w:rsid w:val="00111791"/>
    <w:rsid w:val="00132A81"/>
    <w:rsid w:val="00135B95"/>
    <w:rsid w:val="001600E3"/>
    <w:rsid w:val="00162C56"/>
    <w:rsid w:val="0016632A"/>
    <w:rsid w:val="001A4A17"/>
    <w:rsid w:val="001B1556"/>
    <w:rsid w:val="001B6B34"/>
    <w:rsid w:val="001B7612"/>
    <w:rsid w:val="001C1EF9"/>
    <w:rsid w:val="001C32C0"/>
    <w:rsid w:val="001C5988"/>
    <w:rsid w:val="001D55BA"/>
    <w:rsid w:val="001D60C6"/>
    <w:rsid w:val="001E3C06"/>
    <w:rsid w:val="001F2ECC"/>
    <w:rsid w:val="00205F26"/>
    <w:rsid w:val="00206E42"/>
    <w:rsid w:val="0021202A"/>
    <w:rsid w:val="00213940"/>
    <w:rsid w:val="0021716F"/>
    <w:rsid w:val="00257885"/>
    <w:rsid w:val="00270FB9"/>
    <w:rsid w:val="00271BEC"/>
    <w:rsid w:val="0027329F"/>
    <w:rsid w:val="00275601"/>
    <w:rsid w:val="00281D91"/>
    <w:rsid w:val="0028421D"/>
    <w:rsid w:val="002856DB"/>
    <w:rsid w:val="0029392E"/>
    <w:rsid w:val="002A07F2"/>
    <w:rsid w:val="002C038F"/>
    <w:rsid w:val="002C1B43"/>
    <w:rsid w:val="002C576C"/>
    <w:rsid w:val="002D495E"/>
    <w:rsid w:val="002E235F"/>
    <w:rsid w:val="002F6838"/>
    <w:rsid w:val="00307C3C"/>
    <w:rsid w:val="00310616"/>
    <w:rsid w:val="0031327E"/>
    <w:rsid w:val="003150EF"/>
    <w:rsid w:val="003324DB"/>
    <w:rsid w:val="0033392F"/>
    <w:rsid w:val="00337F96"/>
    <w:rsid w:val="0034109C"/>
    <w:rsid w:val="00350E63"/>
    <w:rsid w:val="00370072"/>
    <w:rsid w:val="00374426"/>
    <w:rsid w:val="00391B05"/>
    <w:rsid w:val="00393150"/>
    <w:rsid w:val="003B41D7"/>
    <w:rsid w:val="003C7CF1"/>
    <w:rsid w:val="003D5383"/>
    <w:rsid w:val="003E0CCB"/>
    <w:rsid w:val="003F0974"/>
    <w:rsid w:val="003F4A01"/>
    <w:rsid w:val="0041577D"/>
    <w:rsid w:val="00424CEE"/>
    <w:rsid w:val="0045541B"/>
    <w:rsid w:val="00461D3E"/>
    <w:rsid w:val="0046325F"/>
    <w:rsid w:val="00466323"/>
    <w:rsid w:val="00467FFB"/>
    <w:rsid w:val="0047741C"/>
    <w:rsid w:val="004875B2"/>
    <w:rsid w:val="00491A60"/>
    <w:rsid w:val="004A2DD3"/>
    <w:rsid w:val="004B248C"/>
    <w:rsid w:val="004B2927"/>
    <w:rsid w:val="004B37D6"/>
    <w:rsid w:val="004E07F4"/>
    <w:rsid w:val="004E43E6"/>
    <w:rsid w:val="004E61A1"/>
    <w:rsid w:val="004E7002"/>
    <w:rsid w:val="004F33AD"/>
    <w:rsid w:val="004F4A02"/>
    <w:rsid w:val="00502F95"/>
    <w:rsid w:val="005070C7"/>
    <w:rsid w:val="005164C5"/>
    <w:rsid w:val="00544A5D"/>
    <w:rsid w:val="00547C02"/>
    <w:rsid w:val="00552FE3"/>
    <w:rsid w:val="00557AC1"/>
    <w:rsid w:val="00566F96"/>
    <w:rsid w:val="00567BD4"/>
    <w:rsid w:val="00567F3C"/>
    <w:rsid w:val="00576883"/>
    <w:rsid w:val="00580E35"/>
    <w:rsid w:val="005A1CFA"/>
    <w:rsid w:val="005A3D6E"/>
    <w:rsid w:val="005D684E"/>
    <w:rsid w:val="005E4542"/>
    <w:rsid w:val="005F085E"/>
    <w:rsid w:val="00603C9B"/>
    <w:rsid w:val="00604748"/>
    <w:rsid w:val="006053FF"/>
    <w:rsid w:val="00615406"/>
    <w:rsid w:val="00623D14"/>
    <w:rsid w:val="00624A4F"/>
    <w:rsid w:val="00646332"/>
    <w:rsid w:val="006545BF"/>
    <w:rsid w:val="00663050"/>
    <w:rsid w:val="00663AC0"/>
    <w:rsid w:val="0069210E"/>
    <w:rsid w:val="00696F63"/>
    <w:rsid w:val="006A255B"/>
    <w:rsid w:val="006A3FE8"/>
    <w:rsid w:val="006C506A"/>
    <w:rsid w:val="006D6F83"/>
    <w:rsid w:val="006E069D"/>
    <w:rsid w:val="006E07CB"/>
    <w:rsid w:val="006E2B5D"/>
    <w:rsid w:val="006E4370"/>
    <w:rsid w:val="006F1922"/>
    <w:rsid w:val="006F7B90"/>
    <w:rsid w:val="007161D2"/>
    <w:rsid w:val="007246C8"/>
    <w:rsid w:val="007521E6"/>
    <w:rsid w:val="007656F7"/>
    <w:rsid w:val="00774C98"/>
    <w:rsid w:val="00795BD6"/>
    <w:rsid w:val="007B1A85"/>
    <w:rsid w:val="007B2AA4"/>
    <w:rsid w:val="007C280A"/>
    <w:rsid w:val="007C5845"/>
    <w:rsid w:val="007C6F73"/>
    <w:rsid w:val="007D10FD"/>
    <w:rsid w:val="007D2726"/>
    <w:rsid w:val="007D451B"/>
    <w:rsid w:val="007E5895"/>
    <w:rsid w:val="00800472"/>
    <w:rsid w:val="00802041"/>
    <w:rsid w:val="008236F1"/>
    <w:rsid w:val="0082762A"/>
    <w:rsid w:val="00832AE5"/>
    <w:rsid w:val="00835763"/>
    <w:rsid w:val="008405A1"/>
    <w:rsid w:val="00846E69"/>
    <w:rsid w:val="008512DC"/>
    <w:rsid w:val="00852CB4"/>
    <w:rsid w:val="0087485D"/>
    <w:rsid w:val="00875CAF"/>
    <w:rsid w:val="00883281"/>
    <w:rsid w:val="008A1029"/>
    <w:rsid w:val="008B6FBB"/>
    <w:rsid w:val="008B7D44"/>
    <w:rsid w:val="008D2DC1"/>
    <w:rsid w:val="008D3539"/>
    <w:rsid w:val="008D4845"/>
    <w:rsid w:val="008E7B02"/>
    <w:rsid w:val="00904EA0"/>
    <w:rsid w:val="00905F19"/>
    <w:rsid w:val="00927C80"/>
    <w:rsid w:val="009328C7"/>
    <w:rsid w:val="00934673"/>
    <w:rsid w:val="00966662"/>
    <w:rsid w:val="00974923"/>
    <w:rsid w:val="00991C08"/>
    <w:rsid w:val="00992AA5"/>
    <w:rsid w:val="00993470"/>
    <w:rsid w:val="009B4E73"/>
    <w:rsid w:val="009C4A27"/>
    <w:rsid w:val="009D722B"/>
    <w:rsid w:val="009E16B7"/>
    <w:rsid w:val="009E18A1"/>
    <w:rsid w:val="009E1D16"/>
    <w:rsid w:val="009E5CEA"/>
    <w:rsid w:val="009E62FF"/>
    <w:rsid w:val="00A00129"/>
    <w:rsid w:val="00A01FAB"/>
    <w:rsid w:val="00A02CC8"/>
    <w:rsid w:val="00A07B34"/>
    <w:rsid w:val="00A14422"/>
    <w:rsid w:val="00A3050E"/>
    <w:rsid w:val="00A73C4C"/>
    <w:rsid w:val="00AA1E23"/>
    <w:rsid w:val="00AB1294"/>
    <w:rsid w:val="00AD0AFD"/>
    <w:rsid w:val="00AD3F8D"/>
    <w:rsid w:val="00AD78F8"/>
    <w:rsid w:val="00AE1BA4"/>
    <w:rsid w:val="00AE64B9"/>
    <w:rsid w:val="00AF081E"/>
    <w:rsid w:val="00AF2604"/>
    <w:rsid w:val="00AF3BF9"/>
    <w:rsid w:val="00B00988"/>
    <w:rsid w:val="00B34893"/>
    <w:rsid w:val="00B34E90"/>
    <w:rsid w:val="00B515E8"/>
    <w:rsid w:val="00B63DD4"/>
    <w:rsid w:val="00B77E93"/>
    <w:rsid w:val="00B87592"/>
    <w:rsid w:val="00B9071F"/>
    <w:rsid w:val="00B91E89"/>
    <w:rsid w:val="00BB3E32"/>
    <w:rsid w:val="00BC1C2D"/>
    <w:rsid w:val="00BC48FD"/>
    <w:rsid w:val="00BD206C"/>
    <w:rsid w:val="00BE3DA7"/>
    <w:rsid w:val="00BF6CAE"/>
    <w:rsid w:val="00C10AE0"/>
    <w:rsid w:val="00C1759D"/>
    <w:rsid w:val="00C237A1"/>
    <w:rsid w:val="00C2585A"/>
    <w:rsid w:val="00C2667C"/>
    <w:rsid w:val="00C26FBC"/>
    <w:rsid w:val="00C44805"/>
    <w:rsid w:val="00C518A4"/>
    <w:rsid w:val="00C52D31"/>
    <w:rsid w:val="00C53564"/>
    <w:rsid w:val="00C5513E"/>
    <w:rsid w:val="00C62956"/>
    <w:rsid w:val="00C64AAA"/>
    <w:rsid w:val="00C67FEA"/>
    <w:rsid w:val="00C94EA3"/>
    <w:rsid w:val="00CA35F2"/>
    <w:rsid w:val="00CA4774"/>
    <w:rsid w:val="00CC301D"/>
    <w:rsid w:val="00CE085F"/>
    <w:rsid w:val="00CE2A8B"/>
    <w:rsid w:val="00CE4569"/>
    <w:rsid w:val="00CF10DB"/>
    <w:rsid w:val="00CF31DB"/>
    <w:rsid w:val="00CF509F"/>
    <w:rsid w:val="00D21AD7"/>
    <w:rsid w:val="00D442EA"/>
    <w:rsid w:val="00D47473"/>
    <w:rsid w:val="00D529B7"/>
    <w:rsid w:val="00D55480"/>
    <w:rsid w:val="00D565D5"/>
    <w:rsid w:val="00D61C3F"/>
    <w:rsid w:val="00D63CC7"/>
    <w:rsid w:val="00DA6C05"/>
    <w:rsid w:val="00DA6D9E"/>
    <w:rsid w:val="00DC56D0"/>
    <w:rsid w:val="00DC652D"/>
    <w:rsid w:val="00DD3140"/>
    <w:rsid w:val="00DE233E"/>
    <w:rsid w:val="00DE70B8"/>
    <w:rsid w:val="00DF0284"/>
    <w:rsid w:val="00DF0760"/>
    <w:rsid w:val="00DF460C"/>
    <w:rsid w:val="00DF71CC"/>
    <w:rsid w:val="00E03098"/>
    <w:rsid w:val="00E07B8D"/>
    <w:rsid w:val="00E12CBF"/>
    <w:rsid w:val="00E14B87"/>
    <w:rsid w:val="00E356CA"/>
    <w:rsid w:val="00E35BDC"/>
    <w:rsid w:val="00E5395E"/>
    <w:rsid w:val="00E54672"/>
    <w:rsid w:val="00E639AB"/>
    <w:rsid w:val="00E71BFD"/>
    <w:rsid w:val="00E73D8D"/>
    <w:rsid w:val="00E75EAD"/>
    <w:rsid w:val="00E76518"/>
    <w:rsid w:val="00E902D9"/>
    <w:rsid w:val="00E92E19"/>
    <w:rsid w:val="00E941A3"/>
    <w:rsid w:val="00E974DA"/>
    <w:rsid w:val="00EA74DB"/>
    <w:rsid w:val="00EB7F9C"/>
    <w:rsid w:val="00ED7392"/>
    <w:rsid w:val="00EE11A9"/>
    <w:rsid w:val="00EE2B8D"/>
    <w:rsid w:val="00F0105E"/>
    <w:rsid w:val="00F02278"/>
    <w:rsid w:val="00F03CF5"/>
    <w:rsid w:val="00F1124F"/>
    <w:rsid w:val="00F14FAA"/>
    <w:rsid w:val="00F21970"/>
    <w:rsid w:val="00F23BA3"/>
    <w:rsid w:val="00F41992"/>
    <w:rsid w:val="00F5060B"/>
    <w:rsid w:val="00F6418F"/>
    <w:rsid w:val="00F702BA"/>
    <w:rsid w:val="00F721BF"/>
    <w:rsid w:val="00F73CB5"/>
    <w:rsid w:val="00F82E61"/>
    <w:rsid w:val="00FA03C2"/>
    <w:rsid w:val="00FC1585"/>
    <w:rsid w:val="00FC5B37"/>
    <w:rsid w:val="00FF33E2"/>
    <w:rsid w:val="739D04A3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 w:val="0"/>
      <w:bCs w:val="0"/>
      <w:sz w:val="30"/>
      <w:szCs w:val="30"/>
    </w:rPr>
  </w:style>
  <w:style w:type="paragraph" w:styleId="Heading3">
    <w:name w:val="heading 3"/>
    <w:basedOn w:val="Heading2"/>
    <w:next w:val="Normal"/>
    <w:qFormat/>
    <w:pPr>
      <w:numPr>
        <w:ilvl w:val="0"/>
        <w:numId w:val="0"/>
      </w:numPr>
      <w:spacing w:before="120" w:beforeLines="50" w:after="0" w:afterLines="0"/>
      <w:ind w:left="1101" w:hanging="635"/>
      <w:outlineLvl w:val="2"/>
    </w:pPr>
    <w:rPr>
      <w:rFonts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har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Char">
    <w:name w:val="批注文字 Char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uiPriority w:val="39"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BalloonText">
    <w:name w:val="Balloon Text"/>
    <w:basedOn w:val="Normal"/>
    <w:link w:val="Char0"/>
    <w:pPr>
      <w:spacing w:line="240" w:lineRule="auto"/>
      <w:ind w:firstLine="0" w:firstLineChars="0"/>
    </w:pPr>
    <w:rPr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uiPriority w:val="39"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uiPriority w:val="39"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a0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CONTENTS">
    <w:name w:val="CONTENTS"/>
    <w:basedOn w:val="a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1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styleId="NoSpacing">
    <w:name w:val="No Spacing"/>
    <w:uiPriority w:val="99"/>
    <w:qFormat/>
    <w:pPr>
      <w:widowControl w:val="0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887024050132006034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2693</Words>
  <Characters>15355</Characters>
  <Application>Microsoft Office Word</Application>
  <DocSecurity>0</DocSecurity>
  <Lines>127</Lines>
  <Paragraphs>36</Paragraphs>
  <ScaleCrop>false</ScaleCrop>
  <Company/>
  <LinksUpToDate>false</LinksUpToDate>
  <CharactersWithSpaces>18012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9</cp:revision>
  <cp:lastPrinted>2019-10-23T11:23:00Z</cp:lastPrinted>
  <dcterms:created xsi:type="dcterms:W3CDTF">2020-02-05T05:55:00Z</dcterms:created>
  <dcterms:modified xsi:type="dcterms:W3CDTF">2024-01-21T12:42:28Z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805C90DA35A044DFB75F5E6274934FD3_12</vt:lpwstr>
  </property>
  <property fmtid="{D5CDD505-2E9C-101B-9397-08002B2CF9AE}" pid="3" name="KSOProductBuildVer">
    <vt:lpwstr>2052-12.1.0.16120</vt:lpwstr>
  </property>
</Properties>
</file>