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光纤和特种光缆项目规划设计蓝图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48" w:history="1">
        <w:r>
          <w:rPr>
            <w:rFonts w:ascii="仿宋" w:eastAsia="仿宋" w:hAnsi="仿宋" w:cs="仿宋" w:hint="eastAsia"/>
            <w:lang w:eastAsia="zh-CN"/>
          </w:rPr>
          <w:t>前言</w:t>
        </w:r>
        <w:r>
          <w:tab/>
        </w:r>
        <w:r>
          <w:fldChar w:fldCharType="begin"/>
        </w:r>
        <w:r>
          <w:instrText xml:space="preserve"> PAGEREF _Toc16848 \h </w:instrText>
        </w:r>
        <w:r>
          <w:fldChar w:fldCharType="separate"/>
        </w:r>
        <w:r>
          <w:t>3</w:t>
        </w:r>
        <w:r>
          <w:fldChar w:fldCharType="end"/>
        </w:r>
      </w:hyperlink>
    </w:p>
    <w:p>
      <w:pPr>
        <w:pStyle w:val="TOC1"/>
        <w:tabs>
          <w:tab w:val="right" w:leader="dot" w:pos="8306"/>
        </w:tabs>
      </w:pPr>
      <w:hyperlink w:anchor="_Toc28041" w:history="1">
        <w:r>
          <w:rPr>
            <w:rFonts w:ascii="仿宋" w:eastAsia="仿宋" w:hAnsi="仿宋" w:cs="仿宋" w:hint="eastAsia"/>
            <w:lang w:eastAsia="zh-CN"/>
          </w:rPr>
          <w:t>一、光纤和特种光缆项目可持续发展</w:t>
        </w:r>
        <w:r>
          <w:tab/>
        </w:r>
        <w:r>
          <w:fldChar w:fldCharType="begin"/>
        </w:r>
        <w:r>
          <w:instrText xml:space="preserve"> PAGEREF _Toc28041 \h </w:instrText>
        </w:r>
        <w:r>
          <w:fldChar w:fldCharType="separate"/>
        </w:r>
        <w:r>
          <w:t>3</w:t>
        </w:r>
        <w:r>
          <w:fldChar w:fldCharType="end"/>
        </w:r>
      </w:hyperlink>
    </w:p>
    <w:p>
      <w:pPr>
        <w:pStyle w:val="TOC2"/>
        <w:tabs>
          <w:tab w:val="right" w:leader="dot" w:pos="8306"/>
        </w:tabs>
      </w:pPr>
      <w:hyperlink w:anchor="_Toc8805" w:history="1">
        <w:r>
          <w:rPr>
            <w:rFonts w:ascii="仿宋" w:eastAsia="仿宋" w:hAnsi="仿宋" w:cs="仿宋" w:hint="eastAsia"/>
            <w:lang w:eastAsia="zh-CN"/>
          </w:rPr>
          <w:t>(一)、可持续战略与实践</w:t>
        </w:r>
        <w:r>
          <w:tab/>
        </w:r>
        <w:r>
          <w:fldChar w:fldCharType="begin"/>
        </w:r>
        <w:r>
          <w:instrText xml:space="preserve"> PAGEREF _Toc8805 \h </w:instrText>
        </w:r>
        <w:r>
          <w:fldChar w:fldCharType="separate"/>
        </w:r>
        <w:r>
          <w:t>3</w:t>
        </w:r>
        <w:r>
          <w:fldChar w:fldCharType="end"/>
        </w:r>
      </w:hyperlink>
    </w:p>
    <w:p>
      <w:pPr>
        <w:pStyle w:val="TOC2"/>
        <w:tabs>
          <w:tab w:val="right" w:leader="dot" w:pos="8306"/>
        </w:tabs>
      </w:pPr>
      <w:hyperlink w:anchor="_Toc12910" w:history="1">
        <w:r>
          <w:rPr>
            <w:rFonts w:ascii="仿宋" w:eastAsia="仿宋" w:hAnsi="仿宋" w:cs="仿宋" w:hint="eastAsia"/>
            <w:lang w:eastAsia="zh-CN"/>
          </w:rPr>
          <w:t>(二)、环保与社会责任</w:t>
        </w:r>
        <w:r>
          <w:tab/>
        </w:r>
        <w:r>
          <w:fldChar w:fldCharType="begin"/>
        </w:r>
        <w:r>
          <w:instrText xml:space="preserve"> PAGEREF _Toc12910 \h </w:instrText>
        </w:r>
        <w:r>
          <w:fldChar w:fldCharType="separate"/>
        </w:r>
        <w:r>
          <w:t>4</w:t>
        </w:r>
        <w:r>
          <w:fldChar w:fldCharType="end"/>
        </w:r>
      </w:hyperlink>
    </w:p>
    <w:p>
      <w:pPr>
        <w:pStyle w:val="TOC1"/>
        <w:tabs>
          <w:tab w:val="right" w:leader="dot" w:pos="8306"/>
        </w:tabs>
      </w:pPr>
      <w:hyperlink w:anchor="_Toc12903" w:history="1">
        <w:r>
          <w:rPr>
            <w:rFonts w:ascii="仿宋" w:eastAsia="仿宋" w:hAnsi="仿宋" w:cs="仿宋" w:hint="eastAsia"/>
            <w:lang w:eastAsia="zh-CN"/>
          </w:rPr>
          <w:t>二、光纤和特种光缆项目建设背景及必要性分析</w:t>
        </w:r>
        <w:r>
          <w:tab/>
        </w:r>
        <w:r>
          <w:fldChar w:fldCharType="begin"/>
        </w:r>
        <w:r>
          <w:instrText xml:space="preserve"> PAGEREF _Toc12903 \h </w:instrText>
        </w:r>
        <w:r>
          <w:fldChar w:fldCharType="separate"/>
        </w:r>
        <w:r>
          <w:t>5</w:t>
        </w:r>
        <w:r>
          <w:fldChar w:fldCharType="end"/>
        </w:r>
      </w:hyperlink>
    </w:p>
    <w:p>
      <w:pPr>
        <w:pStyle w:val="TOC2"/>
        <w:tabs>
          <w:tab w:val="right" w:leader="dot" w:pos="8306"/>
        </w:tabs>
      </w:pPr>
      <w:hyperlink w:anchor="_Toc11885" w:history="1">
        <w:r>
          <w:rPr>
            <w:rFonts w:ascii="仿宋" w:eastAsia="仿宋" w:hAnsi="仿宋" w:cs="仿宋" w:hint="eastAsia"/>
            <w:lang w:eastAsia="zh-CN"/>
          </w:rPr>
          <w:t>(一)、光纤和特种光缆项目背景分析</w:t>
        </w:r>
        <w:r>
          <w:tab/>
        </w:r>
        <w:r>
          <w:fldChar w:fldCharType="begin"/>
        </w:r>
        <w:r>
          <w:instrText xml:space="preserve"> PAGEREF _Toc11885 \h </w:instrText>
        </w:r>
        <w:r>
          <w:fldChar w:fldCharType="separate"/>
        </w:r>
        <w:r>
          <w:t>5</w:t>
        </w:r>
        <w:r>
          <w:fldChar w:fldCharType="end"/>
        </w:r>
      </w:hyperlink>
    </w:p>
    <w:p>
      <w:pPr>
        <w:pStyle w:val="TOC2"/>
        <w:tabs>
          <w:tab w:val="right" w:leader="dot" w:pos="8306"/>
        </w:tabs>
      </w:pPr>
      <w:hyperlink w:anchor="_Toc25082" w:history="1">
        <w:r>
          <w:rPr>
            <w:rFonts w:ascii="仿宋" w:eastAsia="仿宋" w:hAnsi="仿宋" w:cs="仿宋" w:hint="eastAsia"/>
            <w:lang w:eastAsia="zh-CN"/>
          </w:rPr>
          <w:t>(二)、光纤和特种光缆项目建设必要性分析</w:t>
        </w:r>
        <w:r>
          <w:tab/>
        </w:r>
        <w:r>
          <w:fldChar w:fldCharType="begin"/>
        </w:r>
        <w:r>
          <w:instrText xml:space="preserve"> PAGEREF _Toc25082 \h </w:instrText>
        </w:r>
        <w:r>
          <w:fldChar w:fldCharType="separate"/>
        </w:r>
        <w:r>
          <w:t>6</w:t>
        </w:r>
        <w:r>
          <w:fldChar w:fldCharType="end"/>
        </w:r>
      </w:hyperlink>
    </w:p>
    <w:p>
      <w:pPr>
        <w:pStyle w:val="TOC1"/>
        <w:tabs>
          <w:tab w:val="right" w:leader="dot" w:pos="8306"/>
        </w:tabs>
      </w:pPr>
      <w:hyperlink w:anchor="_Toc15908" w:history="1">
        <w:r>
          <w:rPr>
            <w:rFonts w:ascii="仿宋" w:eastAsia="仿宋" w:hAnsi="仿宋" w:cs="仿宋" w:hint="eastAsia"/>
            <w:lang w:eastAsia="zh-CN"/>
          </w:rPr>
          <w:t>三、光纤和特种光缆项目概论</w:t>
        </w:r>
        <w:r>
          <w:tab/>
        </w:r>
        <w:r>
          <w:fldChar w:fldCharType="begin"/>
        </w:r>
        <w:r>
          <w:instrText xml:space="preserve"> PAGEREF _Toc15908 \h </w:instrText>
        </w:r>
        <w:r>
          <w:fldChar w:fldCharType="separate"/>
        </w:r>
        <w:r>
          <w:t>8</w:t>
        </w:r>
        <w:r>
          <w:fldChar w:fldCharType="end"/>
        </w:r>
      </w:hyperlink>
    </w:p>
    <w:p>
      <w:pPr>
        <w:pStyle w:val="TOC2"/>
        <w:tabs>
          <w:tab w:val="right" w:leader="dot" w:pos="8306"/>
        </w:tabs>
      </w:pPr>
      <w:hyperlink w:anchor="_Toc15396" w:history="1">
        <w:r>
          <w:rPr>
            <w:rFonts w:ascii="仿宋" w:eastAsia="仿宋" w:hAnsi="仿宋" w:cs="仿宋" w:hint="eastAsia"/>
            <w:lang w:eastAsia="zh-CN"/>
          </w:rPr>
          <w:t>(一)、光纤和特种光缆项目概况</w:t>
        </w:r>
        <w:r>
          <w:tab/>
        </w:r>
        <w:r>
          <w:fldChar w:fldCharType="begin"/>
        </w:r>
        <w:r>
          <w:instrText xml:space="preserve"> PAGEREF _Toc15396 \h </w:instrText>
        </w:r>
        <w:r>
          <w:fldChar w:fldCharType="separate"/>
        </w:r>
        <w:r>
          <w:t>8</w:t>
        </w:r>
        <w:r>
          <w:fldChar w:fldCharType="end"/>
        </w:r>
      </w:hyperlink>
    </w:p>
    <w:p>
      <w:pPr>
        <w:pStyle w:val="TOC2"/>
        <w:tabs>
          <w:tab w:val="right" w:leader="dot" w:pos="8306"/>
        </w:tabs>
      </w:pPr>
      <w:hyperlink w:anchor="_Toc26076" w:history="1">
        <w:r>
          <w:rPr>
            <w:rFonts w:ascii="仿宋" w:eastAsia="仿宋" w:hAnsi="仿宋" w:cs="仿宋" w:hint="eastAsia"/>
            <w:lang w:eastAsia="zh-CN"/>
          </w:rPr>
          <w:t>(二)、光纤和特种光缆项目目标</w:t>
        </w:r>
        <w:r>
          <w:tab/>
        </w:r>
        <w:r>
          <w:fldChar w:fldCharType="begin"/>
        </w:r>
        <w:r>
          <w:instrText xml:space="preserve"> PAGEREF _Toc26076 \h </w:instrText>
        </w:r>
        <w:r>
          <w:fldChar w:fldCharType="separate"/>
        </w:r>
        <w:r>
          <w:t>10</w:t>
        </w:r>
        <w:r>
          <w:fldChar w:fldCharType="end"/>
        </w:r>
      </w:hyperlink>
    </w:p>
    <w:p>
      <w:pPr>
        <w:pStyle w:val="TOC2"/>
        <w:tabs>
          <w:tab w:val="right" w:leader="dot" w:pos="8306"/>
        </w:tabs>
      </w:pPr>
      <w:hyperlink w:anchor="_Toc11259" w:history="1">
        <w:r>
          <w:rPr>
            <w:rFonts w:ascii="仿宋" w:eastAsia="仿宋" w:hAnsi="仿宋" w:cs="仿宋" w:hint="eastAsia"/>
            <w:lang w:eastAsia="zh-CN"/>
          </w:rPr>
          <w:t>(三)、光纤和特种光缆项目提出的理由</w:t>
        </w:r>
        <w:r>
          <w:tab/>
        </w:r>
        <w:r>
          <w:fldChar w:fldCharType="begin"/>
        </w:r>
        <w:r>
          <w:instrText xml:space="preserve"> PAGEREF _Toc11259 \h </w:instrText>
        </w:r>
        <w:r>
          <w:fldChar w:fldCharType="separate"/>
        </w:r>
        <w:r>
          <w:t>11</w:t>
        </w:r>
        <w:r>
          <w:fldChar w:fldCharType="end"/>
        </w:r>
      </w:hyperlink>
    </w:p>
    <w:p>
      <w:pPr>
        <w:pStyle w:val="TOC2"/>
        <w:tabs>
          <w:tab w:val="right" w:leader="dot" w:pos="8306"/>
        </w:tabs>
      </w:pPr>
      <w:hyperlink w:anchor="_Toc17533" w:history="1">
        <w:r>
          <w:rPr>
            <w:rFonts w:ascii="仿宋" w:eastAsia="仿宋" w:hAnsi="仿宋" w:cs="仿宋" w:hint="eastAsia"/>
            <w:lang w:eastAsia="zh-CN"/>
          </w:rPr>
          <w:t>(四)、光纤和特种光缆项目意义</w:t>
        </w:r>
        <w:r>
          <w:tab/>
        </w:r>
        <w:r>
          <w:fldChar w:fldCharType="begin"/>
        </w:r>
        <w:r>
          <w:instrText xml:space="preserve"> PAGEREF _Toc17533 \h </w:instrText>
        </w:r>
        <w:r>
          <w:fldChar w:fldCharType="separate"/>
        </w:r>
        <w:r>
          <w:t>13</w:t>
        </w:r>
        <w:r>
          <w:fldChar w:fldCharType="end"/>
        </w:r>
      </w:hyperlink>
    </w:p>
    <w:p>
      <w:pPr>
        <w:pStyle w:val="TOC2"/>
        <w:tabs>
          <w:tab w:val="right" w:leader="dot" w:pos="8306"/>
        </w:tabs>
      </w:pPr>
      <w:hyperlink w:anchor="_Toc23624" w:history="1">
        <w:r>
          <w:rPr>
            <w:rFonts w:ascii="仿宋" w:eastAsia="仿宋" w:hAnsi="仿宋" w:cs="仿宋" w:hint="eastAsia"/>
            <w:lang w:eastAsia="zh-CN"/>
          </w:rPr>
          <w:t>(五)、光纤和特种光缆项目背景</w:t>
        </w:r>
        <w:r>
          <w:tab/>
        </w:r>
        <w:r>
          <w:fldChar w:fldCharType="begin"/>
        </w:r>
        <w:r>
          <w:instrText xml:space="preserve"> PAGEREF _Toc23624 \h </w:instrText>
        </w:r>
        <w:r>
          <w:fldChar w:fldCharType="separate"/>
        </w:r>
        <w:r>
          <w:t>14</w:t>
        </w:r>
        <w:r>
          <w:fldChar w:fldCharType="end"/>
        </w:r>
      </w:hyperlink>
    </w:p>
    <w:p>
      <w:pPr>
        <w:pStyle w:val="TOC1"/>
        <w:tabs>
          <w:tab w:val="right" w:leader="dot" w:pos="8306"/>
        </w:tabs>
      </w:pPr>
      <w:hyperlink w:anchor="_Toc19235" w:history="1">
        <w:r>
          <w:rPr>
            <w:rFonts w:ascii="仿宋" w:eastAsia="仿宋" w:hAnsi="仿宋" w:cs="仿宋" w:hint="eastAsia"/>
            <w:lang w:eastAsia="zh-CN"/>
          </w:rPr>
          <w:t>四、光纤和特种光缆项目土建工程</w:t>
        </w:r>
        <w:r>
          <w:tab/>
        </w:r>
        <w:r>
          <w:fldChar w:fldCharType="begin"/>
        </w:r>
        <w:r>
          <w:instrText xml:space="preserve"> PAGEREF _Toc19235 \h </w:instrText>
        </w:r>
        <w:r>
          <w:fldChar w:fldCharType="separate"/>
        </w:r>
        <w:r>
          <w:t>15</w:t>
        </w:r>
        <w:r>
          <w:fldChar w:fldCharType="end"/>
        </w:r>
      </w:hyperlink>
    </w:p>
    <w:p>
      <w:pPr>
        <w:pStyle w:val="TOC2"/>
        <w:tabs>
          <w:tab w:val="right" w:leader="dot" w:pos="8306"/>
        </w:tabs>
      </w:pPr>
      <w:hyperlink w:anchor="_Toc3404" w:history="1">
        <w:r>
          <w:rPr>
            <w:rFonts w:ascii="仿宋" w:eastAsia="仿宋" w:hAnsi="仿宋" w:cs="仿宋" w:hint="eastAsia"/>
            <w:lang w:eastAsia="zh-CN"/>
          </w:rPr>
          <w:t>(一)、建筑工程设计原则</w:t>
        </w:r>
        <w:r>
          <w:tab/>
        </w:r>
        <w:r>
          <w:fldChar w:fldCharType="begin"/>
        </w:r>
        <w:r>
          <w:instrText xml:space="preserve"> PAGEREF _Toc3404 \h </w:instrText>
        </w:r>
        <w:r>
          <w:fldChar w:fldCharType="separate"/>
        </w:r>
        <w:r>
          <w:t>15</w:t>
        </w:r>
        <w:r>
          <w:fldChar w:fldCharType="end"/>
        </w:r>
      </w:hyperlink>
    </w:p>
    <w:p>
      <w:pPr>
        <w:pStyle w:val="TOC2"/>
        <w:tabs>
          <w:tab w:val="right" w:leader="dot" w:pos="8306"/>
        </w:tabs>
      </w:pPr>
      <w:hyperlink w:anchor="_Toc18011" w:history="1">
        <w:r>
          <w:rPr>
            <w:rFonts w:ascii="仿宋" w:eastAsia="仿宋" w:hAnsi="仿宋" w:cs="仿宋" w:hint="eastAsia"/>
            <w:lang w:eastAsia="zh-CN"/>
          </w:rPr>
          <w:t>(二)、土建工程设计年限及安全等级</w:t>
        </w:r>
        <w:r>
          <w:tab/>
        </w:r>
        <w:r>
          <w:fldChar w:fldCharType="begin"/>
        </w:r>
        <w:r>
          <w:instrText xml:space="preserve"> PAGEREF _Toc18011 \h </w:instrText>
        </w:r>
        <w:r>
          <w:fldChar w:fldCharType="separate"/>
        </w:r>
        <w:r>
          <w:t>16</w:t>
        </w:r>
        <w:r>
          <w:fldChar w:fldCharType="end"/>
        </w:r>
      </w:hyperlink>
    </w:p>
    <w:p>
      <w:pPr>
        <w:pStyle w:val="TOC2"/>
        <w:tabs>
          <w:tab w:val="right" w:leader="dot" w:pos="8306"/>
        </w:tabs>
      </w:pPr>
      <w:hyperlink w:anchor="_Toc22909" w:history="1">
        <w:r>
          <w:rPr>
            <w:rFonts w:ascii="仿宋" w:eastAsia="仿宋" w:hAnsi="仿宋" w:cs="仿宋" w:hint="eastAsia"/>
            <w:lang w:eastAsia="zh-CN"/>
          </w:rPr>
          <w:t>(三)、建筑工程设计总体要求</w:t>
        </w:r>
        <w:r>
          <w:tab/>
        </w:r>
        <w:r>
          <w:fldChar w:fldCharType="begin"/>
        </w:r>
        <w:r>
          <w:instrText xml:space="preserve"> PAGEREF _Toc22909 \h </w:instrText>
        </w:r>
        <w:r>
          <w:fldChar w:fldCharType="separate"/>
        </w:r>
        <w:r>
          <w:t>17</w:t>
        </w:r>
        <w:r>
          <w:fldChar w:fldCharType="end"/>
        </w:r>
      </w:hyperlink>
    </w:p>
    <w:p>
      <w:pPr>
        <w:pStyle w:val="TOC2"/>
        <w:tabs>
          <w:tab w:val="right" w:leader="dot" w:pos="8306"/>
        </w:tabs>
      </w:pPr>
      <w:hyperlink w:anchor="_Toc28245" w:history="1">
        <w:r>
          <w:rPr>
            <w:rFonts w:ascii="仿宋" w:eastAsia="仿宋" w:hAnsi="仿宋" w:cs="仿宋" w:hint="eastAsia"/>
            <w:lang w:eastAsia="zh-CN"/>
          </w:rPr>
          <w:t>(四)、土建工程建设指标</w:t>
        </w:r>
        <w:r>
          <w:tab/>
        </w:r>
        <w:r>
          <w:fldChar w:fldCharType="begin"/>
        </w:r>
        <w:r>
          <w:instrText xml:space="preserve"> PAGEREF _Toc28245 \h </w:instrText>
        </w:r>
        <w:r>
          <w:fldChar w:fldCharType="separate"/>
        </w:r>
        <w:r>
          <w:t>18</w:t>
        </w:r>
        <w:r>
          <w:fldChar w:fldCharType="end"/>
        </w:r>
      </w:hyperlink>
    </w:p>
    <w:p>
      <w:pPr>
        <w:pStyle w:val="TOC1"/>
        <w:tabs>
          <w:tab w:val="right" w:leader="dot" w:pos="8306"/>
        </w:tabs>
      </w:pPr>
      <w:hyperlink w:anchor="_Toc27012" w:history="1">
        <w:r>
          <w:rPr>
            <w:rFonts w:ascii="仿宋" w:eastAsia="仿宋" w:hAnsi="仿宋" w:cs="仿宋" w:hint="eastAsia"/>
            <w:lang w:eastAsia="zh-CN"/>
          </w:rPr>
          <w:t>五、光纤和特种光缆项目建设单位说明</w:t>
        </w:r>
        <w:r>
          <w:tab/>
        </w:r>
        <w:r>
          <w:fldChar w:fldCharType="begin"/>
        </w:r>
        <w:r>
          <w:instrText xml:space="preserve"> PAGEREF _Toc27012 \h </w:instrText>
        </w:r>
        <w:r>
          <w:fldChar w:fldCharType="separate"/>
        </w:r>
        <w:r>
          <w:t>18</w:t>
        </w:r>
        <w:r>
          <w:fldChar w:fldCharType="end"/>
        </w:r>
      </w:hyperlink>
    </w:p>
    <w:p>
      <w:pPr>
        <w:pStyle w:val="TOC2"/>
        <w:tabs>
          <w:tab w:val="right" w:leader="dot" w:pos="8306"/>
        </w:tabs>
      </w:pPr>
      <w:hyperlink w:anchor="_Toc7559" w:history="1">
        <w:r>
          <w:rPr>
            <w:rFonts w:ascii="仿宋" w:eastAsia="仿宋" w:hAnsi="仿宋" w:cs="仿宋" w:hint="eastAsia"/>
            <w:lang w:eastAsia="zh-CN"/>
          </w:rPr>
          <w:t>(一)、光纤和特种光缆项目承办单位基本情况</w:t>
        </w:r>
        <w:r>
          <w:tab/>
        </w:r>
        <w:r>
          <w:fldChar w:fldCharType="begin"/>
        </w:r>
        <w:r>
          <w:instrText xml:space="preserve"> PAGEREF _Toc7559 \h </w:instrText>
        </w:r>
        <w:r>
          <w:fldChar w:fldCharType="separate"/>
        </w:r>
        <w:r>
          <w:t>18</w:t>
        </w:r>
        <w:r>
          <w:fldChar w:fldCharType="end"/>
        </w:r>
      </w:hyperlink>
    </w:p>
    <w:p>
      <w:pPr>
        <w:pStyle w:val="TOC2"/>
        <w:tabs>
          <w:tab w:val="right" w:leader="dot" w:pos="8306"/>
        </w:tabs>
      </w:pPr>
      <w:hyperlink w:anchor="_Toc22714" w:history="1">
        <w:r>
          <w:rPr>
            <w:rFonts w:ascii="仿宋" w:eastAsia="仿宋" w:hAnsi="仿宋" w:cs="仿宋" w:hint="eastAsia"/>
            <w:lang w:eastAsia="zh-CN"/>
          </w:rPr>
          <w:t>(二)、公司经济效益分析</w:t>
        </w:r>
        <w:r>
          <w:tab/>
        </w:r>
        <w:r>
          <w:fldChar w:fldCharType="begin"/>
        </w:r>
        <w:r>
          <w:instrText xml:space="preserve"> PAGEREF _Toc22714 \h </w:instrText>
        </w:r>
        <w:r>
          <w:fldChar w:fldCharType="separate"/>
        </w:r>
        <w:r>
          <w:t>19</w:t>
        </w:r>
        <w:r>
          <w:fldChar w:fldCharType="end"/>
        </w:r>
      </w:hyperlink>
    </w:p>
    <w:p>
      <w:pPr>
        <w:pStyle w:val="TOC1"/>
        <w:tabs>
          <w:tab w:val="right" w:leader="dot" w:pos="8306"/>
        </w:tabs>
      </w:pPr>
      <w:hyperlink w:anchor="_Toc2461" w:history="1">
        <w:r>
          <w:rPr>
            <w:rFonts w:ascii="仿宋" w:eastAsia="仿宋" w:hAnsi="仿宋" w:cs="仿宋" w:hint="eastAsia"/>
            <w:lang w:eastAsia="zh-CN"/>
          </w:rPr>
          <w:t>六、产品规划分析</w:t>
        </w:r>
        <w:r>
          <w:tab/>
        </w:r>
        <w:r>
          <w:fldChar w:fldCharType="begin"/>
        </w:r>
        <w:r>
          <w:instrText xml:space="preserve"> PAGEREF _Toc2461 \h </w:instrText>
        </w:r>
        <w:r>
          <w:fldChar w:fldCharType="separate"/>
        </w:r>
        <w:r>
          <w:t>20</w:t>
        </w:r>
        <w:r>
          <w:fldChar w:fldCharType="end"/>
        </w:r>
      </w:hyperlink>
    </w:p>
    <w:p>
      <w:pPr>
        <w:pStyle w:val="TOC2"/>
        <w:tabs>
          <w:tab w:val="right" w:leader="dot" w:pos="8306"/>
        </w:tabs>
      </w:pPr>
      <w:hyperlink w:anchor="_Toc22259" w:history="1">
        <w:r>
          <w:rPr>
            <w:rFonts w:ascii="仿宋" w:eastAsia="仿宋" w:hAnsi="仿宋" w:cs="仿宋" w:hint="eastAsia"/>
            <w:lang w:eastAsia="zh-CN"/>
          </w:rPr>
          <w:t>(一)、产品规划</w:t>
        </w:r>
        <w:r>
          <w:tab/>
        </w:r>
        <w:r>
          <w:fldChar w:fldCharType="begin"/>
        </w:r>
        <w:r>
          <w:instrText xml:space="preserve"> PAGEREF _Toc22259 \h </w:instrText>
        </w:r>
        <w:r>
          <w:fldChar w:fldCharType="separate"/>
        </w:r>
        <w:r>
          <w:t>20</w:t>
        </w:r>
        <w:r>
          <w:fldChar w:fldCharType="end"/>
        </w:r>
      </w:hyperlink>
    </w:p>
    <w:p>
      <w:pPr>
        <w:pStyle w:val="TOC2"/>
        <w:tabs>
          <w:tab w:val="right" w:leader="dot" w:pos="8306"/>
        </w:tabs>
      </w:pPr>
      <w:hyperlink w:anchor="_Toc30884" w:history="1">
        <w:r>
          <w:rPr>
            <w:rFonts w:ascii="仿宋" w:eastAsia="仿宋" w:hAnsi="仿宋" w:cs="仿宋" w:hint="eastAsia"/>
            <w:lang w:eastAsia="zh-CN"/>
          </w:rPr>
          <w:t>(二)、建设规模</w:t>
        </w:r>
        <w:r>
          <w:tab/>
        </w:r>
        <w:r>
          <w:fldChar w:fldCharType="begin"/>
        </w:r>
        <w:r>
          <w:instrText xml:space="preserve"> PAGEREF _Toc30884 \h </w:instrText>
        </w:r>
        <w:r>
          <w:fldChar w:fldCharType="separate"/>
        </w:r>
        <w:r>
          <w:t>20</w:t>
        </w:r>
        <w:r>
          <w:fldChar w:fldCharType="end"/>
        </w:r>
      </w:hyperlink>
    </w:p>
    <w:p>
      <w:pPr>
        <w:pStyle w:val="TOC1"/>
        <w:tabs>
          <w:tab w:val="right" w:leader="dot" w:pos="8306"/>
        </w:tabs>
      </w:pPr>
      <w:hyperlink w:anchor="_Toc14694" w:history="1">
        <w:r>
          <w:rPr>
            <w:rFonts w:ascii="仿宋" w:eastAsia="仿宋" w:hAnsi="仿宋" w:cs="仿宋" w:hint="eastAsia"/>
            <w:lang w:eastAsia="zh-CN"/>
          </w:rPr>
          <w:t>七、光纤和特种光缆项目社会影响</w:t>
        </w:r>
        <w:r>
          <w:tab/>
        </w:r>
        <w:r>
          <w:fldChar w:fldCharType="begin"/>
        </w:r>
        <w:r>
          <w:instrText xml:space="preserve"> PAGEREF _Toc14694 \h </w:instrText>
        </w:r>
        <w:r>
          <w:fldChar w:fldCharType="separate"/>
        </w:r>
        <w:r>
          <w:t>22</w:t>
        </w:r>
        <w:r>
          <w:fldChar w:fldCharType="end"/>
        </w:r>
      </w:hyperlink>
    </w:p>
    <w:p>
      <w:pPr>
        <w:pStyle w:val="TOC2"/>
        <w:tabs>
          <w:tab w:val="right" w:leader="dot" w:pos="8306"/>
        </w:tabs>
      </w:pPr>
      <w:hyperlink w:anchor="_Toc31954" w:history="1">
        <w:r>
          <w:rPr>
            <w:rFonts w:ascii="仿宋" w:eastAsia="仿宋" w:hAnsi="仿宋" w:cs="仿宋" w:hint="eastAsia"/>
            <w:lang w:eastAsia="zh-CN"/>
          </w:rPr>
          <w:t>(一)、社会责任与义务</w:t>
        </w:r>
        <w:r>
          <w:tab/>
        </w:r>
        <w:r>
          <w:fldChar w:fldCharType="begin"/>
        </w:r>
        <w:r>
          <w:instrText xml:space="preserve"> PAGEREF _Toc31954 \h </w:instrText>
        </w:r>
        <w:r>
          <w:fldChar w:fldCharType="separate"/>
        </w:r>
        <w:r>
          <w:t>22</w:t>
        </w:r>
        <w:r>
          <w:fldChar w:fldCharType="end"/>
        </w:r>
      </w:hyperlink>
    </w:p>
    <w:p>
      <w:pPr>
        <w:pStyle w:val="TOC2"/>
        <w:tabs>
          <w:tab w:val="right" w:leader="dot" w:pos="8306"/>
        </w:tabs>
      </w:pPr>
      <w:hyperlink w:anchor="_Toc31716" w:history="1">
        <w:r>
          <w:rPr>
            <w:rFonts w:ascii="仿宋" w:eastAsia="仿宋" w:hAnsi="仿宋" w:cs="仿宋" w:hint="eastAsia"/>
            <w:lang w:eastAsia="zh-CN"/>
          </w:rPr>
          <w:t>(二)、社会参与与沟通</w:t>
        </w:r>
        <w:r>
          <w:tab/>
        </w:r>
        <w:r>
          <w:fldChar w:fldCharType="begin"/>
        </w:r>
        <w:r>
          <w:instrText xml:space="preserve"> PAGEREF _Toc31716 \h </w:instrText>
        </w:r>
        <w:r>
          <w:fldChar w:fldCharType="separate"/>
        </w:r>
        <w:r>
          <w:t>22</w:t>
        </w:r>
        <w:r>
          <w:fldChar w:fldCharType="end"/>
        </w:r>
      </w:hyperlink>
    </w:p>
    <w:p>
      <w:pPr>
        <w:pStyle w:val="TOC1"/>
        <w:tabs>
          <w:tab w:val="right" w:leader="dot" w:pos="8306"/>
        </w:tabs>
      </w:pPr>
      <w:hyperlink w:anchor="_Toc21345" w:history="1">
        <w:r>
          <w:rPr>
            <w:rFonts w:ascii="仿宋" w:eastAsia="仿宋" w:hAnsi="仿宋" w:cs="仿宋" w:hint="eastAsia"/>
            <w:lang w:eastAsia="zh-CN"/>
          </w:rPr>
          <w:t>八、光纤和特种光缆项目环境影响分析</w:t>
        </w:r>
        <w:r>
          <w:tab/>
        </w:r>
        <w:r>
          <w:fldChar w:fldCharType="begin"/>
        </w:r>
        <w:r>
          <w:instrText xml:space="preserve"> PAGEREF _Toc21345 \h </w:instrText>
        </w:r>
        <w:r>
          <w:fldChar w:fldCharType="separate"/>
        </w:r>
        <w:r>
          <w:t>23</w:t>
        </w:r>
        <w:r>
          <w:fldChar w:fldCharType="end"/>
        </w:r>
      </w:hyperlink>
    </w:p>
    <w:p>
      <w:pPr>
        <w:pStyle w:val="TOC2"/>
        <w:tabs>
          <w:tab w:val="right" w:leader="dot" w:pos="8306"/>
        </w:tabs>
      </w:pPr>
      <w:hyperlink w:anchor="_Toc31936" w:history="1">
        <w:r>
          <w:rPr>
            <w:rFonts w:ascii="仿宋" w:eastAsia="仿宋" w:hAnsi="仿宋" w:cs="仿宋" w:hint="eastAsia"/>
            <w:lang w:eastAsia="zh-CN"/>
          </w:rPr>
          <w:t>(一)、建设区域环境质量现状</w:t>
        </w:r>
        <w:r>
          <w:tab/>
        </w:r>
        <w:r>
          <w:fldChar w:fldCharType="begin"/>
        </w:r>
        <w:r>
          <w:instrText xml:space="preserve"> PAGEREF _Toc31936 \h </w:instrText>
        </w:r>
        <w:r>
          <w:fldChar w:fldCharType="separate"/>
        </w:r>
        <w:r>
          <w:t>23</w:t>
        </w:r>
        <w:r>
          <w:fldChar w:fldCharType="end"/>
        </w:r>
      </w:hyperlink>
    </w:p>
    <w:p>
      <w:pPr>
        <w:pStyle w:val="TOC2"/>
        <w:tabs>
          <w:tab w:val="right" w:leader="dot" w:pos="8306"/>
        </w:tabs>
      </w:pPr>
      <w:hyperlink w:anchor="_Toc10060" w:history="1">
        <w:r>
          <w:rPr>
            <w:rFonts w:ascii="仿宋" w:eastAsia="仿宋" w:hAnsi="仿宋" w:cs="仿宋" w:hint="eastAsia"/>
            <w:lang w:eastAsia="zh-CN"/>
          </w:rPr>
          <w:t>(二)、建设期环境保护</w:t>
        </w:r>
        <w:r>
          <w:tab/>
        </w:r>
        <w:r>
          <w:fldChar w:fldCharType="begin"/>
        </w:r>
        <w:r>
          <w:instrText xml:space="preserve"> PAGEREF _Toc10060 \h </w:instrText>
        </w:r>
        <w:r>
          <w:fldChar w:fldCharType="separate"/>
        </w:r>
        <w:r>
          <w:t>25</w:t>
        </w:r>
        <w:r>
          <w:fldChar w:fldCharType="end"/>
        </w:r>
      </w:hyperlink>
    </w:p>
    <w:p>
      <w:pPr>
        <w:pStyle w:val="TOC2"/>
        <w:tabs>
          <w:tab w:val="right" w:leader="dot" w:pos="8306"/>
        </w:tabs>
      </w:pPr>
      <w:hyperlink w:anchor="_Toc20767" w:history="1">
        <w:r>
          <w:rPr>
            <w:rFonts w:ascii="仿宋" w:eastAsia="仿宋" w:hAnsi="仿宋" w:cs="仿宋" w:hint="eastAsia"/>
            <w:lang w:eastAsia="zh-CN"/>
          </w:rPr>
          <w:t>(三)、运营期环境保护</w:t>
        </w:r>
        <w:r>
          <w:tab/>
        </w:r>
        <w:r>
          <w:fldChar w:fldCharType="begin"/>
        </w:r>
        <w:r>
          <w:instrText xml:space="preserve"> PAGEREF _Toc20767 \h </w:instrText>
        </w:r>
        <w:r>
          <w:fldChar w:fldCharType="separate"/>
        </w:r>
        <w:r>
          <w:t>26</w:t>
        </w:r>
        <w:r>
          <w:fldChar w:fldCharType="end"/>
        </w:r>
      </w:hyperlink>
    </w:p>
    <w:p>
      <w:pPr>
        <w:pStyle w:val="TOC2"/>
        <w:tabs>
          <w:tab w:val="right" w:leader="dot" w:pos="8306"/>
        </w:tabs>
      </w:pPr>
      <w:hyperlink w:anchor="_Toc16115" w:history="1">
        <w:r>
          <w:rPr>
            <w:rFonts w:ascii="仿宋" w:eastAsia="仿宋" w:hAnsi="仿宋" w:cs="仿宋" w:hint="eastAsia"/>
            <w:lang w:eastAsia="zh-CN"/>
          </w:rPr>
          <w:t>(四)、光纤和特种光缆项目建设对区域经济的影响</w:t>
        </w:r>
        <w:r>
          <w:tab/>
        </w:r>
        <w:r>
          <w:fldChar w:fldCharType="begin"/>
        </w:r>
        <w:r>
          <w:instrText xml:space="preserve"> PAGEREF _Toc16115 \h </w:instrText>
        </w:r>
        <w:r>
          <w:fldChar w:fldCharType="separate"/>
        </w:r>
        <w:r>
          <w:t>28</w:t>
        </w:r>
        <w:r>
          <w:fldChar w:fldCharType="end"/>
        </w:r>
      </w:hyperlink>
    </w:p>
    <w:p>
      <w:pPr>
        <w:pStyle w:val="TOC2"/>
        <w:tabs>
          <w:tab w:val="right" w:leader="dot" w:pos="8306"/>
        </w:tabs>
      </w:pPr>
      <w:hyperlink w:anchor="_Toc15486" w:history="1">
        <w:r>
          <w:rPr>
            <w:rFonts w:ascii="仿宋" w:eastAsia="仿宋" w:hAnsi="仿宋" w:cs="仿宋" w:hint="eastAsia"/>
            <w:lang w:eastAsia="zh-CN"/>
          </w:rPr>
          <w:t>(五)、废弃物处理</w:t>
        </w:r>
        <w:r>
          <w:tab/>
        </w:r>
        <w:r>
          <w:fldChar w:fldCharType="begin"/>
        </w:r>
        <w:r>
          <w:instrText xml:space="preserve"> PAGEREF _Toc15486 \h </w:instrText>
        </w:r>
        <w:r>
          <w:fldChar w:fldCharType="separate"/>
        </w:r>
        <w:r>
          <w:t>29</w:t>
        </w:r>
        <w:r>
          <w:fldChar w:fldCharType="end"/>
        </w:r>
      </w:hyperlink>
    </w:p>
    <w:p>
      <w:pPr>
        <w:pStyle w:val="TOC2"/>
        <w:tabs>
          <w:tab w:val="right" w:leader="dot" w:pos="8306"/>
        </w:tabs>
      </w:pPr>
      <w:hyperlink w:anchor="_Toc5110" w:history="1">
        <w:r>
          <w:rPr>
            <w:rFonts w:ascii="仿宋" w:eastAsia="仿宋" w:hAnsi="仿宋" w:cs="仿宋" w:hint="eastAsia"/>
            <w:lang w:eastAsia="zh-CN"/>
          </w:rPr>
          <w:t>(六)、特殊环境影响分析</w:t>
        </w:r>
        <w:r>
          <w:tab/>
        </w:r>
        <w:r>
          <w:fldChar w:fldCharType="begin"/>
        </w:r>
        <w:r>
          <w:instrText xml:space="preserve"> PAGEREF _Toc5110 \h </w:instrText>
        </w:r>
        <w:r>
          <w:fldChar w:fldCharType="separate"/>
        </w:r>
        <w:r>
          <w:t>31</w:t>
        </w:r>
        <w:r>
          <w:fldChar w:fldCharType="end"/>
        </w:r>
      </w:hyperlink>
    </w:p>
    <w:p>
      <w:pPr>
        <w:pStyle w:val="TOC2"/>
        <w:tabs>
          <w:tab w:val="right" w:leader="dot" w:pos="8306"/>
        </w:tabs>
      </w:pPr>
      <w:hyperlink w:anchor="_Toc28082" w:history="1">
        <w:r>
          <w:rPr>
            <w:rFonts w:ascii="仿宋" w:eastAsia="仿宋" w:hAnsi="仿宋" w:cs="仿宋" w:hint="eastAsia"/>
            <w:lang w:eastAsia="zh-CN"/>
          </w:rPr>
          <w:t>(七)、清洁生产</w:t>
        </w:r>
        <w:r>
          <w:tab/>
        </w:r>
        <w:r>
          <w:fldChar w:fldCharType="begin"/>
        </w:r>
        <w:r>
          <w:instrText xml:space="preserve"> PAGEREF _Toc28082 \h </w:instrText>
        </w:r>
        <w:r>
          <w:fldChar w:fldCharType="separate"/>
        </w:r>
        <w:r>
          <w:t>32</w:t>
        </w:r>
        <w:r>
          <w:fldChar w:fldCharType="end"/>
        </w:r>
      </w:hyperlink>
    </w:p>
    <w:p>
      <w:pPr>
        <w:pStyle w:val="TOC2"/>
        <w:tabs>
          <w:tab w:val="right" w:leader="dot" w:pos="8306"/>
        </w:tabs>
      </w:pPr>
      <w:hyperlink w:anchor="_Toc3779" w:history="1">
        <w:r>
          <w:rPr>
            <w:rFonts w:ascii="仿宋" w:eastAsia="仿宋" w:hAnsi="仿宋" w:cs="仿宋" w:hint="eastAsia"/>
            <w:lang w:eastAsia="zh-CN"/>
          </w:rPr>
          <w:t>(八)、环境保护综合评价</w:t>
        </w:r>
        <w:r>
          <w:tab/>
        </w:r>
        <w:r>
          <w:fldChar w:fldCharType="begin"/>
        </w:r>
        <w:r>
          <w:instrText xml:space="preserve"> PAGEREF _Toc3779 \h </w:instrText>
        </w:r>
        <w:r>
          <w:fldChar w:fldCharType="separate"/>
        </w:r>
        <w:r>
          <w:t>33</w:t>
        </w:r>
        <w:r>
          <w:fldChar w:fldCharType="end"/>
        </w:r>
      </w:hyperlink>
    </w:p>
    <w:p>
      <w:pPr>
        <w:pStyle w:val="TOC1"/>
        <w:tabs>
          <w:tab w:val="right" w:leader="dot" w:pos="8306"/>
        </w:tabs>
      </w:pPr>
      <w:hyperlink w:anchor="_Toc29876" w:history="1">
        <w:r>
          <w:rPr>
            <w:rFonts w:ascii="仿宋" w:eastAsia="仿宋" w:hAnsi="仿宋" w:cs="仿宋" w:hint="eastAsia"/>
            <w:lang w:eastAsia="zh-CN"/>
          </w:rPr>
          <w:t>九、光纤和特种光缆项目人力资源培养与发展</w:t>
        </w:r>
        <w:r>
          <w:tab/>
        </w:r>
        <w:r>
          <w:fldChar w:fldCharType="begin"/>
        </w:r>
        <w:r>
          <w:instrText xml:space="preserve"> PAGEREF _Toc29876 \h </w:instrText>
        </w:r>
        <w:r>
          <w:fldChar w:fldCharType="separate"/>
        </w:r>
        <w:r>
          <w:t>34</w:t>
        </w:r>
        <w:r>
          <w:fldChar w:fldCharType="end"/>
        </w:r>
      </w:hyperlink>
    </w:p>
    <w:p>
      <w:pPr>
        <w:pStyle w:val="TOC2"/>
        <w:tabs>
          <w:tab w:val="right" w:leader="dot" w:pos="8306"/>
        </w:tabs>
      </w:pPr>
      <w:hyperlink w:anchor="_Toc11173" w:history="1">
        <w:r>
          <w:rPr>
            <w:rFonts w:ascii="仿宋" w:eastAsia="仿宋" w:hAnsi="仿宋" w:cs="仿宋" w:hint="eastAsia"/>
            <w:lang w:eastAsia="zh-CN"/>
          </w:rPr>
          <w:t>(一)、人才需求与规划</w:t>
        </w:r>
        <w:r>
          <w:tab/>
        </w:r>
        <w:r>
          <w:fldChar w:fldCharType="begin"/>
        </w:r>
        <w:r>
          <w:instrText xml:space="preserve"> PAGEREF _Toc11173 \h </w:instrText>
        </w:r>
        <w:r>
          <w:fldChar w:fldCharType="separate"/>
        </w:r>
        <w:r>
          <w:t>34</w:t>
        </w:r>
        <w:r>
          <w:fldChar w:fldCharType="end"/>
        </w:r>
      </w:hyperlink>
    </w:p>
    <w:p>
      <w:pPr>
        <w:pStyle w:val="TOC2"/>
        <w:tabs>
          <w:tab w:val="right" w:leader="dot" w:pos="8306"/>
        </w:tabs>
      </w:pPr>
      <w:hyperlink w:anchor="_Toc16369" w:history="1">
        <w:r>
          <w:rPr>
            <w:rFonts w:ascii="仿宋" w:eastAsia="仿宋" w:hAnsi="仿宋" w:cs="仿宋" w:hint="eastAsia"/>
            <w:lang w:eastAsia="zh-CN"/>
          </w:rPr>
          <w:t>(二)、培训与发展计划</w:t>
        </w:r>
        <w:r>
          <w:tab/>
        </w:r>
        <w:r>
          <w:fldChar w:fldCharType="begin"/>
        </w:r>
        <w:r>
          <w:instrText xml:space="preserve"> PAGEREF _Toc16369 \h </w:instrText>
        </w:r>
        <w:r>
          <w:fldChar w:fldCharType="separate"/>
        </w:r>
        <w:r>
          <w:t>35</w:t>
        </w:r>
        <w:r>
          <w:fldChar w:fldCharType="end"/>
        </w:r>
      </w:hyperlink>
    </w:p>
    <w:p>
      <w:pPr>
        <w:pStyle w:val="TOC1"/>
        <w:tabs>
          <w:tab w:val="right" w:leader="dot" w:pos="8306"/>
        </w:tabs>
      </w:pPr>
      <w:hyperlink w:anchor="_Toc15715" w:history="1">
        <w:r>
          <w:rPr>
            <w:rFonts w:ascii="仿宋" w:eastAsia="仿宋" w:hAnsi="仿宋" w:cs="仿宋" w:hint="eastAsia"/>
            <w:lang w:eastAsia="zh-CN"/>
          </w:rPr>
          <w:t>十、光纤和特种光缆项目经营效益</w:t>
        </w:r>
        <w:r>
          <w:tab/>
        </w:r>
        <w:r>
          <w:fldChar w:fldCharType="begin"/>
        </w:r>
        <w:r>
          <w:instrText xml:space="preserve"> PAGEREF _Toc15715 \h </w:instrText>
        </w:r>
        <w:r>
          <w:fldChar w:fldCharType="separate"/>
        </w:r>
        <w:r>
          <w:t>35</w:t>
        </w:r>
        <w:r>
          <w:fldChar w:fldCharType="end"/>
        </w:r>
      </w:hyperlink>
    </w:p>
    <w:p>
      <w:pPr>
        <w:pStyle w:val="TOC2"/>
        <w:tabs>
          <w:tab w:val="right" w:leader="dot" w:pos="8306"/>
        </w:tabs>
      </w:pPr>
      <w:hyperlink w:anchor="_Toc9464" w:history="1">
        <w:r>
          <w:rPr>
            <w:rFonts w:ascii="仿宋" w:eastAsia="仿宋" w:hAnsi="仿宋" w:cs="仿宋" w:hint="eastAsia"/>
            <w:lang w:eastAsia="zh-CN"/>
          </w:rPr>
          <w:t>(一)、经济评价财务测算</w:t>
        </w:r>
        <w:r>
          <w:tab/>
        </w:r>
        <w:r>
          <w:fldChar w:fldCharType="begin"/>
        </w:r>
        <w:r>
          <w:instrText xml:space="preserve"> PAGEREF _Toc9464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00" w:history="1">
        <w:r>
          <w:rPr>
            <w:rFonts w:ascii="仿宋" w:eastAsia="仿宋" w:hAnsi="仿宋" w:cs="仿宋" w:hint="eastAsia"/>
            <w:lang w:eastAsia="zh-CN"/>
          </w:rPr>
          <w:t>(二)、光纤和特种光缆项目盈利能力分析</w:t>
        </w:r>
        <w:r>
          <w:tab/>
        </w:r>
        <w:r>
          <w:fldChar w:fldCharType="begin"/>
        </w:r>
        <w:r>
          <w:instrText xml:space="preserve"> PAGEREF _Toc25000 \h </w:instrText>
        </w:r>
        <w:r>
          <w:fldChar w:fldCharType="separate"/>
        </w:r>
        <w:r>
          <w:t>37</w:t>
        </w:r>
        <w:r>
          <w:fldChar w:fldCharType="end"/>
        </w:r>
      </w:hyperlink>
    </w:p>
    <w:p>
      <w:pPr>
        <w:pStyle w:val="TOC1"/>
        <w:tabs>
          <w:tab w:val="right" w:leader="dot" w:pos="8306"/>
        </w:tabs>
      </w:pPr>
      <w:hyperlink w:anchor="_Toc22460" w:history="1">
        <w:r>
          <w:rPr>
            <w:rFonts w:ascii="仿宋" w:eastAsia="仿宋" w:hAnsi="仿宋" w:cs="仿宋" w:hint="eastAsia"/>
            <w:lang w:eastAsia="zh-CN"/>
          </w:rPr>
          <w:t>十一、光纤和特种光缆项目投资规划</w:t>
        </w:r>
        <w:r>
          <w:tab/>
        </w:r>
        <w:r>
          <w:fldChar w:fldCharType="begin"/>
        </w:r>
        <w:r>
          <w:instrText xml:space="preserve"> PAGEREF _Toc22460 \h </w:instrText>
        </w:r>
        <w:r>
          <w:fldChar w:fldCharType="separate"/>
        </w:r>
        <w:r>
          <w:t>37</w:t>
        </w:r>
        <w:r>
          <w:fldChar w:fldCharType="end"/>
        </w:r>
      </w:hyperlink>
    </w:p>
    <w:p>
      <w:pPr>
        <w:pStyle w:val="TOC2"/>
        <w:tabs>
          <w:tab w:val="right" w:leader="dot" w:pos="8306"/>
        </w:tabs>
      </w:pPr>
      <w:hyperlink w:anchor="_Toc7623" w:history="1">
        <w:r>
          <w:rPr>
            <w:rFonts w:ascii="仿宋" w:eastAsia="仿宋" w:hAnsi="仿宋" w:cs="仿宋" w:hint="eastAsia"/>
            <w:lang w:eastAsia="zh-CN"/>
          </w:rPr>
          <w:t>(一)、光纤和特种光缆项目总投资估算</w:t>
        </w:r>
        <w:r>
          <w:tab/>
        </w:r>
        <w:r>
          <w:fldChar w:fldCharType="begin"/>
        </w:r>
        <w:r>
          <w:instrText xml:space="preserve"> PAGEREF _Toc7623 \h </w:instrText>
        </w:r>
        <w:r>
          <w:fldChar w:fldCharType="separate"/>
        </w:r>
        <w:r>
          <w:t>37</w:t>
        </w:r>
        <w:r>
          <w:fldChar w:fldCharType="end"/>
        </w:r>
      </w:hyperlink>
    </w:p>
    <w:p>
      <w:pPr>
        <w:pStyle w:val="TOC2"/>
        <w:tabs>
          <w:tab w:val="right" w:leader="dot" w:pos="8306"/>
        </w:tabs>
      </w:pPr>
      <w:hyperlink w:anchor="_Toc3268" w:history="1">
        <w:r>
          <w:rPr>
            <w:rFonts w:ascii="仿宋" w:eastAsia="仿宋" w:hAnsi="仿宋" w:cs="仿宋" w:hint="eastAsia"/>
            <w:lang w:eastAsia="zh-CN"/>
          </w:rPr>
          <w:t>(二)、资金筹措</w:t>
        </w:r>
        <w:r>
          <w:tab/>
        </w:r>
        <w:r>
          <w:fldChar w:fldCharType="begin"/>
        </w:r>
        <w:r>
          <w:instrText xml:space="preserve"> PAGEREF _Toc3268 \h </w:instrText>
        </w:r>
        <w:r>
          <w:fldChar w:fldCharType="separate"/>
        </w:r>
        <w:r>
          <w:t>39</w:t>
        </w:r>
        <w:r>
          <w:fldChar w:fldCharType="end"/>
        </w:r>
      </w:hyperlink>
    </w:p>
    <w:p>
      <w:pPr>
        <w:pStyle w:val="TOC1"/>
        <w:tabs>
          <w:tab w:val="right" w:leader="dot" w:pos="8306"/>
        </w:tabs>
      </w:pPr>
      <w:hyperlink w:anchor="_Toc3745" w:history="1">
        <w:r>
          <w:rPr>
            <w:rFonts w:ascii="仿宋" w:eastAsia="仿宋" w:hAnsi="仿宋" w:cs="仿宋" w:hint="eastAsia"/>
            <w:lang w:eastAsia="zh-CN"/>
          </w:rPr>
          <w:t>十二、光纤和特种光缆项目风险管理</w:t>
        </w:r>
        <w:r>
          <w:tab/>
        </w:r>
        <w:r>
          <w:fldChar w:fldCharType="begin"/>
        </w:r>
        <w:r>
          <w:instrText xml:space="preserve"> PAGEREF _Toc3745 \h </w:instrText>
        </w:r>
        <w:r>
          <w:fldChar w:fldCharType="separate"/>
        </w:r>
        <w:r>
          <w:t>39</w:t>
        </w:r>
        <w:r>
          <w:fldChar w:fldCharType="end"/>
        </w:r>
      </w:hyperlink>
    </w:p>
    <w:p>
      <w:pPr>
        <w:pStyle w:val="TOC2"/>
        <w:tabs>
          <w:tab w:val="right" w:leader="dot" w:pos="8306"/>
        </w:tabs>
      </w:pPr>
      <w:hyperlink w:anchor="_Toc9728" w:history="1">
        <w:r>
          <w:rPr>
            <w:rFonts w:ascii="仿宋" w:eastAsia="仿宋" w:hAnsi="仿宋" w:cs="仿宋" w:hint="eastAsia"/>
            <w:lang w:eastAsia="zh-CN"/>
          </w:rPr>
          <w:t>(一)、风险识别与评估</w:t>
        </w:r>
        <w:r>
          <w:tab/>
        </w:r>
        <w:r>
          <w:fldChar w:fldCharType="begin"/>
        </w:r>
        <w:r>
          <w:instrText xml:space="preserve"> PAGEREF _Toc9728 \h </w:instrText>
        </w:r>
        <w:r>
          <w:fldChar w:fldCharType="separate"/>
        </w:r>
        <w:r>
          <w:t>39</w:t>
        </w:r>
        <w:r>
          <w:fldChar w:fldCharType="end"/>
        </w:r>
      </w:hyperlink>
    </w:p>
    <w:p>
      <w:pPr>
        <w:pStyle w:val="TOC2"/>
        <w:tabs>
          <w:tab w:val="right" w:leader="dot" w:pos="8306"/>
        </w:tabs>
      </w:pPr>
      <w:hyperlink w:anchor="_Toc11442" w:history="1">
        <w:r>
          <w:rPr>
            <w:rFonts w:ascii="仿宋" w:eastAsia="仿宋" w:hAnsi="仿宋" w:cs="仿宋" w:hint="eastAsia"/>
            <w:lang w:eastAsia="zh-CN"/>
          </w:rPr>
          <w:t>(二)、风险应对策略</w:t>
        </w:r>
        <w:r>
          <w:tab/>
        </w:r>
        <w:r>
          <w:fldChar w:fldCharType="begin"/>
        </w:r>
        <w:r>
          <w:instrText xml:space="preserve"> PAGEREF _Toc11442 \h </w:instrText>
        </w:r>
        <w:r>
          <w:fldChar w:fldCharType="separate"/>
        </w:r>
        <w:r>
          <w:t>41</w:t>
        </w:r>
        <w:r>
          <w:fldChar w:fldCharType="end"/>
        </w:r>
      </w:hyperlink>
    </w:p>
    <w:p>
      <w:pPr>
        <w:pStyle w:val="TOC2"/>
        <w:tabs>
          <w:tab w:val="right" w:leader="dot" w:pos="8306"/>
        </w:tabs>
      </w:pPr>
      <w:hyperlink w:anchor="_Toc1820" w:history="1">
        <w:r>
          <w:rPr>
            <w:rFonts w:ascii="仿宋" w:eastAsia="仿宋" w:hAnsi="仿宋" w:cs="仿宋" w:hint="eastAsia"/>
            <w:lang w:eastAsia="zh-CN"/>
          </w:rPr>
          <w:t>(三)、风险监控与控制</w:t>
        </w:r>
        <w:r>
          <w:tab/>
        </w:r>
        <w:r>
          <w:fldChar w:fldCharType="begin"/>
        </w:r>
        <w:r>
          <w:instrText xml:space="preserve"> PAGEREF _Toc1820 \h </w:instrText>
        </w:r>
        <w:r>
          <w:fldChar w:fldCharType="separate"/>
        </w:r>
        <w:r>
          <w:t>42</w:t>
        </w:r>
        <w:r>
          <w:fldChar w:fldCharType="end"/>
        </w:r>
      </w:hyperlink>
    </w:p>
    <w:p>
      <w:pPr>
        <w:pStyle w:val="TOC1"/>
        <w:tabs>
          <w:tab w:val="right" w:leader="dot" w:pos="8306"/>
        </w:tabs>
      </w:pPr>
      <w:hyperlink w:anchor="_Toc28051" w:history="1">
        <w:r>
          <w:rPr>
            <w:rFonts w:ascii="仿宋" w:eastAsia="仿宋" w:hAnsi="仿宋" w:cs="仿宋" w:hint="eastAsia"/>
            <w:lang w:eastAsia="zh-CN"/>
          </w:rPr>
          <w:t>十三、光纤和特种光缆项目实施保障措施</w:t>
        </w:r>
        <w:r>
          <w:tab/>
        </w:r>
        <w:r>
          <w:fldChar w:fldCharType="begin"/>
        </w:r>
        <w:r>
          <w:instrText xml:space="preserve"> PAGEREF _Toc28051 \h </w:instrText>
        </w:r>
        <w:r>
          <w:fldChar w:fldCharType="separate"/>
        </w:r>
        <w:r>
          <w:t>43</w:t>
        </w:r>
        <w:r>
          <w:fldChar w:fldCharType="end"/>
        </w:r>
      </w:hyperlink>
    </w:p>
    <w:p>
      <w:pPr>
        <w:pStyle w:val="TOC2"/>
        <w:tabs>
          <w:tab w:val="right" w:leader="dot" w:pos="8306"/>
        </w:tabs>
      </w:pPr>
      <w:hyperlink w:anchor="_Toc21888" w:history="1">
        <w:r>
          <w:rPr>
            <w:rFonts w:ascii="仿宋" w:eastAsia="仿宋" w:hAnsi="仿宋" w:cs="仿宋" w:hint="eastAsia"/>
            <w:lang w:eastAsia="zh-CN"/>
          </w:rPr>
          <w:t>(一)、光纤和特种光缆项目实施保障机制</w:t>
        </w:r>
        <w:r>
          <w:tab/>
        </w:r>
        <w:r>
          <w:fldChar w:fldCharType="begin"/>
        </w:r>
        <w:r>
          <w:instrText xml:space="preserve"> PAGEREF _Toc21888 \h </w:instrText>
        </w:r>
        <w:r>
          <w:fldChar w:fldCharType="separate"/>
        </w:r>
        <w:r>
          <w:t>43</w:t>
        </w:r>
        <w:r>
          <w:fldChar w:fldCharType="end"/>
        </w:r>
      </w:hyperlink>
    </w:p>
    <w:p>
      <w:pPr>
        <w:pStyle w:val="TOC2"/>
        <w:tabs>
          <w:tab w:val="right" w:leader="dot" w:pos="8306"/>
        </w:tabs>
      </w:pPr>
      <w:hyperlink w:anchor="_Toc5742" w:history="1">
        <w:r>
          <w:rPr>
            <w:rFonts w:ascii="仿宋" w:eastAsia="仿宋" w:hAnsi="仿宋" w:cs="仿宋" w:hint="eastAsia"/>
            <w:lang w:eastAsia="zh-CN"/>
          </w:rPr>
          <w:t>(二)、光纤和特种光缆项目法律合规要求</w:t>
        </w:r>
        <w:r>
          <w:tab/>
        </w:r>
        <w:r>
          <w:fldChar w:fldCharType="begin"/>
        </w:r>
        <w:r>
          <w:instrText xml:space="preserve"> PAGEREF _Toc5742 \h </w:instrText>
        </w:r>
        <w:r>
          <w:fldChar w:fldCharType="separate"/>
        </w:r>
        <w:r>
          <w:t>47</w:t>
        </w:r>
        <w:r>
          <w:fldChar w:fldCharType="end"/>
        </w:r>
      </w:hyperlink>
    </w:p>
    <w:p>
      <w:pPr>
        <w:pStyle w:val="TOC2"/>
        <w:tabs>
          <w:tab w:val="right" w:leader="dot" w:pos="8306"/>
        </w:tabs>
      </w:pPr>
      <w:hyperlink w:anchor="_Toc18800" w:history="1">
        <w:r>
          <w:rPr>
            <w:rFonts w:ascii="仿宋" w:eastAsia="仿宋" w:hAnsi="仿宋" w:cs="仿宋" w:hint="eastAsia"/>
            <w:lang w:eastAsia="zh-CN"/>
          </w:rPr>
          <w:t>(三)、光纤和特种光缆项目合同管理与法律事务</w:t>
        </w:r>
        <w:r>
          <w:tab/>
        </w:r>
        <w:r>
          <w:fldChar w:fldCharType="begin"/>
        </w:r>
        <w:r>
          <w:instrText xml:space="preserve"> PAGEREF _Toc18800 \h </w:instrText>
        </w:r>
        <w:r>
          <w:fldChar w:fldCharType="separate"/>
        </w:r>
        <w:r>
          <w:t>52</w:t>
        </w:r>
        <w:r>
          <w:fldChar w:fldCharType="end"/>
        </w:r>
      </w:hyperlink>
    </w:p>
    <w:p>
      <w:pPr>
        <w:pStyle w:val="TOC2"/>
        <w:tabs>
          <w:tab w:val="right" w:leader="dot" w:pos="8306"/>
        </w:tabs>
      </w:pPr>
      <w:hyperlink w:anchor="_Toc28475" w:history="1">
        <w:r>
          <w:rPr>
            <w:rFonts w:ascii="仿宋" w:eastAsia="仿宋" w:hAnsi="仿宋" w:cs="仿宋" w:hint="eastAsia"/>
            <w:lang w:eastAsia="zh-CN"/>
          </w:rPr>
          <w:t>(四)、光纤和特种光缆项目知识产权保护策略</w:t>
        </w:r>
        <w:r>
          <w:tab/>
        </w:r>
        <w:r>
          <w:fldChar w:fldCharType="begin"/>
        </w:r>
        <w:r>
          <w:instrText xml:space="preserve"> PAGEREF _Toc28475 \h </w:instrText>
        </w:r>
        <w:r>
          <w:fldChar w:fldCharType="separate"/>
        </w:r>
        <w:r>
          <w:t>58</w:t>
        </w:r>
        <w:r>
          <w:fldChar w:fldCharType="end"/>
        </w:r>
      </w:hyperlink>
    </w:p>
    <w:p>
      <w:pPr>
        <w:pStyle w:val="TOC1"/>
        <w:tabs>
          <w:tab w:val="right" w:leader="dot" w:pos="8306"/>
        </w:tabs>
      </w:pPr>
      <w:hyperlink w:anchor="_Toc8406" w:history="1">
        <w:r>
          <w:rPr>
            <w:rFonts w:ascii="仿宋" w:eastAsia="仿宋" w:hAnsi="仿宋" w:cs="仿宋" w:hint="eastAsia"/>
            <w:lang w:eastAsia="zh-CN"/>
          </w:rPr>
          <w:t>十四、利益相关者分析与沟通计划</w:t>
        </w:r>
        <w:r>
          <w:tab/>
        </w:r>
        <w:r>
          <w:fldChar w:fldCharType="begin"/>
        </w:r>
        <w:r>
          <w:instrText xml:space="preserve"> PAGEREF _Toc8406 \h </w:instrText>
        </w:r>
        <w:r>
          <w:fldChar w:fldCharType="separate"/>
        </w:r>
        <w:r>
          <w:t>61</w:t>
        </w:r>
        <w:r>
          <w:fldChar w:fldCharType="end"/>
        </w:r>
      </w:hyperlink>
    </w:p>
    <w:p>
      <w:pPr>
        <w:pStyle w:val="TOC2"/>
        <w:tabs>
          <w:tab w:val="right" w:leader="dot" w:pos="8306"/>
        </w:tabs>
      </w:pPr>
      <w:hyperlink w:anchor="_Toc17600" w:history="1">
        <w:r>
          <w:rPr>
            <w:rFonts w:ascii="仿宋" w:eastAsia="仿宋" w:hAnsi="仿宋" w:cs="仿宋" w:hint="eastAsia"/>
            <w:lang w:eastAsia="zh-CN"/>
          </w:rPr>
          <w:t>(一)、利益相关者分析</w:t>
        </w:r>
        <w:r>
          <w:tab/>
        </w:r>
        <w:r>
          <w:fldChar w:fldCharType="begin"/>
        </w:r>
        <w:r>
          <w:instrText xml:space="preserve"> PAGEREF _Toc17600 \h </w:instrText>
        </w:r>
        <w:r>
          <w:fldChar w:fldCharType="separate"/>
        </w:r>
        <w:r>
          <w:t>61</w:t>
        </w:r>
        <w:r>
          <w:fldChar w:fldCharType="end"/>
        </w:r>
      </w:hyperlink>
    </w:p>
    <w:p>
      <w:pPr>
        <w:pStyle w:val="TOC2"/>
        <w:tabs>
          <w:tab w:val="right" w:leader="dot" w:pos="8306"/>
        </w:tabs>
      </w:pPr>
      <w:hyperlink w:anchor="_Toc2499" w:history="1">
        <w:r>
          <w:rPr>
            <w:rFonts w:ascii="仿宋" w:eastAsia="仿宋" w:hAnsi="仿宋" w:cs="仿宋" w:hint="eastAsia"/>
            <w:lang w:eastAsia="zh-CN"/>
          </w:rPr>
          <w:t>(二)、沟通计划</w:t>
        </w:r>
        <w:r>
          <w:tab/>
        </w:r>
        <w:r>
          <w:fldChar w:fldCharType="begin"/>
        </w:r>
        <w:r>
          <w:instrText xml:space="preserve"> PAGEREF _Toc2499 \h </w:instrText>
        </w:r>
        <w:r>
          <w:fldChar w:fldCharType="separate"/>
        </w:r>
        <w:r>
          <w:t>62</w:t>
        </w:r>
        <w:r>
          <w:fldChar w:fldCharType="end"/>
        </w:r>
      </w:hyperlink>
    </w:p>
    <w:p>
      <w:pPr>
        <w:pStyle w:val="TOC1"/>
        <w:tabs>
          <w:tab w:val="right" w:leader="dot" w:pos="8306"/>
        </w:tabs>
      </w:pPr>
      <w:hyperlink w:anchor="_Toc22436" w:history="1">
        <w:r>
          <w:rPr>
            <w:rFonts w:ascii="仿宋" w:eastAsia="仿宋" w:hAnsi="仿宋" w:cs="仿宋" w:hint="eastAsia"/>
            <w:lang w:eastAsia="zh-CN"/>
          </w:rPr>
          <w:t>十五、光纤和特种光缆项目变更管理</w:t>
        </w:r>
        <w:r>
          <w:tab/>
        </w:r>
        <w:r>
          <w:fldChar w:fldCharType="begin"/>
        </w:r>
        <w:r>
          <w:instrText xml:space="preserve"> PAGEREF _Toc22436 \h </w:instrText>
        </w:r>
        <w:r>
          <w:fldChar w:fldCharType="separate"/>
        </w:r>
        <w:r>
          <w:t>63</w:t>
        </w:r>
        <w:r>
          <w:fldChar w:fldCharType="end"/>
        </w:r>
      </w:hyperlink>
    </w:p>
    <w:p>
      <w:pPr>
        <w:pStyle w:val="TOC2"/>
        <w:tabs>
          <w:tab w:val="right" w:leader="dot" w:pos="8306"/>
        </w:tabs>
      </w:pPr>
      <w:hyperlink w:anchor="_Toc18868" w:history="1">
        <w:r>
          <w:rPr>
            <w:rFonts w:ascii="仿宋" w:eastAsia="仿宋" w:hAnsi="仿宋" w:cs="仿宋" w:hint="eastAsia"/>
            <w:lang w:eastAsia="zh-CN"/>
          </w:rPr>
          <w:t>(一)、变更申请与评估</w:t>
        </w:r>
        <w:r>
          <w:tab/>
        </w:r>
        <w:r>
          <w:fldChar w:fldCharType="begin"/>
        </w:r>
        <w:r>
          <w:instrText xml:space="preserve"> PAGEREF _Toc18868 \h </w:instrText>
        </w:r>
        <w:r>
          <w:fldChar w:fldCharType="separate"/>
        </w:r>
        <w:r>
          <w:t>63</w:t>
        </w:r>
        <w:r>
          <w:fldChar w:fldCharType="end"/>
        </w:r>
      </w:hyperlink>
    </w:p>
    <w:p>
      <w:pPr>
        <w:pStyle w:val="TOC2"/>
        <w:tabs>
          <w:tab w:val="right" w:leader="dot" w:pos="8306"/>
        </w:tabs>
      </w:pPr>
      <w:hyperlink w:anchor="_Toc2331" w:history="1">
        <w:r>
          <w:rPr>
            <w:rFonts w:ascii="仿宋" w:eastAsia="仿宋" w:hAnsi="仿宋" w:cs="仿宋" w:hint="eastAsia"/>
            <w:lang w:eastAsia="zh-CN"/>
          </w:rPr>
          <w:t>(二)、变更实施与控制</w:t>
        </w:r>
        <w:r>
          <w:tab/>
        </w:r>
        <w:r>
          <w:fldChar w:fldCharType="begin"/>
        </w:r>
        <w:r>
          <w:instrText xml:space="preserve"> PAGEREF _Toc2331 \h </w:instrText>
        </w:r>
        <w:r>
          <w:fldChar w:fldCharType="separate"/>
        </w:r>
        <w:r>
          <w:t>63</w:t>
        </w:r>
        <w:r>
          <w:fldChar w:fldCharType="end"/>
        </w:r>
      </w:hyperlink>
    </w:p>
    <w:p>
      <w:pPr>
        <w:pStyle w:val="TOC1"/>
        <w:tabs>
          <w:tab w:val="right" w:leader="dot" w:pos="8306"/>
        </w:tabs>
      </w:pPr>
      <w:hyperlink w:anchor="_Toc20493" w:history="1">
        <w:r>
          <w:rPr>
            <w:rFonts w:ascii="仿宋" w:eastAsia="仿宋" w:hAnsi="仿宋" w:cs="仿宋" w:hint="eastAsia"/>
            <w:lang w:eastAsia="zh-CN"/>
          </w:rPr>
          <w:t>十六、风险识别与分类</w:t>
        </w:r>
        <w:r>
          <w:tab/>
        </w:r>
        <w:r>
          <w:fldChar w:fldCharType="begin"/>
        </w:r>
        <w:r>
          <w:instrText xml:space="preserve"> PAGEREF _Toc20493 \h </w:instrText>
        </w:r>
        <w:r>
          <w:fldChar w:fldCharType="separate"/>
        </w:r>
        <w:r>
          <w:t>64</w:t>
        </w:r>
        <w:r>
          <w:fldChar w:fldCharType="end"/>
        </w:r>
      </w:hyperlink>
    </w:p>
    <w:p>
      <w:pPr>
        <w:pStyle w:val="TOC2"/>
        <w:tabs>
          <w:tab w:val="right" w:leader="dot" w:pos="8306"/>
        </w:tabs>
      </w:pPr>
      <w:hyperlink w:anchor="_Toc23030" w:history="1">
        <w:r>
          <w:rPr>
            <w:rFonts w:ascii="仿宋" w:eastAsia="仿宋" w:hAnsi="仿宋" w:cs="仿宋" w:hint="eastAsia"/>
            <w:lang w:eastAsia="zh-CN"/>
          </w:rPr>
          <w:t>(一)、风险识别</w:t>
        </w:r>
        <w:r>
          <w:tab/>
        </w:r>
        <w:r>
          <w:fldChar w:fldCharType="begin"/>
        </w:r>
        <w:r>
          <w:instrText xml:space="preserve"> PAGEREF _Toc23030 \h </w:instrText>
        </w:r>
        <w:r>
          <w:fldChar w:fldCharType="separate"/>
        </w:r>
        <w:r>
          <w:t>64</w:t>
        </w:r>
        <w:r>
          <w:fldChar w:fldCharType="end"/>
        </w:r>
      </w:hyperlink>
    </w:p>
    <w:p>
      <w:pPr>
        <w:pStyle w:val="TOC2"/>
        <w:tabs>
          <w:tab w:val="right" w:leader="dot" w:pos="8306"/>
        </w:tabs>
      </w:pPr>
      <w:hyperlink w:anchor="_Toc5488" w:history="1">
        <w:r>
          <w:rPr>
            <w:rFonts w:ascii="仿宋" w:eastAsia="仿宋" w:hAnsi="仿宋" w:cs="仿宋" w:hint="eastAsia"/>
            <w:lang w:eastAsia="zh-CN"/>
          </w:rPr>
          <w:t>(二)、风险分类</w:t>
        </w:r>
        <w:r>
          <w:tab/>
        </w:r>
        <w:r>
          <w:fldChar w:fldCharType="begin"/>
        </w:r>
        <w:r>
          <w:instrText xml:space="preserve"> PAGEREF _Toc5488 \h </w:instrText>
        </w:r>
        <w:r>
          <w:fldChar w:fldCharType="separate"/>
        </w:r>
        <w:r>
          <w:t>66</w:t>
        </w:r>
        <w:r>
          <w:fldChar w:fldCharType="end"/>
        </w:r>
      </w:hyperlink>
    </w:p>
    <w:p>
      <w:pPr>
        <w:pStyle w:val="TOC1"/>
        <w:tabs>
          <w:tab w:val="right" w:leader="dot" w:pos="8306"/>
        </w:tabs>
      </w:pPr>
      <w:hyperlink w:anchor="_Toc14100" w:history="1">
        <w:r>
          <w:rPr>
            <w:rFonts w:ascii="仿宋" w:eastAsia="仿宋" w:hAnsi="仿宋" w:cs="仿宋" w:hint="eastAsia"/>
            <w:lang w:eastAsia="zh-CN"/>
          </w:rPr>
          <w:t>十七、供应链管理</w:t>
        </w:r>
        <w:r>
          <w:tab/>
        </w:r>
        <w:r>
          <w:fldChar w:fldCharType="begin"/>
        </w:r>
        <w:r>
          <w:instrText xml:space="preserve"> PAGEREF _Toc14100 \h </w:instrText>
        </w:r>
        <w:r>
          <w:fldChar w:fldCharType="separate"/>
        </w:r>
        <w:r>
          <w:t>68</w:t>
        </w:r>
        <w:r>
          <w:fldChar w:fldCharType="end"/>
        </w:r>
      </w:hyperlink>
    </w:p>
    <w:p>
      <w:pPr>
        <w:pStyle w:val="TOC2"/>
        <w:tabs>
          <w:tab w:val="right" w:leader="dot" w:pos="8306"/>
        </w:tabs>
      </w:pPr>
      <w:hyperlink w:anchor="_Toc30430" w:history="1">
        <w:r>
          <w:rPr>
            <w:rFonts w:ascii="仿宋" w:eastAsia="仿宋" w:hAnsi="仿宋" w:cs="仿宋" w:hint="eastAsia"/>
            <w:lang w:eastAsia="zh-CN"/>
          </w:rPr>
          <w:t>(一)、供应链战略规划</w:t>
        </w:r>
        <w:r>
          <w:tab/>
        </w:r>
        <w:r>
          <w:fldChar w:fldCharType="begin"/>
        </w:r>
        <w:r>
          <w:instrText xml:space="preserve"> PAGEREF _Toc30430 \h </w:instrText>
        </w:r>
        <w:r>
          <w:fldChar w:fldCharType="separate"/>
        </w:r>
        <w:r>
          <w:t>68</w:t>
        </w:r>
        <w:r>
          <w:fldChar w:fldCharType="end"/>
        </w:r>
      </w:hyperlink>
    </w:p>
    <w:p>
      <w:pPr>
        <w:pStyle w:val="TOC2"/>
        <w:tabs>
          <w:tab w:val="right" w:leader="dot" w:pos="8306"/>
        </w:tabs>
      </w:pPr>
      <w:hyperlink w:anchor="_Toc9870" w:history="1">
        <w:r>
          <w:rPr>
            <w:rFonts w:ascii="仿宋" w:eastAsia="仿宋" w:hAnsi="仿宋" w:cs="仿宋" w:hint="eastAsia"/>
            <w:lang w:eastAsia="zh-CN"/>
          </w:rPr>
          <w:t>(二)、供应商选择与合作</w:t>
        </w:r>
        <w:r>
          <w:tab/>
        </w:r>
        <w:r>
          <w:fldChar w:fldCharType="begin"/>
        </w:r>
        <w:r>
          <w:instrText xml:space="preserve"> PAGEREF _Toc9870 \h </w:instrText>
        </w:r>
        <w:r>
          <w:fldChar w:fldCharType="separate"/>
        </w:r>
        <w:r>
          <w:t>69</w:t>
        </w:r>
        <w:r>
          <w:fldChar w:fldCharType="end"/>
        </w:r>
      </w:hyperlink>
    </w:p>
    <w:p>
      <w:pPr>
        <w:pStyle w:val="TOC2"/>
        <w:tabs>
          <w:tab w:val="right" w:leader="dot" w:pos="8306"/>
        </w:tabs>
      </w:pPr>
      <w:hyperlink w:anchor="_Toc29376" w:history="1">
        <w:r>
          <w:rPr>
            <w:rFonts w:ascii="仿宋" w:eastAsia="仿宋" w:hAnsi="仿宋" w:cs="仿宋" w:hint="eastAsia"/>
            <w:lang w:eastAsia="zh-CN"/>
          </w:rPr>
          <w:t>(三)、物流与库存管理</w:t>
        </w:r>
        <w:r>
          <w:tab/>
        </w:r>
        <w:r>
          <w:fldChar w:fldCharType="begin"/>
        </w:r>
        <w:r>
          <w:instrText xml:space="preserve"> PAGEREF _Toc29376 \h </w:instrText>
        </w:r>
        <w:r>
          <w:fldChar w:fldCharType="separate"/>
        </w:r>
        <w:r>
          <w:t>70</w:t>
        </w:r>
        <w:r>
          <w:fldChar w:fldCharType="end"/>
        </w:r>
      </w:hyperlink>
    </w:p>
    <w:p>
      <w:pPr>
        <w:pStyle w:val="TOC1"/>
        <w:tabs>
          <w:tab w:val="right" w:leader="dot" w:pos="8306"/>
        </w:tabs>
      </w:pPr>
      <w:hyperlink w:anchor="_Toc17174" w:history="1">
        <w:r>
          <w:rPr>
            <w:rFonts w:ascii="仿宋" w:eastAsia="仿宋" w:hAnsi="仿宋" w:cs="仿宋" w:hint="eastAsia"/>
            <w:lang w:eastAsia="zh-CN"/>
          </w:rPr>
          <w:t>十八、质量管理体系</w:t>
        </w:r>
        <w:r>
          <w:tab/>
        </w:r>
        <w:r>
          <w:fldChar w:fldCharType="begin"/>
        </w:r>
        <w:r>
          <w:instrText xml:space="preserve"> PAGEREF _Toc17174 \h </w:instrText>
        </w:r>
        <w:r>
          <w:fldChar w:fldCharType="separate"/>
        </w:r>
        <w:r>
          <w:t>72</w:t>
        </w:r>
        <w:r>
          <w:fldChar w:fldCharType="end"/>
        </w:r>
      </w:hyperlink>
    </w:p>
    <w:p>
      <w:pPr>
        <w:pStyle w:val="TOC2"/>
        <w:tabs>
          <w:tab w:val="right" w:leader="dot" w:pos="8306"/>
        </w:tabs>
      </w:pPr>
      <w:hyperlink w:anchor="_Toc8005" w:history="1">
        <w:r>
          <w:rPr>
            <w:rFonts w:ascii="仿宋" w:eastAsia="仿宋" w:hAnsi="仿宋" w:cs="仿宋" w:hint="eastAsia"/>
            <w:lang w:eastAsia="zh-CN"/>
          </w:rPr>
          <w:t>(一)、质量目标与方针</w:t>
        </w:r>
        <w:r>
          <w:tab/>
        </w:r>
        <w:r>
          <w:fldChar w:fldCharType="begin"/>
        </w:r>
        <w:r>
          <w:instrText xml:space="preserve"> PAGEREF _Toc8005 \h </w:instrText>
        </w:r>
        <w:r>
          <w:fldChar w:fldCharType="separate"/>
        </w:r>
        <w:r>
          <w:t>72</w:t>
        </w:r>
        <w:r>
          <w:fldChar w:fldCharType="end"/>
        </w:r>
      </w:hyperlink>
    </w:p>
    <w:p>
      <w:pPr>
        <w:pStyle w:val="TOC2"/>
        <w:tabs>
          <w:tab w:val="right" w:leader="dot" w:pos="8306"/>
        </w:tabs>
      </w:pPr>
      <w:hyperlink w:anchor="_Toc8020" w:history="1">
        <w:r>
          <w:rPr>
            <w:rFonts w:ascii="仿宋" w:eastAsia="仿宋" w:hAnsi="仿宋" w:cs="仿宋" w:hint="eastAsia"/>
            <w:lang w:eastAsia="zh-CN"/>
          </w:rPr>
          <w:t>(二)、质量管理责任</w:t>
        </w:r>
        <w:r>
          <w:tab/>
        </w:r>
        <w:r>
          <w:fldChar w:fldCharType="begin"/>
        </w:r>
        <w:r>
          <w:instrText xml:space="preserve"> PAGEREF _Toc8020 \h </w:instrText>
        </w:r>
        <w:r>
          <w:fldChar w:fldCharType="separate"/>
        </w:r>
        <w:r>
          <w:t>73</w:t>
        </w:r>
        <w:r>
          <w:fldChar w:fldCharType="end"/>
        </w:r>
      </w:hyperlink>
    </w:p>
    <w:p>
      <w:pPr>
        <w:pStyle w:val="TOC2"/>
        <w:tabs>
          <w:tab w:val="right" w:leader="dot" w:pos="8306"/>
        </w:tabs>
      </w:pPr>
      <w:hyperlink w:anchor="_Toc11458" w:history="1">
        <w:r>
          <w:rPr>
            <w:rFonts w:ascii="仿宋" w:eastAsia="仿宋" w:hAnsi="仿宋" w:cs="仿宋" w:hint="eastAsia"/>
            <w:lang w:eastAsia="zh-CN"/>
          </w:rPr>
          <w:t>(三)、质量管理体系文件</w:t>
        </w:r>
        <w:r>
          <w:tab/>
        </w:r>
        <w:r>
          <w:fldChar w:fldCharType="begin"/>
        </w:r>
        <w:r>
          <w:instrText xml:space="preserve"> PAGEREF _Toc11458 \h </w:instrText>
        </w:r>
        <w:r>
          <w:fldChar w:fldCharType="separate"/>
        </w:r>
        <w:r>
          <w:t>74</w:t>
        </w:r>
        <w:r>
          <w:fldChar w:fldCharType="end"/>
        </w:r>
      </w:hyperlink>
    </w:p>
    <w:p>
      <w:pPr>
        <w:pStyle w:val="TOC2"/>
        <w:tabs>
          <w:tab w:val="right" w:leader="dot" w:pos="8306"/>
        </w:tabs>
      </w:pPr>
      <w:hyperlink w:anchor="_Toc14679" w:history="1">
        <w:r>
          <w:rPr>
            <w:rFonts w:ascii="仿宋" w:eastAsia="仿宋" w:hAnsi="仿宋" w:cs="仿宋" w:hint="eastAsia"/>
            <w:lang w:eastAsia="zh-CN"/>
          </w:rPr>
          <w:t>(四)、质量培训与教育</w:t>
        </w:r>
        <w:r>
          <w:tab/>
        </w:r>
        <w:r>
          <w:fldChar w:fldCharType="begin"/>
        </w:r>
        <w:r>
          <w:instrText xml:space="preserve"> PAGEREF _Toc14679 \h </w:instrText>
        </w:r>
        <w:r>
          <w:fldChar w:fldCharType="separate"/>
        </w:r>
        <w:r>
          <w:t>76</w:t>
        </w:r>
        <w:r>
          <w:fldChar w:fldCharType="end"/>
        </w:r>
      </w:hyperlink>
    </w:p>
    <w:p>
      <w:pPr>
        <w:pStyle w:val="TOC2"/>
        <w:tabs>
          <w:tab w:val="right" w:leader="dot" w:pos="8306"/>
        </w:tabs>
      </w:pPr>
      <w:hyperlink w:anchor="_Toc7152" w:history="1">
        <w:r>
          <w:rPr>
            <w:rFonts w:ascii="仿宋" w:eastAsia="仿宋" w:hAnsi="仿宋" w:cs="仿宋" w:hint="eastAsia"/>
            <w:lang w:eastAsia="zh-CN"/>
          </w:rPr>
          <w:t>(五)、质量审核与评价</w:t>
        </w:r>
        <w:r>
          <w:tab/>
        </w:r>
        <w:r>
          <w:fldChar w:fldCharType="begin"/>
        </w:r>
        <w:r>
          <w:instrText xml:space="preserve"> PAGEREF _Toc7152 \h </w:instrText>
        </w:r>
        <w:r>
          <w:fldChar w:fldCharType="separate"/>
        </w:r>
        <w:r>
          <w:t>77</w:t>
        </w:r>
        <w:r>
          <w:fldChar w:fldCharType="end"/>
        </w:r>
      </w:hyperlink>
    </w:p>
    <w:p>
      <w:pPr>
        <w:pStyle w:val="TOC2"/>
        <w:tabs>
          <w:tab w:val="right" w:leader="dot" w:pos="8306"/>
        </w:tabs>
      </w:pPr>
      <w:hyperlink w:anchor="_Toc9801" w:history="1">
        <w:r>
          <w:rPr>
            <w:rFonts w:ascii="仿宋" w:eastAsia="仿宋" w:hAnsi="仿宋" w:cs="仿宋" w:hint="eastAsia"/>
            <w:lang w:eastAsia="zh-CN"/>
          </w:rPr>
          <w:t>(六)、不符合与纠正措施</w:t>
        </w:r>
        <w:r>
          <w:tab/>
        </w:r>
        <w:r>
          <w:fldChar w:fldCharType="begin"/>
        </w:r>
        <w:r>
          <w:instrText xml:space="preserve"> PAGEREF _Toc9801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41"/>
      <w:r>
        <w:rPr>
          <w:rFonts w:ascii="仿宋" w:eastAsia="仿宋" w:hAnsi="仿宋" w:cs="仿宋" w:hint="eastAsia"/>
          <w:sz w:val="28"/>
          <w:lang w:eastAsia="zh-CN"/>
        </w:rPr>
        <w:t>一、光纤和特种光缆项目可持续发展</w:t>
      </w:r>
      <w:bookmarkEnd w:id="2"/>
    </w:p>
    <w:p>
      <w:pPr>
        <w:pStyle w:val="Heading2"/>
        <w:rPr>
          <w:rFonts w:ascii="仿宋" w:eastAsia="仿宋" w:hAnsi="仿宋" w:cs="仿宋" w:hint="eastAsia"/>
          <w:lang w:eastAsia="zh-CN"/>
        </w:rPr>
      </w:pPr>
      <w:bookmarkStart w:id="3" w:name="_Toc880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和特种光缆项目中，光纤和特种光缆项目团队着眼于未来，明确了可持续发展的战略方向。制定的具体可持续发展目标包括降低资源使用、采用环保技术、最大化社会效益等。这一步骤不仅有助于光纤和特种光缆项目在环保和社会责任方面达到最高标准，也为未来提供了明确的指引，确保光纤和特种光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可持续实践的融入光纤和特种光缆项目管理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纤和特种光缆项目管理周期。从光纤和特种光缆项目规划开始，光纤和特种光缆项目团队就考虑了环境和社会的因素。在执行阶段，光纤和特种光缆项目团队积极推动绿色技术的应用，优化资源利用。此外，关注员工的社会责任，通过培训和沟通活动提高员工对可持续发展的认知，使他们能够在日常工作中践行可持续实践。这些举措不仅为光纤和特种光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91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扎根于光纤和特种光缆项目的可持续发展理念，我们深信环保与社会责任是光纤和特种光缆项目成功的关键支柱。在光纤和特种光缆项目的每一步，我们都致力于通过创新和实践，履行对环境和社会的坚定责任。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团队通过引入先进的环保技术、建立高效的废物处理系统以及推动能源节约措施，积极履行环保责任。定期的环保监测和评估确保光纤和特种光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光纤和特种光缆项目不仅致力于自身可持续发展，还注重对社会的回馈。通过支持社区光纤和特种光缆项目、参与慈善事业、提供培训机会等方式，光纤和特种光缆项目积极履行社会责任。与当地社区建立积极互动，关注员工的工作与生活平衡，以及员工的身心健康，是光纤和特种光缆项目在社会责任层面的关键举措。这样的实践不仅增强了光纤和特种光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2903"/>
      <w:r>
        <w:rPr>
          <w:rFonts w:ascii="仿宋" w:eastAsia="仿宋" w:hAnsi="仿宋" w:cs="仿宋" w:hint="eastAsia"/>
          <w:sz w:val="28"/>
          <w:lang w:eastAsia="zh-CN"/>
        </w:rPr>
        <w:t>二、光纤和特种光缆项目建设背景及必要性分析</w:t>
      </w:r>
      <w:bookmarkEnd w:id="5"/>
    </w:p>
    <w:p>
      <w:pPr>
        <w:pStyle w:val="Heading2"/>
        <w:rPr>
          <w:rFonts w:ascii="仿宋" w:eastAsia="仿宋" w:hAnsi="仿宋" w:cs="仿宋" w:hint="eastAsia"/>
          <w:lang w:eastAsia="zh-CN"/>
        </w:rPr>
      </w:pPr>
      <w:bookmarkStart w:id="6" w:name="_Toc11885"/>
      <w:r>
        <w:rPr>
          <w:rFonts w:ascii="仿宋" w:eastAsia="仿宋" w:hAnsi="仿宋" w:cs="仿宋" w:hint="eastAsia"/>
          <w:lang w:eastAsia="zh-CN"/>
        </w:rPr>
        <w:t>(一)、光纤和特种光缆项目背景分析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纤和特种光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纤和特种光缆项目在这个潮流中的定位。同时，我们将关注行业内涌现的新兴机遇，以便光纤和特种光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纤和特种光缆项目提供了强大的发展动力。我们将聚焦于行业内最新的技术发展趋势，包括但不限于人工智能、大数据分析、物联网等领域。通过深度的技术研究，我们将确保光纤和特种光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纤和特种光缆项目发展的源泉。我们将投入更多的精力对市场需求进行深入剖析，超越表面的需求，深入挖掘潜在的市场痛点和机遇。通过对市场需求的细致了解，光纤和特种光缆项目将更有针对性地设计解决方案，满足市场的多样化需求，从而更好地促进光纤和特种光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纤和特种光缆项目战略至关重要。我们将对竞争态势进行更为深入的分析，包括但不限于市场份额、产品特点、客户满意度等多个维度。通过深度的竞争分析，光纤和特种光缆项目将能够更准确地把握市场脉搏，制定具有竞争力的光纤和特种光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纤和特种光缆项目的发展具有直接的影响。我们将进行更为全面的法规和政策分析，了解行业发展中的潜在法律风险和合规挑战。通过充分了解和遵守相关法规，光纤和特种光缆项目将确保在法律框架内合法合规运营，为光纤和特种光缆项目的稳健发展提供有力支持。</w:t>
      </w:r>
    </w:p>
    <w:p>
      <w:pPr>
        <w:pStyle w:val="Heading2"/>
        <w:ind w:firstLine="560" w:firstLineChars="200"/>
        <w:rPr>
          <w:rFonts w:ascii="仿宋" w:eastAsia="仿宋" w:hAnsi="仿宋" w:cs="仿宋" w:hint="eastAsia"/>
          <w:sz w:val="28"/>
          <w:lang w:eastAsia="zh-CN"/>
        </w:rPr>
      </w:pPr>
      <w:bookmarkStart w:id="7" w:name="_Toc25082"/>
      <w:r>
        <w:rPr>
          <w:rFonts w:ascii="仿宋" w:eastAsia="仿宋" w:hAnsi="仿宋" w:cs="仿宋" w:hint="eastAsia"/>
          <w:sz w:val="28"/>
          <w:lang w:eastAsia="zh-CN"/>
        </w:rPr>
        <w:t>(二)、光纤和特种光缆项目建设必要性分析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建设的迫切性源于对行业发展趋势的深刻洞察。我们正处于一个行业变革的时代，科技创新、数字化转型成为企业发展的关键动力。光纤和特种光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建设不仅仅是为了跟上潮流，更是为了通过技术创新推动企业的持续发展。通过引入先进的技术和解决方案，光纤和特种光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纤和特种光缆项目的建设成为必然选择，通过提高产品质量、拓展服务领域，从而在竞争中获得更多的机会。光纤和特种光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纤和特种光缆项目建设的必要性体现在对客户需求更精准的满足。通过光纤和特种光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建设的背后是对企业持续创新的追求。只有通过不断创新，企业才能在竞争中立于不败之地。光纤和特种光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908"/>
      <w:r>
        <w:rPr>
          <w:rFonts w:ascii="仿宋" w:eastAsia="仿宋" w:hAnsi="仿宋" w:cs="仿宋" w:hint="eastAsia"/>
          <w:sz w:val="28"/>
          <w:lang w:eastAsia="zh-CN"/>
        </w:rPr>
        <w:t>三、光纤和特种光缆项目概论</w:t>
      </w:r>
      <w:bookmarkEnd w:id="8"/>
    </w:p>
    <w:p>
      <w:pPr>
        <w:pStyle w:val="Heading2"/>
        <w:rPr>
          <w:rFonts w:ascii="仿宋" w:eastAsia="仿宋" w:hAnsi="仿宋" w:cs="仿宋" w:hint="eastAsia"/>
          <w:lang w:eastAsia="zh-CN"/>
        </w:rPr>
      </w:pPr>
      <w:bookmarkStart w:id="9" w:name="_Toc15396"/>
      <w:r>
        <w:rPr>
          <w:rFonts w:ascii="仿宋" w:eastAsia="仿宋" w:hAnsi="仿宋" w:cs="仿宋" w:hint="eastAsia"/>
          <w:lang w:eastAsia="zh-CN"/>
        </w:rPr>
        <w:t>(一)、光纤和特种光缆项目概况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起源追溯至对市场的深入洞察。市场的不断演变与变革为光纤和特种光缆项目提供了难得的机遇。当前市场存在的需求缺口和变革的大环境共同构成了光纤和特种光缆项目的背景。这个光纤和特种光缆项目旨在充分利用市场机遇，填补行业中尚未满足的需求，为客户提供全新的解决方案。市场的变革和需求的增长使得这个光纤和特种光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光纤和特种光缆项目名称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正式命名为光纤和特种光缆。这个名称不仅仅是一个标识，更代表了光纤和特种光缆项目的核心理念和愿景。它蕴含着光纤和特种光缆项目所要解决问题的关键字，具有强烈的表达和辨识度，为光纤和特种光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光纤和特种光缆项目目标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核心目标是提供一种全新、高效的解决方案，满足客户日益增长的需求。光纤和特种光缆项目追求的不仅仅是满足市场需求，更是在市场中获得卓越的竞争优势。通过不断提升产品或服务的质量和创新水平，光纤和特种光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光纤和特种光缆项目范围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全面涵盖了产品研发、制造、市场推广和售后服务，确保从产品设计到最终用户体验的全方位关注。这一全面的光纤和特种光缆项目范围是为了确保光纤和特种光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光纤和特种光缆项目时间表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光纤和特种光缆项目计划在未来18个月内完成，包括研发、测试、市场试点和正式推出等不同阶段。这个时间表的合理设计是为了确保光纤和特种光缆项目各个阶段的顺利推进，以便按时交付高质量的成果。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光纤和特种光缆项目预算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总预算估算为XX百万美元，主要分配在研发、市场推广、人员培训和运营等方面。这一充足的预算为光纤和特种光缆项目提供了充足的资源，确保光纤和特种光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光纤和特种光缆项目风险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可能面临的风险包括市场接受度低、技术难题、竞争激烈等。光纤和特种光缆项目团队已经制定了相应的风险应对计划，通过前瞻性的风险管理，确保光纤和特种光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光纤和特种光缆项目团队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光纤和特种光缆项目汇聚了一支经验丰富、多领域专业素养的核心团队，确保光纤和特种光缆项目在各个方面都能拥有高水平的执行力。团队的协同作战是光纤和特种光缆项目成功的关键因素之一。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光纤和特种光缆项目背景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光纤和特种光缆项目的背景根植于市场对更高效、创新产品的渴望，同时也受到科技发展对行业格局的深刻改变的影响。这为光纤和特种光缆项目提供了广阔的发展空间和市场需求。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光纤和特种光缆项目现状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截至目前，光纤和特种光缆项目已完成市场调研和技术验证，取得了初步的成功。这为光纤和特种光缆项目在未来的发展奠定了坚实的基础，为更远大的目标打下了坚实的基石。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6076"/>
      <w:r>
        <w:rPr>
          <w:rFonts w:ascii="仿宋" w:eastAsia="仿宋" w:hAnsi="仿宋" w:cs="仿宋" w:hint="eastAsia"/>
          <w:sz w:val="28"/>
          <w:lang w:eastAsia="zh-CN"/>
        </w:rPr>
        <w:t>(二)、光纤和特种光缆项目目标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keyword》光纤和特种光缆项目首要业务目标是在市场中占据有利地位，实现产品/服务的成功推广和销售。通过不断提升产品质量、创新性，光纤和特种光缆项目追求成为行业中的领导者，赢得更多客户的青睐。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在科技迅速发展的时代，光纤和特种光缆项目着眼于技术创新。通过持续的研发和技术升级，光纤和特种光缆项目旨在推出更具创新性的产品或服务，以满足市场对新鲜、先进解决方案的需求。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为了建立可持续的客户关系，光纤和特种光缆项目设定了客户满意度目标。通过提供卓越的产品质量和优质的客户服务，光纤和特种光缆项目追求赢得客户的信任和忠诚度，确保他们的满意度达到行业领先水平。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光纤和特种光缆项目注重社会责任和可持续发展。通过实施环保、社会责任光纤和特种光缆项目，光纤和特种光缆项目致力于在经济发展的同时保护环境，促进社会公平，实现可持续经营。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光纤和特种光缆项目的团队是实现目标的核心驱动力。因此，光纤和特种光缆项目设定了团队发展目标，包括提升团队成员的专业技能、培养领导力，以及搭建协同高效的团队工作氛围。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1259"/>
      <w:r>
        <w:rPr>
          <w:rFonts w:ascii="仿宋" w:eastAsia="仿宋" w:hAnsi="仿宋" w:cs="仿宋" w:hint="eastAsia"/>
          <w:sz w:val="28"/>
          <w:lang w:eastAsia="zh-CN"/>
        </w:rPr>
        <w:t>(三)、光纤和特种光缆项目提出的理由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光纤和特种光缆项目提出的理由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提出源于对市场机遇的深刻洞察。当前市场中存在的需求缺口和行业发展趋势表明，有巨大的商业机会等待被开发。通过准确捕捉市场机遇，光纤和特种光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理念基于对技术创新的信仰。通过持续的研发和技术投入，光纤和特种光缆项目有望推出更具创新性的产品或服务。在科技飞速发展的当下，光纤和特种光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提出是为了增强企业的行业竞争力。通过提升产品或服务的质量和独特性，光纤和特种光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响应了消费者需求的变化。随着社会和科技的不断发展，消费者对产品和服务的需求也在发生变化。通过深入了解并及时回应消费者的新需求，光纤和特种光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提出是企业战略发展规划的一部分。在面对日益激烈的市场竞争和不断变化的商业环境中，光纤和特种光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提出不仅仅是基于商业考量，还注重社会责任。通过推出环保、社会责任等方面的光纤和特种光缆项目，光纤和特种光缆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光纤和特种光缆项目的提出反映了对利益相关者期望的关注。包括客户、员工、投资者等利益相关者在企业发展中都有着各自的期望，光纤和特种光缆项目力求在满足这些期望的同时，取得更大的共赢。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7533"/>
      <w:r>
        <w:rPr>
          <w:rFonts w:ascii="仿宋" w:eastAsia="仿宋" w:hAnsi="仿宋" w:cs="仿宋" w:hint="eastAsia"/>
          <w:sz w:val="28"/>
          <w:lang w:eastAsia="zh-CN"/>
        </w:rPr>
        <w:t>(四)、光纤和特种光缆项目意义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在实施光纤和特种光缆项目的过程中，我们不仅仅是在追逐商业成功，更是为企业和社会的多个层面创造了深远的意义。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首要意义在于提升企业的市场竞争力。通过持续的创新和对产品质量的高标准要求，光纤和特种光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纤和特种光缆项目的推进将促使行业技术水平的提升。通过引入先进技术和创新性解决方案，光纤和特种光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纤和特种光缆项目不仅创造了大量就业机会，提高了就业水平，还注重社会责任和环保。通过参与社会公益事业和推动环保光纤和特种光缆项目，光纤和特种光缆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综合而言，光纤和特种光缆项目意义重大，不仅推动了企业的发展，也为行业和社会的进步贡献了积极力量。这是一个全面而深刻的影响，将在未来产生可持续的正面效应。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3624"/>
      <w:r>
        <w:rPr>
          <w:rFonts w:ascii="仿宋" w:eastAsia="仿宋" w:hAnsi="仿宋" w:cs="仿宋" w:hint="eastAsia"/>
          <w:sz w:val="28"/>
          <w:lang w:eastAsia="zh-CN"/>
        </w:rPr>
        <w:t>(五)、光纤和特种光缆项目背景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在当今迅猛发展的商业环境中，光纤和特种光缆项目的动因根植于对多方面因素的审慎考量。这个光纤和特种光缆项目的提出并非孤立的决策，而是对企业所处背景深入思考的产物。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纤和特种光缆项目背后的首要原因。科技的迅速发展和全球市场的快速变化使得企业必须灵活应对。光纤和特种光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竞争的激烈程度也是光纤和特种光缆项目背景中不可忽视的一环。企业需要在激烈竞争中脱颖而出，为此，光纤和特种光缆项目致力于打破常规，提供独特的价值主张，以吸引客户并确保市场份额的增长。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技术的迅速发展为企业带来了机遇与挑战。作为光纤和特种光缆项目启动的背景之一，对新兴技术的应用将有助于提升企业的技术水平，使其在不断演进的商业环境中保持竞争优势。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此外，社会对企业责任的期望也在逐渐升高。光纤和特种光缆项目充分融入了社会责任的理念，通过可持续经营和社会公益光纤和特种光缆项目，企图为社会贡献一份力量，在商业成功的同时关注社会价值。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9235"/>
      <w:r>
        <w:rPr>
          <w:rFonts w:ascii="仿宋" w:eastAsia="仿宋" w:hAnsi="仿宋" w:cs="仿宋" w:hint="eastAsia"/>
          <w:sz w:val="28"/>
          <w:lang w:eastAsia="zh-CN"/>
        </w:rPr>
        <w:t>四、光纤和特种光缆项目土建工程</w:t>
      </w:r>
      <w:bookmarkEnd w:id="14"/>
    </w:p>
    <w:p>
      <w:pPr>
        <w:pStyle w:val="Heading2"/>
        <w:rPr>
          <w:rFonts w:ascii="仿宋" w:eastAsia="仿宋" w:hAnsi="仿宋" w:cs="仿宋" w:hint="eastAsia"/>
          <w:lang w:eastAsia="zh-CN"/>
        </w:rPr>
      </w:pPr>
      <w:bookmarkStart w:id="15" w:name="_Toc340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在光纤和特种光缆项目的建筑工程设计中，我们将秉承一系列重要的设计原则，以确保光纤和特种光缆项目建筑在功能、美观、可持续性等方面达到最佳效果。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首要原则是确保建筑的功能性得到最大化的发挥。我们将充分理解光纤和特种光缆项目的实际需求，合理布局各个功能区域，保证建筑在满足业务需求的同时，提供高效的工作环境。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在建筑设计中，我们将综合考虑建设和运营成本。通过精细的经济效益分析，确保设计方案在高效利用资源的同时，对光纤和特种光缆项目的长期盈利能力有积极的贡献。</w:t>
      </w:r>
    </w:p>
    <w:p>
      <w:pPr>
        <w:pStyle w:val="Heading2"/>
        <w:ind w:firstLine="560" w:firstLineChars="200"/>
        <w:rPr>
          <w:rFonts w:ascii="仿宋" w:eastAsia="仿宋" w:hAnsi="仿宋" w:cs="仿宋" w:hint="eastAsia"/>
          <w:sz w:val="28"/>
          <w:lang w:eastAsia="zh-CN"/>
        </w:rPr>
      </w:pPr>
      <w:bookmarkStart w:id="16" w:name="_Toc1801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和特种光缆项目的土建工程设计中，我们将精准设定设计年限，结合光纤和特种光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https://d.book118.com/887025050036006033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E6353E"/>
    <w:rsid w:val="54E635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702505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2024-01-21T08:40:00Z</dcterms:created>
  <dcterms:modified xsi:type="dcterms:W3CDTF">2024-01-21T08:40:25Z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47A6F8465ECA45A5AA846EC98E41E5E4_11</vt:lpwstr>
  </property>
  <property fmtid="{D5CDD505-2E9C-101B-9397-08002B2CF9AE}" pid="3" name="KSOProductBuildVer">
    <vt:lpwstr>2052-12.1.0.16120</vt:lpwstr>
  </property>
</Properties>
</file>