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稀土金属项目计划设计方案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902" w:history="1">
        <w:r>
          <w:rPr>
            <w:rFonts w:ascii="仿宋" w:eastAsia="仿宋" w:hAnsi="仿宋" w:cs="仿宋" w:hint="eastAsia"/>
            <w:lang w:eastAsia="zh-CN"/>
          </w:rPr>
          <w:t>序言</w:t>
        </w:r>
        <w:r>
          <w:tab/>
        </w:r>
        <w:r>
          <w:fldChar w:fldCharType="begin"/>
        </w:r>
        <w:r>
          <w:instrText xml:space="preserve"> PAGEREF _Toc31902 \h </w:instrText>
        </w:r>
        <w:r>
          <w:fldChar w:fldCharType="separate"/>
        </w:r>
        <w:r>
          <w:t>3</w:t>
        </w:r>
        <w:r>
          <w:fldChar w:fldCharType="end"/>
        </w:r>
      </w:hyperlink>
    </w:p>
    <w:p>
      <w:pPr>
        <w:pStyle w:val="TOC1"/>
        <w:tabs>
          <w:tab w:val="right" w:leader="dot" w:pos="8306"/>
        </w:tabs>
      </w:pPr>
      <w:hyperlink w:anchor="_Toc1829" w:history="1">
        <w:r>
          <w:rPr>
            <w:rFonts w:ascii="仿宋" w:eastAsia="仿宋" w:hAnsi="仿宋" w:cs="仿宋" w:hint="eastAsia"/>
            <w:lang w:eastAsia="zh-CN"/>
          </w:rPr>
          <w:t>一、稀土金属项目可持续发展</w:t>
        </w:r>
        <w:r>
          <w:tab/>
        </w:r>
        <w:r>
          <w:fldChar w:fldCharType="begin"/>
        </w:r>
        <w:r>
          <w:instrText xml:space="preserve"> PAGEREF _Toc1829 \h </w:instrText>
        </w:r>
        <w:r>
          <w:fldChar w:fldCharType="separate"/>
        </w:r>
        <w:r>
          <w:t>3</w:t>
        </w:r>
        <w:r>
          <w:fldChar w:fldCharType="end"/>
        </w:r>
      </w:hyperlink>
    </w:p>
    <w:p>
      <w:pPr>
        <w:pStyle w:val="TOC2"/>
        <w:tabs>
          <w:tab w:val="right" w:leader="dot" w:pos="8306"/>
        </w:tabs>
      </w:pPr>
      <w:hyperlink w:anchor="_Toc607" w:history="1">
        <w:r>
          <w:rPr>
            <w:rFonts w:ascii="仿宋" w:eastAsia="仿宋" w:hAnsi="仿宋" w:cs="仿宋" w:hint="eastAsia"/>
            <w:lang w:eastAsia="zh-CN"/>
          </w:rPr>
          <w:t>(一)、可持续战略与实践</w:t>
        </w:r>
        <w:r>
          <w:tab/>
        </w:r>
        <w:r>
          <w:fldChar w:fldCharType="begin"/>
        </w:r>
        <w:r>
          <w:instrText xml:space="preserve"> PAGEREF _Toc607 \h </w:instrText>
        </w:r>
        <w:r>
          <w:fldChar w:fldCharType="separate"/>
        </w:r>
        <w:r>
          <w:t>3</w:t>
        </w:r>
        <w:r>
          <w:fldChar w:fldCharType="end"/>
        </w:r>
      </w:hyperlink>
    </w:p>
    <w:p>
      <w:pPr>
        <w:pStyle w:val="TOC2"/>
        <w:tabs>
          <w:tab w:val="right" w:leader="dot" w:pos="8306"/>
        </w:tabs>
      </w:pPr>
      <w:hyperlink w:anchor="_Toc27501" w:history="1">
        <w:r>
          <w:rPr>
            <w:rFonts w:ascii="仿宋" w:eastAsia="仿宋" w:hAnsi="仿宋" w:cs="仿宋" w:hint="eastAsia"/>
            <w:lang w:eastAsia="zh-CN"/>
          </w:rPr>
          <w:t>(二)、环保与社会责任</w:t>
        </w:r>
        <w:r>
          <w:tab/>
        </w:r>
        <w:r>
          <w:fldChar w:fldCharType="begin"/>
        </w:r>
        <w:r>
          <w:instrText xml:space="preserve"> PAGEREF _Toc27501 \h </w:instrText>
        </w:r>
        <w:r>
          <w:fldChar w:fldCharType="separate"/>
        </w:r>
        <w:r>
          <w:t>4</w:t>
        </w:r>
        <w:r>
          <w:fldChar w:fldCharType="end"/>
        </w:r>
      </w:hyperlink>
    </w:p>
    <w:p>
      <w:pPr>
        <w:pStyle w:val="TOC1"/>
        <w:tabs>
          <w:tab w:val="right" w:leader="dot" w:pos="8306"/>
        </w:tabs>
      </w:pPr>
      <w:hyperlink w:anchor="_Toc24190" w:history="1">
        <w:r>
          <w:rPr>
            <w:rFonts w:ascii="仿宋" w:eastAsia="仿宋" w:hAnsi="仿宋" w:cs="仿宋" w:hint="eastAsia"/>
            <w:lang w:eastAsia="zh-CN"/>
          </w:rPr>
          <w:t>二、稀土金属项目建设单位说明</w:t>
        </w:r>
        <w:r>
          <w:tab/>
        </w:r>
        <w:r>
          <w:fldChar w:fldCharType="begin"/>
        </w:r>
        <w:r>
          <w:instrText xml:space="preserve"> PAGEREF _Toc24190 \h </w:instrText>
        </w:r>
        <w:r>
          <w:fldChar w:fldCharType="separate"/>
        </w:r>
        <w:r>
          <w:t>4</w:t>
        </w:r>
        <w:r>
          <w:fldChar w:fldCharType="end"/>
        </w:r>
      </w:hyperlink>
    </w:p>
    <w:p>
      <w:pPr>
        <w:pStyle w:val="TOC2"/>
        <w:tabs>
          <w:tab w:val="right" w:leader="dot" w:pos="8306"/>
        </w:tabs>
      </w:pPr>
      <w:hyperlink w:anchor="_Toc32591" w:history="1">
        <w:r>
          <w:rPr>
            <w:rFonts w:ascii="仿宋" w:eastAsia="仿宋" w:hAnsi="仿宋" w:cs="仿宋" w:hint="eastAsia"/>
            <w:lang w:eastAsia="zh-CN"/>
          </w:rPr>
          <w:t>(一)、稀土金属项目承办单位基本情况</w:t>
        </w:r>
        <w:r>
          <w:tab/>
        </w:r>
        <w:r>
          <w:fldChar w:fldCharType="begin"/>
        </w:r>
        <w:r>
          <w:instrText xml:space="preserve"> PAGEREF _Toc32591 \h </w:instrText>
        </w:r>
        <w:r>
          <w:fldChar w:fldCharType="separate"/>
        </w:r>
        <w:r>
          <w:t>4</w:t>
        </w:r>
        <w:r>
          <w:fldChar w:fldCharType="end"/>
        </w:r>
      </w:hyperlink>
    </w:p>
    <w:p>
      <w:pPr>
        <w:pStyle w:val="TOC2"/>
        <w:tabs>
          <w:tab w:val="right" w:leader="dot" w:pos="8306"/>
        </w:tabs>
      </w:pPr>
      <w:hyperlink w:anchor="_Toc24768" w:history="1">
        <w:r>
          <w:rPr>
            <w:rFonts w:ascii="仿宋" w:eastAsia="仿宋" w:hAnsi="仿宋" w:cs="仿宋" w:hint="eastAsia"/>
            <w:lang w:eastAsia="zh-CN"/>
          </w:rPr>
          <w:t>(二)、公司经济效益分析</w:t>
        </w:r>
        <w:r>
          <w:tab/>
        </w:r>
        <w:r>
          <w:fldChar w:fldCharType="begin"/>
        </w:r>
        <w:r>
          <w:instrText xml:space="preserve"> PAGEREF _Toc24768 \h </w:instrText>
        </w:r>
        <w:r>
          <w:fldChar w:fldCharType="separate"/>
        </w:r>
        <w:r>
          <w:t>5</w:t>
        </w:r>
        <w:r>
          <w:fldChar w:fldCharType="end"/>
        </w:r>
      </w:hyperlink>
    </w:p>
    <w:p>
      <w:pPr>
        <w:pStyle w:val="TOC1"/>
        <w:tabs>
          <w:tab w:val="right" w:leader="dot" w:pos="8306"/>
        </w:tabs>
      </w:pPr>
      <w:hyperlink w:anchor="_Toc6894" w:history="1">
        <w:r>
          <w:rPr>
            <w:rFonts w:ascii="仿宋" w:eastAsia="仿宋" w:hAnsi="仿宋" w:cs="仿宋" w:hint="eastAsia"/>
            <w:lang w:eastAsia="zh-CN"/>
          </w:rPr>
          <w:t>三、稀土金属项目绩效评估</w:t>
        </w:r>
        <w:r>
          <w:tab/>
        </w:r>
        <w:r>
          <w:fldChar w:fldCharType="begin"/>
        </w:r>
        <w:r>
          <w:instrText xml:space="preserve"> PAGEREF _Toc6894 \h </w:instrText>
        </w:r>
        <w:r>
          <w:fldChar w:fldCharType="separate"/>
        </w:r>
        <w:r>
          <w:t>6</w:t>
        </w:r>
        <w:r>
          <w:fldChar w:fldCharType="end"/>
        </w:r>
      </w:hyperlink>
    </w:p>
    <w:p>
      <w:pPr>
        <w:pStyle w:val="TOC2"/>
        <w:tabs>
          <w:tab w:val="right" w:leader="dot" w:pos="8306"/>
        </w:tabs>
      </w:pPr>
      <w:hyperlink w:anchor="_Toc4687" w:history="1">
        <w:r>
          <w:rPr>
            <w:rFonts w:ascii="仿宋" w:eastAsia="仿宋" w:hAnsi="仿宋" w:cs="仿宋" w:hint="eastAsia"/>
            <w:lang w:eastAsia="zh-CN"/>
          </w:rPr>
          <w:t>(一)、绩效评估指标</w:t>
        </w:r>
        <w:r>
          <w:tab/>
        </w:r>
        <w:r>
          <w:fldChar w:fldCharType="begin"/>
        </w:r>
        <w:r>
          <w:instrText xml:space="preserve"> PAGEREF _Toc4687 \h </w:instrText>
        </w:r>
        <w:r>
          <w:fldChar w:fldCharType="separate"/>
        </w:r>
        <w:r>
          <w:t>6</w:t>
        </w:r>
        <w:r>
          <w:fldChar w:fldCharType="end"/>
        </w:r>
      </w:hyperlink>
    </w:p>
    <w:p>
      <w:pPr>
        <w:pStyle w:val="TOC2"/>
        <w:tabs>
          <w:tab w:val="right" w:leader="dot" w:pos="8306"/>
        </w:tabs>
      </w:pPr>
      <w:hyperlink w:anchor="_Toc13852" w:history="1">
        <w:r>
          <w:rPr>
            <w:rFonts w:ascii="仿宋" w:eastAsia="仿宋" w:hAnsi="仿宋" w:cs="仿宋" w:hint="eastAsia"/>
            <w:lang w:eastAsia="zh-CN"/>
          </w:rPr>
          <w:t>(二)、绩效评估方法</w:t>
        </w:r>
        <w:r>
          <w:tab/>
        </w:r>
        <w:r>
          <w:fldChar w:fldCharType="begin"/>
        </w:r>
        <w:r>
          <w:instrText xml:space="preserve"> PAGEREF _Toc13852 \h </w:instrText>
        </w:r>
        <w:r>
          <w:fldChar w:fldCharType="separate"/>
        </w:r>
        <w:r>
          <w:t>7</w:t>
        </w:r>
        <w:r>
          <w:fldChar w:fldCharType="end"/>
        </w:r>
      </w:hyperlink>
    </w:p>
    <w:p>
      <w:pPr>
        <w:pStyle w:val="TOC2"/>
        <w:tabs>
          <w:tab w:val="right" w:leader="dot" w:pos="8306"/>
        </w:tabs>
      </w:pPr>
      <w:hyperlink w:anchor="_Toc31192" w:history="1">
        <w:r>
          <w:rPr>
            <w:rFonts w:ascii="仿宋" w:eastAsia="仿宋" w:hAnsi="仿宋" w:cs="仿宋" w:hint="eastAsia"/>
            <w:lang w:eastAsia="zh-CN"/>
          </w:rPr>
          <w:t>(三)、绩效评估周期</w:t>
        </w:r>
        <w:r>
          <w:tab/>
        </w:r>
        <w:r>
          <w:fldChar w:fldCharType="begin"/>
        </w:r>
        <w:r>
          <w:instrText xml:space="preserve"> PAGEREF _Toc31192 \h </w:instrText>
        </w:r>
        <w:r>
          <w:fldChar w:fldCharType="separate"/>
        </w:r>
        <w:r>
          <w:t>8</w:t>
        </w:r>
        <w:r>
          <w:fldChar w:fldCharType="end"/>
        </w:r>
      </w:hyperlink>
    </w:p>
    <w:p>
      <w:pPr>
        <w:pStyle w:val="TOC1"/>
        <w:tabs>
          <w:tab w:val="right" w:leader="dot" w:pos="8306"/>
        </w:tabs>
      </w:pPr>
      <w:hyperlink w:anchor="_Toc31335" w:history="1">
        <w:r>
          <w:rPr>
            <w:rFonts w:ascii="仿宋" w:eastAsia="仿宋" w:hAnsi="仿宋" w:cs="仿宋" w:hint="eastAsia"/>
            <w:lang w:eastAsia="zh-CN"/>
          </w:rPr>
          <w:t>四、稀土金属项目危机管理</w:t>
        </w:r>
        <w:r>
          <w:tab/>
        </w:r>
        <w:r>
          <w:fldChar w:fldCharType="begin"/>
        </w:r>
        <w:r>
          <w:instrText xml:space="preserve"> PAGEREF _Toc31335 \h </w:instrText>
        </w:r>
        <w:r>
          <w:fldChar w:fldCharType="separate"/>
        </w:r>
        <w:r>
          <w:t>9</w:t>
        </w:r>
        <w:r>
          <w:fldChar w:fldCharType="end"/>
        </w:r>
      </w:hyperlink>
    </w:p>
    <w:p>
      <w:pPr>
        <w:pStyle w:val="TOC2"/>
        <w:tabs>
          <w:tab w:val="right" w:leader="dot" w:pos="8306"/>
        </w:tabs>
      </w:pPr>
      <w:hyperlink w:anchor="_Toc18916" w:history="1">
        <w:r>
          <w:rPr>
            <w:rFonts w:ascii="仿宋" w:eastAsia="仿宋" w:hAnsi="仿宋" w:cs="仿宋" w:hint="eastAsia"/>
            <w:lang w:eastAsia="zh-CN"/>
          </w:rPr>
          <w:t>(一)、危机预警与识别</w:t>
        </w:r>
        <w:r>
          <w:tab/>
        </w:r>
        <w:r>
          <w:fldChar w:fldCharType="begin"/>
        </w:r>
        <w:r>
          <w:instrText xml:space="preserve"> PAGEREF _Toc18916 \h </w:instrText>
        </w:r>
        <w:r>
          <w:fldChar w:fldCharType="separate"/>
        </w:r>
        <w:r>
          <w:t>9</w:t>
        </w:r>
        <w:r>
          <w:fldChar w:fldCharType="end"/>
        </w:r>
      </w:hyperlink>
    </w:p>
    <w:p>
      <w:pPr>
        <w:pStyle w:val="TOC2"/>
        <w:tabs>
          <w:tab w:val="right" w:leader="dot" w:pos="8306"/>
        </w:tabs>
      </w:pPr>
      <w:hyperlink w:anchor="_Toc2721" w:history="1">
        <w:r>
          <w:rPr>
            <w:rFonts w:ascii="仿宋" w:eastAsia="仿宋" w:hAnsi="仿宋" w:cs="仿宋" w:hint="eastAsia"/>
            <w:lang w:eastAsia="zh-CN"/>
          </w:rPr>
          <w:t>(二)、危机应对与恢复</w:t>
        </w:r>
        <w:r>
          <w:tab/>
        </w:r>
        <w:r>
          <w:fldChar w:fldCharType="begin"/>
        </w:r>
        <w:r>
          <w:instrText xml:space="preserve"> PAGEREF _Toc2721 \h </w:instrText>
        </w:r>
        <w:r>
          <w:fldChar w:fldCharType="separate"/>
        </w:r>
        <w:r>
          <w:t>10</w:t>
        </w:r>
        <w:r>
          <w:fldChar w:fldCharType="end"/>
        </w:r>
      </w:hyperlink>
    </w:p>
    <w:p>
      <w:pPr>
        <w:pStyle w:val="TOC1"/>
        <w:tabs>
          <w:tab w:val="right" w:leader="dot" w:pos="8306"/>
        </w:tabs>
      </w:pPr>
      <w:hyperlink w:anchor="_Toc4795" w:history="1">
        <w:r>
          <w:rPr>
            <w:rFonts w:ascii="仿宋" w:eastAsia="仿宋" w:hAnsi="仿宋" w:cs="仿宋" w:hint="eastAsia"/>
            <w:lang w:eastAsia="zh-CN"/>
          </w:rPr>
          <w:t>五、产品规划分析</w:t>
        </w:r>
        <w:r>
          <w:tab/>
        </w:r>
        <w:r>
          <w:fldChar w:fldCharType="begin"/>
        </w:r>
        <w:r>
          <w:instrText xml:space="preserve"> PAGEREF _Toc4795 \h </w:instrText>
        </w:r>
        <w:r>
          <w:fldChar w:fldCharType="separate"/>
        </w:r>
        <w:r>
          <w:t>12</w:t>
        </w:r>
        <w:r>
          <w:fldChar w:fldCharType="end"/>
        </w:r>
      </w:hyperlink>
    </w:p>
    <w:p>
      <w:pPr>
        <w:pStyle w:val="TOC2"/>
        <w:tabs>
          <w:tab w:val="right" w:leader="dot" w:pos="8306"/>
        </w:tabs>
      </w:pPr>
      <w:hyperlink w:anchor="_Toc21421" w:history="1">
        <w:r>
          <w:rPr>
            <w:rFonts w:ascii="仿宋" w:eastAsia="仿宋" w:hAnsi="仿宋" w:cs="仿宋" w:hint="eastAsia"/>
            <w:lang w:eastAsia="zh-CN"/>
          </w:rPr>
          <w:t>(一)、产品规划</w:t>
        </w:r>
        <w:r>
          <w:tab/>
        </w:r>
        <w:r>
          <w:fldChar w:fldCharType="begin"/>
        </w:r>
        <w:r>
          <w:instrText xml:space="preserve"> PAGEREF _Toc21421 \h </w:instrText>
        </w:r>
        <w:r>
          <w:fldChar w:fldCharType="separate"/>
        </w:r>
        <w:r>
          <w:t>12</w:t>
        </w:r>
        <w:r>
          <w:fldChar w:fldCharType="end"/>
        </w:r>
      </w:hyperlink>
    </w:p>
    <w:p>
      <w:pPr>
        <w:pStyle w:val="TOC2"/>
        <w:tabs>
          <w:tab w:val="right" w:leader="dot" w:pos="8306"/>
        </w:tabs>
      </w:pPr>
      <w:hyperlink w:anchor="_Toc7305" w:history="1">
        <w:r>
          <w:rPr>
            <w:rFonts w:ascii="仿宋" w:eastAsia="仿宋" w:hAnsi="仿宋" w:cs="仿宋" w:hint="eastAsia"/>
            <w:lang w:eastAsia="zh-CN"/>
          </w:rPr>
          <w:t>(二)、建设规模</w:t>
        </w:r>
        <w:r>
          <w:tab/>
        </w:r>
        <w:r>
          <w:fldChar w:fldCharType="begin"/>
        </w:r>
        <w:r>
          <w:instrText xml:space="preserve"> PAGEREF _Toc7305 \h </w:instrText>
        </w:r>
        <w:r>
          <w:fldChar w:fldCharType="separate"/>
        </w:r>
        <w:r>
          <w:t>12</w:t>
        </w:r>
        <w:r>
          <w:fldChar w:fldCharType="end"/>
        </w:r>
      </w:hyperlink>
    </w:p>
    <w:p>
      <w:pPr>
        <w:pStyle w:val="TOC1"/>
        <w:tabs>
          <w:tab w:val="right" w:leader="dot" w:pos="8306"/>
        </w:tabs>
      </w:pPr>
      <w:hyperlink w:anchor="_Toc6284" w:history="1">
        <w:r>
          <w:rPr>
            <w:rFonts w:ascii="仿宋" w:eastAsia="仿宋" w:hAnsi="仿宋" w:cs="仿宋" w:hint="eastAsia"/>
            <w:lang w:eastAsia="zh-CN"/>
          </w:rPr>
          <w:t>六、稀土金属项目概论</w:t>
        </w:r>
        <w:r>
          <w:tab/>
        </w:r>
        <w:r>
          <w:fldChar w:fldCharType="begin"/>
        </w:r>
        <w:r>
          <w:instrText xml:space="preserve"> PAGEREF _Toc6284 \h </w:instrText>
        </w:r>
        <w:r>
          <w:fldChar w:fldCharType="separate"/>
        </w:r>
        <w:r>
          <w:t>14</w:t>
        </w:r>
        <w:r>
          <w:fldChar w:fldCharType="end"/>
        </w:r>
      </w:hyperlink>
    </w:p>
    <w:p>
      <w:pPr>
        <w:pStyle w:val="TOC2"/>
        <w:tabs>
          <w:tab w:val="right" w:leader="dot" w:pos="8306"/>
        </w:tabs>
      </w:pPr>
      <w:hyperlink w:anchor="_Toc29612" w:history="1">
        <w:r>
          <w:rPr>
            <w:rFonts w:ascii="仿宋" w:eastAsia="仿宋" w:hAnsi="仿宋" w:cs="仿宋" w:hint="eastAsia"/>
            <w:lang w:eastAsia="zh-CN"/>
          </w:rPr>
          <w:t>(一)、稀土金属项目概况</w:t>
        </w:r>
        <w:r>
          <w:tab/>
        </w:r>
        <w:r>
          <w:fldChar w:fldCharType="begin"/>
        </w:r>
        <w:r>
          <w:instrText xml:space="preserve"> PAGEREF _Toc29612 \h </w:instrText>
        </w:r>
        <w:r>
          <w:fldChar w:fldCharType="separate"/>
        </w:r>
        <w:r>
          <w:t>14</w:t>
        </w:r>
        <w:r>
          <w:fldChar w:fldCharType="end"/>
        </w:r>
      </w:hyperlink>
    </w:p>
    <w:p>
      <w:pPr>
        <w:pStyle w:val="TOC2"/>
        <w:tabs>
          <w:tab w:val="right" w:leader="dot" w:pos="8306"/>
        </w:tabs>
      </w:pPr>
      <w:hyperlink w:anchor="_Toc15364" w:history="1">
        <w:r>
          <w:rPr>
            <w:rFonts w:ascii="仿宋" w:eastAsia="仿宋" w:hAnsi="仿宋" w:cs="仿宋" w:hint="eastAsia"/>
            <w:lang w:eastAsia="zh-CN"/>
          </w:rPr>
          <w:t>(二)、稀土金属项目目标</w:t>
        </w:r>
        <w:r>
          <w:tab/>
        </w:r>
        <w:r>
          <w:fldChar w:fldCharType="begin"/>
        </w:r>
        <w:r>
          <w:instrText xml:space="preserve"> PAGEREF _Toc15364 \h </w:instrText>
        </w:r>
        <w:r>
          <w:fldChar w:fldCharType="separate"/>
        </w:r>
        <w:r>
          <w:t>16</w:t>
        </w:r>
        <w:r>
          <w:fldChar w:fldCharType="end"/>
        </w:r>
      </w:hyperlink>
    </w:p>
    <w:p>
      <w:pPr>
        <w:pStyle w:val="TOC2"/>
        <w:tabs>
          <w:tab w:val="right" w:leader="dot" w:pos="8306"/>
        </w:tabs>
      </w:pPr>
      <w:hyperlink w:anchor="_Toc16452" w:history="1">
        <w:r>
          <w:rPr>
            <w:rFonts w:ascii="仿宋" w:eastAsia="仿宋" w:hAnsi="仿宋" w:cs="仿宋" w:hint="eastAsia"/>
            <w:lang w:eastAsia="zh-CN"/>
          </w:rPr>
          <w:t>(三)、稀土金属项目提出的理由</w:t>
        </w:r>
        <w:r>
          <w:tab/>
        </w:r>
        <w:r>
          <w:fldChar w:fldCharType="begin"/>
        </w:r>
        <w:r>
          <w:instrText xml:space="preserve"> PAGEREF _Toc16452 \h </w:instrText>
        </w:r>
        <w:r>
          <w:fldChar w:fldCharType="separate"/>
        </w:r>
        <w:r>
          <w:t>17</w:t>
        </w:r>
        <w:r>
          <w:fldChar w:fldCharType="end"/>
        </w:r>
      </w:hyperlink>
    </w:p>
    <w:p>
      <w:pPr>
        <w:pStyle w:val="TOC2"/>
        <w:tabs>
          <w:tab w:val="right" w:leader="dot" w:pos="8306"/>
        </w:tabs>
      </w:pPr>
      <w:hyperlink w:anchor="_Toc7258" w:history="1">
        <w:r>
          <w:rPr>
            <w:rFonts w:ascii="仿宋" w:eastAsia="仿宋" w:hAnsi="仿宋" w:cs="仿宋" w:hint="eastAsia"/>
            <w:lang w:eastAsia="zh-CN"/>
          </w:rPr>
          <w:t>(四)、稀土金属项目意义</w:t>
        </w:r>
        <w:r>
          <w:tab/>
        </w:r>
        <w:r>
          <w:fldChar w:fldCharType="begin"/>
        </w:r>
        <w:r>
          <w:instrText xml:space="preserve"> PAGEREF _Toc7258 \h </w:instrText>
        </w:r>
        <w:r>
          <w:fldChar w:fldCharType="separate"/>
        </w:r>
        <w:r>
          <w:t>18</w:t>
        </w:r>
        <w:r>
          <w:fldChar w:fldCharType="end"/>
        </w:r>
      </w:hyperlink>
    </w:p>
    <w:p>
      <w:pPr>
        <w:pStyle w:val="TOC2"/>
        <w:tabs>
          <w:tab w:val="right" w:leader="dot" w:pos="8306"/>
        </w:tabs>
      </w:pPr>
      <w:hyperlink w:anchor="_Toc2949" w:history="1">
        <w:r>
          <w:rPr>
            <w:rFonts w:ascii="仿宋" w:eastAsia="仿宋" w:hAnsi="仿宋" w:cs="仿宋" w:hint="eastAsia"/>
            <w:lang w:eastAsia="zh-CN"/>
          </w:rPr>
          <w:t>(五)、稀土金属项目背景</w:t>
        </w:r>
        <w:r>
          <w:tab/>
        </w:r>
        <w:r>
          <w:fldChar w:fldCharType="begin"/>
        </w:r>
        <w:r>
          <w:instrText xml:space="preserve"> PAGEREF _Toc2949 \h </w:instrText>
        </w:r>
        <w:r>
          <w:fldChar w:fldCharType="separate"/>
        </w:r>
        <w:r>
          <w:t>19</w:t>
        </w:r>
        <w:r>
          <w:fldChar w:fldCharType="end"/>
        </w:r>
      </w:hyperlink>
    </w:p>
    <w:p>
      <w:pPr>
        <w:pStyle w:val="TOC1"/>
        <w:tabs>
          <w:tab w:val="right" w:leader="dot" w:pos="8306"/>
        </w:tabs>
      </w:pPr>
      <w:hyperlink w:anchor="_Toc14831" w:history="1">
        <w:r>
          <w:rPr>
            <w:rFonts w:ascii="仿宋" w:eastAsia="仿宋" w:hAnsi="仿宋" w:cs="仿宋" w:hint="eastAsia"/>
            <w:lang w:eastAsia="zh-CN"/>
          </w:rPr>
          <w:t>七、稀土金属项目人力资源管理</w:t>
        </w:r>
        <w:r>
          <w:tab/>
        </w:r>
        <w:r>
          <w:fldChar w:fldCharType="begin"/>
        </w:r>
        <w:r>
          <w:instrText xml:space="preserve"> PAGEREF _Toc14831 \h </w:instrText>
        </w:r>
        <w:r>
          <w:fldChar w:fldCharType="separate"/>
        </w:r>
        <w:r>
          <w:t>20</w:t>
        </w:r>
        <w:r>
          <w:fldChar w:fldCharType="end"/>
        </w:r>
      </w:hyperlink>
    </w:p>
    <w:p>
      <w:pPr>
        <w:pStyle w:val="TOC2"/>
        <w:tabs>
          <w:tab w:val="right" w:leader="dot" w:pos="8306"/>
        </w:tabs>
      </w:pPr>
      <w:hyperlink w:anchor="_Toc26715" w:history="1">
        <w:r>
          <w:rPr>
            <w:rFonts w:ascii="仿宋" w:eastAsia="仿宋" w:hAnsi="仿宋" w:cs="仿宋" w:hint="eastAsia"/>
            <w:lang w:eastAsia="zh-CN"/>
          </w:rPr>
          <w:t>(一)、建立健全的预算管理制度</w:t>
        </w:r>
        <w:r>
          <w:tab/>
        </w:r>
        <w:r>
          <w:fldChar w:fldCharType="begin"/>
        </w:r>
        <w:r>
          <w:instrText xml:space="preserve"> PAGEREF _Toc26715 \h </w:instrText>
        </w:r>
        <w:r>
          <w:fldChar w:fldCharType="separate"/>
        </w:r>
        <w:r>
          <w:t>20</w:t>
        </w:r>
        <w:r>
          <w:fldChar w:fldCharType="end"/>
        </w:r>
      </w:hyperlink>
    </w:p>
    <w:p>
      <w:pPr>
        <w:pStyle w:val="TOC2"/>
        <w:tabs>
          <w:tab w:val="right" w:leader="dot" w:pos="8306"/>
        </w:tabs>
      </w:pPr>
      <w:hyperlink w:anchor="_Toc26570" w:history="1">
        <w:r>
          <w:rPr>
            <w:rFonts w:ascii="仿宋" w:eastAsia="仿宋" w:hAnsi="仿宋" w:cs="仿宋" w:hint="eastAsia"/>
            <w:lang w:eastAsia="zh-CN"/>
          </w:rPr>
          <w:t>(二)、加强资金流动监控</w:t>
        </w:r>
        <w:r>
          <w:tab/>
        </w:r>
        <w:r>
          <w:fldChar w:fldCharType="begin"/>
        </w:r>
        <w:r>
          <w:instrText xml:space="preserve"> PAGEREF _Toc26570 \h </w:instrText>
        </w:r>
        <w:r>
          <w:fldChar w:fldCharType="separate"/>
        </w:r>
        <w:r>
          <w:t>22</w:t>
        </w:r>
        <w:r>
          <w:fldChar w:fldCharType="end"/>
        </w:r>
      </w:hyperlink>
    </w:p>
    <w:p>
      <w:pPr>
        <w:pStyle w:val="TOC2"/>
        <w:tabs>
          <w:tab w:val="right" w:leader="dot" w:pos="8306"/>
        </w:tabs>
      </w:pPr>
      <w:hyperlink w:anchor="_Toc25178" w:history="1">
        <w:r>
          <w:rPr>
            <w:rFonts w:ascii="仿宋" w:eastAsia="仿宋" w:hAnsi="仿宋" w:cs="仿宋" w:hint="eastAsia"/>
            <w:lang w:eastAsia="zh-CN"/>
          </w:rPr>
          <w:t>(三)、制定完善的风险控制机制</w:t>
        </w:r>
        <w:r>
          <w:tab/>
        </w:r>
        <w:r>
          <w:fldChar w:fldCharType="begin"/>
        </w:r>
        <w:r>
          <w:instrText xml:space="preserve"> PAGEREF _Toc25178 \h </w:instrText>
        </w:r>
        <w:r>
          <w:fldChar w:fldCharType="separate"/>
        </w:r>
        <w:r>
          <w:t>23</w:t>
        </w:r>
        <w:r>
          <w:fldChar w:fldCharType="end"/>
        </w:r>
      </w:hyperlink>
    </w:p>
    <w:p>
      <w:pPr>
        <w:pStyle w:val="TOC2"/>
        <w:tabs>
          <w:tab w:val="right" w:leader="dot" w:pos="8306"/>
        </w:tabs>
      </w:pPr>
      <w:hyperlink w:anchor="_Toc32071" w:history="1">
        <w:r>
          <w:rPr>
            <w:rFonts w:ascii="仿宋" w:eastAsia="仿宋" w:hAnsi="仿宋" w:cs="仿宋" w:hint="eastAsia"/>
            <w:lang w:eastAsia="zh-CN"/>
          </w:rPr>
          <w:t>(四)、优化成本管理</w:t>
        </w:r>
        <w:r>
          <w:tab/>
        </w:r>
        <w:r>
          <w:fldChar w:fldCharType="begin"/>
        </w:r>
        <w:r>
          <w:instrText xml:space="preserve"> PAGEREF _Toc32071 \h </w:instrText>
        </w:r>
        <w:r>
          <w:fldChar w:fldCharType="separate"/>
        </w:r>
        <w:r>
          <w:t>24</w:t>
        </w:r>
        <w:r>
          <w:fldChar w:fldCharType="end"/>
        </w:r>
      </w:hyperlink>
    </w:p>
    <w:p>
      <w:pPr>
        <w:pStyle w:val="TOC1"/>
        <w:tabs>
          <w:tab w:val="right" w:leader="dot" w:pos="8306"/>
        </w:tabs>
      </w:pPr>
      <w:hyperlink w:anchor="_Toc27926" w:history="1">
        <w:r>
          <w:rPr>
            <w:rFonts w:ascii="仿宋" w:eastAsia="仿宋" w:hAnsi="仿宋" w:cs="仿宋" w:hint="eastAsia"/>
            <w:lang w:eastAsia="zh-CN"/>
          </w:rPr>
          <w:t>八、稀土金属项目财务管理</w:t>
        </w:r>
        <w:r>
          <w:tab/>
        </w:r>
        <w:r>
          <w:fldChar w:fldCharType="begin"/>
        </w:r>
        <w:r>
          <w:instrText xml:space="preserve"> PAGEREF _Toc27926 \h </w:instrText>
        </w:r>
        <w:r>
          <w:fldChar w:fldCharType="separate"/>
        </w:r>
        <w:r>
          <w:t>25</w:t>
        </w:r>
        <w:r>
          <w:fldChar w:fldCharType="end"/>
        </w:r>
      </w:hyperlink>
    </w:p>
    <w:p>
      <w:pPr>
        <w:pStyle w:val="TOC2"/>
        <w:tabs>
          <w:tab w:val="right" w:leader="dot" w:pos="8306"/>
        </w:tabs>
      </w:pPr>
      <w:hyperlink w:anchor="_Toc31377" w:history="1">
        <w:r>
          <w:rPr>
            <w:rFonts w:ascii="仿宋" w:eastAsia="仿宋" w:hAnsi="仿宋" w:cs="仿宋" w:hint="eastAsia"/>
            <w:lang w:eastAsia="zh-CN"/>
          </w:rPr>
          <w:t>(一)、资金需求大</w:t>
        </w:r>
        <w:r>
          <w:tab/>
        </w:r>
        <w:r>
          <w:fldChar w:fldCharType="begin"/>
        </w:r>
        <w:r>
          <w:instrText xml:space="preserve"> PAGEREF _Toc31377 \h </w:instrText>
        </w:r>
        <w:r>
          <w:fldChar w:fldCharType="separate"/>
        </w:r>
        <w:r>
          <w:t>25</w:t>
        </w:r>
        <w:r>
          <w:fldChar w:fldCharType="end"/>
        </w:r>
      </w:hyperlink>
    </w:p>
    <w:p>
      <w:pPr>
        <w:pStyle w:val="TOC2"/>
        <w:tabs>
          <w:tab w:val="right" w:leader="dot" w:pos="8306"/>
        </w:tabs>
      </w:pPr>
      <w:hyperlink w:anchor="_Toc8025" w:history="1">
        <w:r>
          <w:rPr>
            <w:rFonts w:ascii="仿宋" w:eastAsia="仿宋" w:hAnsi="仿宋" w:cs="仿宋" w:hint="eastAsia"/>
            <w:lang w:eastAsia="zh-CN"/>
          </w:rPr>
          <w:t>(二)、研发周期长</w:t>
        </w:r>
        <w:r>
          <w:tab/>
        </w:r>
        <w:r>
          <w:fldChar w:fldCharType="begin"/>
        </w:r>
        <w:r>
          <w:instrText xml:space="preserve"> PAGEREF _Toc8025 \h </w:instrText>
        </w:r>
        <w:r>
          <w:fldChar w:fldCharType="separate"/>
        </w:r>
        <w:r>
          <w:t>27</w:t>
        </w:r>
        <w:r>
          <w:fldChar w:fldCharType="end"/>
        </w:r>
      </w:hyperlink>
    </w:p>
    <w:p>
      <w:pPr>
        <w:pStyle w:val="TOC2"/>
        <w:tabs>
          <w:tab w:val="right" w:leader="dot" w:pos="8306"/>
        </w:tabs>
      </w:pPr>
      <w:hyperlink w:anchor="_Toc23947" w:history="1">
        <w:r>
          <w:rPr>
            <w:rFonts w:ascii="仿宋" w:eastAsia="仿宋" w:hAnsi="仿宋" w:cs="仿宋" w:hint="eastAsia"/>
            <w:lang w:eastAsia="zh-CN"/>
          </w:rPr>
          <w:t>(三)、市场风险大</w:t>
        </w:r>
        <w:r>
          <w:tab/>
        </w:r>
        <w:r>
          <w:fldChar w:fldCharType="begin"/>
        </w:r>
        <w:r>
          <w:instrText xml:space="preserve"> PAGEREF _Toc23947 \h </w:instrText>
        </w:r>
        <w:r>
          <w:fldChar w:fldCharType="separate"/>
        </w:r>
        <w:r>
          <w:t>28</w:t>
        </w:r>
        <w:r>
          <w:fldChar w:fldCharType="end"/>
        </w:r>
      </w:hyperlink>
    </w:p>
    <w:p>
      <w:pPr>
        <w:pStyle w:val="TOC2"/>
        <w:tabs>
          <w:tab w:val="right" w:leader="dot" w:pos="8306"/>
        </w:tabs>
      </w:pPr>
      <w:hyperlink w:anchor="_Toc8390" w:history="1">
        <w:r>
          <w:rPr>
            <w:rFonts w:ascii="仿宋" w:eastAsia="仿宋" w:hAnsi="仿宋" w:cs="仿宋" w:hint="eastAsia"/>
            <w:lang w:eastAsia="zh-CN"/>
          </w:rPr>
          <w:t>(四)、利润率高</w:t>
        </w:r>
        <w:r>
          <w:tab/>
        </w:r>
        <w:r>
          <w:fldChar w:fldCharType="begin"/>
        </w:r>
        <w:r>
          <w:instrText xml:space="preserve"> PAGEREF _Toc8390 \h </w:instrText>
        </w:r>
        <w:r>
          <w:fldChar w:fldCharType="separate"/>
        </w:r>
        <w:r>
          <w:t>30</w:t>
        </w:r>
        <w:r>
          <w:fldChar w:fldCharType="end"/>
        </w:r>
      </w:hyperlink>
    </w:p>
    <w:p>
      <w:pPr>
        <w:pStyle w:val="TOC1"/>
        <w:tabs>
          <w:tab w:val="right" w:leader="dot" w:pos="8306"/>
        </w:tabs>
      </w:pPr>
      <w:hyperlink w:anchor="_Toc4943" w:history="1">
        <w:r>
          <w:rPr>
            <w:rFonts w:ascii="仿宋" w:eastAsia="仿宋" w:hAnsi="仿宋" w:cs="仿宋" w:hint="eastAsia"/>
            <w:lang w:eastAsia="zh-CN"/>
          </w:rPr>
          <w:t>九、稀土金属项目环境影响分析</w:t>
        </w:r>
        <w:r>
          <w:tab/>
        </w:r>
        <w:r>
          <w:fldChar w:fldCharType="begin"/>
        </w:r>
        <w:r>
          <w:instrText xml:space="preserve"> PAGEREF _Toc4943 \h </w:instrText>
        </w:r>
        <w:r>
          <w:fldChar w:fldCharType="separate"/>
        </w:r>
        <w:r>
          <w:t>32</w:t>
        </w:r>
        <w:r>
          <w:fldChar w:fldCharType="end"/>
        </w:r>
      </w:hyperlink>
    </w:p>
    <w:p>
      <w:pPr>
        <w:pStyle w:val="TOC2"/>
        <w:tabs>
          <w:tab w:val="right" w:leader="dot" w:pos="8306"/>
        </w:tabs>
      </w:pPr>
      <w:hyperlink w:anchor="_Toc9716" w:history="1">
        <w:r>
          <w:rPr>
            <w:rFonts w:ascii="仿宋" w:eastAsia="仿宋" w:hAnsi="仿宋" w:cs="仿宋" w:hint="eastAsia"/>
            <w:lang w:eastAsia="zh-CN"/>
          </w:rPr>
          <w:t>(一)、建设区域环境质量现状</w:t>
        </w:r>
        <w:r>
          <w:tab/>
        </w:r>
        <w:r>
          <w:fldChar w:fldCharType="begin"/>
        </w:r>
        <w:r>
          <w:instrText xml:space="preserve"> PAGEREF _Toc9716 \h </w:instrText>
        </w:r>
        <w:r>
          <w:fldChar w:fldCharType="separate"/>
        </w:r>
        <w:r>
          <w:t>32</w:t>
        </w:r>
        <w:r>
          <w:fldChar w:fldCharType="end"/>
        </w:r>
      </w:hyperlink>
    </w:p>
    <w:p>
      <w:pPr>
        <w:pStyle w:val="TOC2"/>
        <w:tabs>
          <w:tab w:val="right" w:leader="dot" w:pos="8306"/>
        </w:tabs>
      </w:pPr>
      <w:hyperlink w:anchor="_Toc4727" w:history="1">
        <w:r>
          <w:rPr>
            <w:rFonts w:ascii="仿宋" w:eastAsia="仿宋" w:hAnsi="仿宋" w:cs="仿宋" w:hint="eastAsia"/>
            <w:lang w:eastAsia="zh-CN"/>
          </w:rPr>
          <w:t>(二)、建设期环境保护</w:t>
        </w:r>
        <w:r>
          <w:tab/>
        </w:r>
        <w:r>
          <w:fldChar w:fldCharType="begin"/>
        </w:r>
        <w:r>
          <w:instrText xml:space="preserve"> PAGEREF _Toc4727 \h </w:instrText>
        </w:r>
        <w:r>
          <w:fldChar w:fldCharType="separate"/>
        </w:r>
        <w:r>
          <w:t>34</w:t>
        </w:r>
        <w:r>
          <w:fldChar w:fldCharType="end"/>
        </w:r>
      </w:hyperlink>
    </w:p>
    <w:p>
      <w:pPr>
        <w:pStyle w:val="TOC2"/>
        <w:tabs>
          <w:tab w:val="right" w:leader="dot" w:pos="8306"/>
        </w:tabs>
      </w:pPr>
      <w:hyperlink w:anchor="_Toc30214" w:history="1">
        <w:r>
          <w:rPr>
            <w:rFonts w:ascii="仿宋" w:eastAsia="仿宋" w:hAnsi="仿宋" w:cs="仿宋" w:hint="eastAsia"/>
            <w:lang w:eastAsia="zh-CN"/>
          </w:rPr>
          <w:t>(三)、运营期环境保护</w:t>
        </w:r>
        <w:r>
          <w:tab/>
        </w:r>
        <w:r>
          <w:fldChar w:fldCharType="begin"/>
        </w:r>
        <w:r>
          <w:instrText xml:space="preserve"> PAGEREF _Toc30214 \h </w:instrText>
        </w:r>
        <w:r>
          <w:fldChar w:fldCharType="separate"/>
        </w:r>
        <w:r>
          <w:t>35</w:t>
        </w:r>
        <w:r>
          <w:fldChar w:fldCharType="end"/>
        </w:r>
      </w:hyperlink>
    </w:p>
    <w:p>
      <w:pPr>
        <w:pStyle w:val="TOC2"/>
        <w:tabs>
          <w:tab w:val="right" w:leader="dot" w:pos="8306"/>
        </w:tabs>
      </w:pPr>
      <w:hyperlink w:anchor="_Toc19650" w:history="1">
        <w:r>
          <w:rPr>
            <w:rFonts w:ascii="仿宋" w:eastAsia="仿宋" w:hAnsi="仿宋" w:cs="仿宋" w:hint="eastAsia"/>
            <w:lang w:eastAsia="zh-CN"/>
          </w:rPr>
          <w:t>(四)、稀土金属项目建设对区域经济的影响</w:t>
        </w:r>
        <w:r>
          <w:tab/>
        </w:r>
        <w:r>
          <w:fldChar w:fldCharType="begin"/>
        </w:r>
        <w:r>
          <w:instrText xml:space="preserve"> PAGEREF _Toc19650 \h </w:instrText>
        </w:r>
        <w:r>
          <w:fldChar w:fldCharType="separate"/>
        </w:r>
        <w:r>
          <w:t>37</w:t>
        </w:r>
        <w:r>
          <w:fldChar w:fldCharType="end"/>
        </w:r>
      </w:hyperlink>
    </w:p>
    <w:p>
      <w:pPr>
        <w:pStyle w:val="TOC2"/>
        <w:tabs>
          <w:tab w:val="right" w:leader="dot" w:pos="8306"/>
        </w:tabs>
      </w:pPr>
      <w:hyperlink w:anchor="_Toc3651" w:history="1">
        <w:r>
          <w:rPr>
            <w:rFonts w:ascii="仿宋" w:eastAsia="仿宋" w:hAnsi="仿宋" w:cs="仿宋" w:hint="eastAsia"/>
            <w:lang w:eastAsia="zh-CN"/>
          </w:rPr>
          <w:t>(五)、废弃物处理</w:t>
        </w:r>
        <w:r>
          <w:tab/>
        </w:r>
        <w:r>
          <w:fldChar w:fldCharType="begin"/>
        </w:r>
        <w:r>
          <w:instrText xml:space="preserve"> PAGEREF _Toc3651 \h </w:instrText>
        </w:r>
        <w:r>
          <w:fldChar w:fldCharType="separate"/>
        </w:r>
        <w:r>
          <w:t>38</w:t>
        </w:r>
        <w:r>
          <w:fldChar w:fldCharType="end"/>
        </w:r>
      </w:hyperlink>
    </w:p>
    <w:p>
      <w:pPr>
        <w:pStyle w:val="TOC2"/>
        <w:tabs>
          <w:tab w:val="right" w:leader="dot" w:pos="8306"/>
        </w:tabs>
      </w:pPr>
      <w:hyperlink w:anchor="_Toc23256" w:history="1">
        <w:r>
          <w:rPr>
            <w:rFonts w:ascii="仿宋" w:eastAsia="仿宋" w:hAnsi="仿宋" w:cs="仿宋" w:hint="eastAsia"/>
            <w:lang w:eastAsia="zh-CN"/>
          </w:rPr>
          <w:t>(六)、特殊环境影响分析</w:t>
        </w:r>
        <w:r>
          <w:tab/>
        </w:r>
        <w:r>
          <w:fldChar w:fldCharType="begin"/>
        </w:r>
        <w:r>
          <w:instrText xml:space="preserve"> PAGEREF _Toc23256 \h </w:instrText>
        </w:r>
        <w:r>
          <w:fldChar w:fldCharType="separate"/>
        </w:r>
        <w:r>
          <w:t>40</w:t>
        </w:r>
        <w:r>
          <w:fldChar w:fldCharType="end"/>
        </w:r>
      </w:hyperlink>
    </w:p>
    <w:p>
      <w:pPr>
        <w:pStyle w:val="TOC2"/>
        <w:tabs>
          <w:tab w:val="right" w:leader="dot" w:pos="8306"/>
        </w:tabs>
      </w:pPr>
      <w:hyperlink w:anchor="_Toc23361" w:history="1">
        <w:r>
          <w:rPr>
            <w:rFonts w:ascii="仿宋" w:eastAsia="仿宋" w:hAnsi="仿宋" w:cs="仿宋" w:hint="eastAsia"/>
            <w:lang w:eastAsia="zh-CN"/>
          </w:rPr>
          <w:t>(七)、清洁生产</w:t>
        </w:r>
        <w:r>
          <w:tab/>
        </w:r>
        <w:r>
          <w:fldChar w:fldCharType="begin"/>
        </w:r>
        <w:r>
          <w:instrText xml:space="preserve"> PAGEREF _Toc23361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6969" w:history="1">
        <w:r>
          <w:rPr>
            <w:rFonts w:ascii="仿宋" w:eastAsia="仿宋" w:hAnsi="仿宋" w:cs="仿宋" w:hint="eastAsia"/>
            <w:lang w:eastAsia="zh-CN"/>
          </w:rPr>
          <w:t>(八)、环境保护综合评价</w:t>
        </w:r>
        <w:r>
          <w:tab/>
        </w:r>
        <w:r>
          <w:fldChar w:fldCharType="begin"/>
        </w:r>
        <w:r>
          <w:instrText xml:space="preserve"> PAGEREF _Toc6969 \h </w:instrText>
        </w:r>
        <w:r>
          <w:fldChar w:fldCharType="separate"/>
        </w:r>
        <w:r>
          <w:t>42</w:t>
        </w:r>
        <w:r>
          <w:fldChar w:fldCharType="end"/>
        </w:r>
      </w:hyperlink>
    </w:p>
    <w:p>
      <w:pPr>
        <w:pStyle w:val="TOC1"/>
        <w:tabs>
          <w:tab w:val="right" w:leader="dot" w:pos="8306"/>
        </w:tabs>
      </w:pPr>
      <w:hyperlink w:anchor="_Toc31907" w:history="1">
        <w:r>
          <w:rPr>
            <w:rFonts w:ascii="仿宋" w:eastAsia="仿宋" w:hAnsi="仿宋" w:cs="仿宋" w:hint="eastAsia"/>
            <w:lang w:eastAsia="zh-CN"/>
          </w:rPr>
          <w:t>十、稀土金属项目经营效益</w:t>
        </w:r>
        <w:r>
          <w:tab/>
        </w:r>
        <w:r>
          <w:fldChar w:fldCharType="begin"/>
        </w:r>
        <w:r>
          <w:instrText xml:space="preserve"> PAGEREF _Toc31907 \h </w:instrText>
        </w:r>
        <w:r>
          <w:fldChar w:fldCharType="separate"/>
        </w:r>
        <w:r>
          <w:t>43</w:t>
        </w:r>
        <w:r>
          <w:fldChar w:fldCharType="end"/>
        </w:r>
      </w:hyperlink>
    </w:p>
    <w:p>
      <w:pPr>
        <w:pStyle w:val="TOC2"/>
        <w:tabs>
          <w:tab w:val="right" w:leader="dot" w:pos="8306"/>
        </w:tabs>
      </w:pPr>
      <w:hyperlink w:anchor="_Toc1438" w:history="1">
        <w:r>
          <w:rPr>
            <w:rFonts w:ascii="仿宋" w:eastAsia="仿宋" w:hAnsi="仿宋" w:cs="仿宋" w:hint="eastAsia"/>
            <w:lang w:eastAsia="zh-CN"/>
          </w:rPr>
          <w:t>(一)、经济评价财务测算</w:t>
        </w:r>
        <w:r>
          <w:tab/>
        </w:r>
        <w:r>
          <w:fldChar w:fldCharType="begin"/>
        </w:r>
        <w:r>
          <w:instrText xml:space="preserve"> PAGEREF _Toc1438 \h </w:instrText>
        </w:r>
        <w:r>
          <w:fldChar w:fldCharType="separate"/>
        </w:r>
        <w:r>
          <w:t>43</w:t>
        </w:r>
        <w:r>
          <w:fldChar w:fldCharType="end"/>
        </w:r>
      </w:hyperlink>
    </w:p>
    <w:p>
      <w:pPr>
        <w:pStyle w:val="TOC2"/>
        <w:tabs>
          <w:tab w:val="right" w:leader="dot" w:pos="8306"/>
        </w:tabs>
      </w:pPr>
      <w:hyperlink w:anchor="_Toc28533" w:history="1">
        <w:r>
          <w:rPr>
            <w:rFonts w:ascii="仿宋" w:eastAsia="仿宋" w:hAnsi="仿宋" w:cs="仿宋" w:hint="eastAsia"/>
            <w:lang w:eastAsia="zh-CN"/>
          </w:rPr>
          <w:t>(二)、稀土金属项目盈利能力分析</w:t>
        </w:r>
        <w:r>
          <w:tab/>
        </w:r>
        <w:r>
          <w:fldChar w:fldCharType="begin"/>
        </w:r>
        <w:r>
          <w:instrText xml:space="preserve"> PAGEREF _Toc28533 \h </w:instrText>
        </w:r>
        <w:r>
          <w:fldChar w:fldCharType="separate"/>
        </w:r>
        <w:r>
          <w:t>44</w:t>
        </w:r>
        <w:r>
          <w:fldChar w:fldCharType="end"/>
        </w:r>
      </w:hyperlink>
    </w:p>
    <w:p>
      <w:pPr>
        <w:pStyle w:val="TOC1"/>
        <w:tabs>
          <w:tab w:val="right" w:leader="dot" w:pos="8306"/>
        </w:tabs>
      </w:pPr>
      <w:hyperlink w:anchor="_Toc15948" w:history="1">
        <w:r>
          <w:rPr>
            <w:rFonts w:ascii="仿宋" w:eastAsia="仿宋" w:hAnsi="仿宋" w:cs="仿宋" w:hint="eastAsia"/>
            <w:lang w:eastAsia="zh-CN"/>
          </w:rPr>
          <w:t>十一、稀土金属项目社会影响</w:t>
        </w:r>
        <w:r>
          <w:tab/>
        </w:r>
        <w:r>
          <w:fldChar w:fldCharType="begin"/>
        </w:r>
        <w:r>
          <w:instrText xml:space="preserve"> PAGEREF _Toc15948 \h </w:instrText>
        </w:r>
        <w:r>
          <w:fldChar w:fldCharType="separate"/>
        </w:r>
        <w:r>
          <w:t>45</w:t>
        </w:r>
        <w:r>
          <w:fldChar w:fldCharType="end"/>
        </w:r>
      </w:hyperlink>
    </w:p>
    <w:p>
      <w:pPr>
        <w:pStyle w:val="TOC2"/>
        <w:tabs>
          <w:tab w:val="right" w:leader="dot" w:pos="8306"/>
        </w:tabs>
      </w:pPr>
      <w:hyperlink w:anchor="_Toc7332" w:history="1">
        <w:r>
          <w:rPr>
            <w:rFonts w:ascii="仿宋" w:eastAsia="仿宋" w:hAnsi="仿宋" w:cs="仿宋" w:hint="eastAsia"/>
            <w:lang w:eastAsia="zh-CN"/>
          </w:rPr>
          <w:t>(一)、社会责任与义务</w:t>
        </w:r>
        <w:r>
          <w:tab/>
        </w:r>
        <w:r>
          <w:fldChar w:fldCharType="begin"/>
        </w:r>
        <w:r>
          <w:instrText xml:space="preserve"> PAGEREF _Toc7332 \h </w:instrText>
        </w:r>
        <w:r>
          <w:fldChar w:fldCharType="separate"/>
        </w:r>
        <w:r>
          <w:t>45</w:t>
        </w:r>
        <w:r>
          <w:fldChar w:fldCharType="end"/>
        </w:r>
      </w:hyperlink>
    </w:p>
    <w:p>
      <w:pPr>
        <w:pStyle w:val="TOC2"/>
        <w:tabs>
          <w:tab w:val="right" w:leader="dot" w:pos="8306"/>
        </w:tabs>
      </w:pPr>
      <w:hyperlink w:anchor="_Toc4403" w:history="1">
        <w:r>
          <w:rPr>
            <w:rFonts w:ascii="仿宋" w:eastAsia="仿宋" w:hAnsi="仿宋" w:cs="仿宋" w:hint="eastAsia"/>
            <w:lang w:eastAsia="zh-CN"/>
          </w:rPr>
          <w:t>(二)、社会参与与沟通</w:t>
        </w:r>
        <w:r>
          <w:tab/>
        </w:r>
        <w:r>
          <w:fldChar w:fldCharType="begin"/>
        </w:r>
        <w:r>
          <w:instrText xml:space="preserve"> PAGEREF _Toc4403 \h </w:instrText>
        </w:r>
        <w:r>
          <w:fldChar w:fldCharType="separate"/>
        </w:r>
        <w:r>
          <w:t>46</w:t>
        </w:r>
        <w:r>
          <w:fldChar w:fldCharType="end"/>
        </w:r>
      </w:hyperlink>
    </w:p>
    <w:p>
      <w:pPr>
        <w:pStyle w:val="TOC1"/>
        <w:tabs>
          <w:tab w:val="right" w:leader="dot" w:pos="8306"/>
        </w:tabs>
      </w:pPr>
      <w:hyperlink w:anchor="_Toc29750" w:history="1">
        <w:r>
          <w:rPr>
            <w:rFonts w:ascii="仿宋" w:eastAsia="仿宋" w:hAnsi="仿宋" w:cs="仿宋" w:hint="eastAsia"/>
            <w:lang w:eastAsia="zh-CN"/>
          </w:rPr>
          <w:t>十二、稀土金属项目人力资源培养与发展</w:t>
        </w:r>
        <w:r>
          <w:tab/>
        </w:r>
        <w:r>
          <w:fldChar w:fldCharType="begin"/>
        </w:r>
        <w:r>
          <w:instrText xml:space="preserve"> PAGEREF _Toc29750 \h </w:instrText>
        </w:r>
        <w:r>
          <w:fldChar w:fldCharType="separate"/>
        </w:r>
        <w:r>
          <w:t>47</w:t>
        </w:r>
        <w:r>
          <w:fldChar w:fldCharType="end"/>
        </w:r>
      </w:hyperlink>
    </w:p>
    <w:p>
      <w:pPr>
        <w:pStyle w:val="TOC2"/>
        <w:tabs>
          <w:tab w:val="right" w:leader="dot" w:pos="8306"/>
        </w:tabs>
      </w:pPr>
      <w:hyperlink w:anchor="_Toc31435" w:history="1">
        <w:r>
          <w:rPr>
            <w:rFonts w:ascii="仿宋" w:eastAsia="仿宋" w:hAnsi="仿宋" w:cs="仿宋" w:hint="eastAsia"/>
            <w:lang w:eastAsia="zh-CN"/>
          </w:rPr>
          <w:t>(一)、人才需求与规划</w:t>
        </w:r>
        <w:r>
          <w:tab/>
        </w:r>
        <w:r>
          <w:fldChar w:fldCharType="begin"/>
        </w:r>
        <w:r>
          <w:instrText xml:space="preserve"> PAGEREF _Toc31435 \h </w:instrText>
        </w:r>
        <w:r>
          <w:fldChar w:fldCharType="separate"/>
        </w:r>
        <w:r>
          <w:t>47</w:t>
        </w:r>
        <w:r>
          <w:fldChar w:fldCharType="end"/>
        </w:r>
      </w:hyperlink>
    </w:p>
    <w:p>
      <w:pPr>
        <w:pStyle w:val="TOC2"/>
        <w:tabs>
          <w:tab w:val="right" w:leader="dot" w:pos="8306"/>
        </w:tabs>
      </w:pPr>
      <w:hyperlink w:anchor="_Toc17186" w:history="1">
        <w:r>
          <w:rPr>
            <w:rFonts w:ascii="仿宋" w:eastAsia="仿宋" w:hAnsi="仿宋" w:cs="仿宋" w:hint="eastAsia"/>
            <w:lang w:eastAsia="zh-CN"/>
          </w:rPr>
          <w:t>(二)、培训与发展计划</w:t>
        </w:r>
        <w:r>
          <w:tab/>
        </w:r>
        <w:r>
          <w:fldChar w:fldCharType="begin"/>
        </w:r>
        <w:r>
          <w:instrText xml:space="preserve"> PAGEREF _Toc17186 \h </w:instrText>
        </w:r>
        <w:r>
          <w:fldChar w:fldCharType="separate"/>
        </w:r>
        <w:r>
          <w:t>47</w:t>
        </w:r>
        <w:r>
          <w:fldChar w:fldCharType="end"/>
        </w:r>
      </w:hyperlink>
    </w:p>
    <w:p>
      <w:pPr>
        <w:pStyle w:val="TOC1"/>
        <w:tabs>
          <w:tab w:val="right" w:leader="dot" w:pos="8306"/>
        </w:tabs>
      </w:pPr>
      <w:hyperlink w:anchor="_Toc21771" w:history="1">
        <w:r>
          <w:rPr>
            <w:rFonts w:ascii="仿宋" w:eastAsia="仿宋" w:hAnsi="仿宋" w:cs="仿宋" w:hint="eastAsia"/>
            <w:lang w:eastAsia="zh-CN"/>
          </w:rPr>
          <w:t>十三、质量管理体系</w:t>
        </w:r>
        <w:r>
          <w:tab/>
        </w:r>
        <w:r>
          <w:fldChar w:fldCharType="begin"/>
        </w:r>
        <w:r>
          <w:instrText xml:space="preserve"> PAGEREF _Toc21771 \h </w:instrText>
        </w:r>
        <w:r>
          <w:fldChar w:fldCharType="separate"/>
        </w:r>
        <w:r>
          <w:t>48</w:t>
        </w:r>
        <w:r>
          <w:fldChar w:fldCharType="end"/>
        </w:r>
      </w:hyperlink>
    </w:p>
    <w:p>
      <w:pPr>
        <w:pStyle w:val="TOC2"/>
        <w:tabs>
          <w:tab w:val="right" w:leader="dot" w:pos="8306"/>
        </w:tabs>
      </w:pPr>
      <w:hyperlink w:anchor="_Toc8437" w:history="1">
        <w:r>
          <w:rPr>
            <w:rFonts w:ascii="仿宋" w:eastAsia="仿宋" w:hAnsi="仿宋" w:cs="仿宋" w:hint="eastAsia"/>
            <w:lang w:eastAsia="zh-CN"/>
          </w:rPr>
          <w:t>(一)、质量目标与方针</w:t>
        </w:r>
        <w:r>
          <w:tab/>
        </w:r>
        <w:r>
          <w:fldChar w:fldCharType="begin"/>
        </w:r>
        <w:r>
          <w:instrText xml:space="preserve"> PAGEREF _Toc8437 \h </w:instrText>
        </w:r>
        <w:r>
          <w:fldChar w:fldCharType="separate"/>
        </w:r>
        <w:r>
          <w:t>48</w:t>
        </w:r>
        <w:r>
          <w:fldChar w:fldCharType="end"/>
        </w:r>
      </w:hyperlink>
    </w:p>
    <w:p>
      <w:pPr>
        <w:pStyle w:val="TOC2"/>
        <w:tabs>
          <w:tab w:val="right" w:leader="dot" w:pos="8306"/>
        </w:tabs>
      </w:pPr>
      <w:hyperlink w:anchor="_Toc12532" w:history="1">
        <w:r>
          <w:rPr>
            <w:rFonts w:ascii="仿宋" w:eastAsia="仿宋" w:hAnsi="仿宋" w:cs="仿宋" w:hint="eastAsia"/>
            <w:lang w:eastAsia="zh-CN"/>
          </w:rPr>
          <w:t>(二)、质量管理责任</w:t>
        </w:r>
        <w:r>
          <w:tab/>
        </w:r>
        <w:r>
          <w:fldChar w:fldCharType="begin"/>
        </w:r>
        <w:r>
          <w:instrText xml:space="preserve"> PAGEREF _Toc12532 \h </w:instrText>
        </w:r>
        <w:r>
          <w:fldChar w:fldCharType="separate"/>
        </w:r>
        <w:r>
          <w:t>49</w:t>
        </w:r>
        <w:r>
          <w:fldChar w:fldCharType="end"/>
        </w:r>
      </w:hyperlink>
    </w:p>
    <w:p>
      <w:pPr>
        <w:pStyle w:val="TOC2"/>
        <w:tabs>
          <w:tab w:val="right" w:leader="dot" w:pos="8306"/>
        </w:tabs>
      </w:pPr>
      <w:hyperlink w:anchor="_Toc31665" w:history="1">
        <w:r>
          <w:rPr>
            <w:rFonts w:ascii="仿宋" w:eastAsia="仿宋" w:hAnsi="仿宋" w:cs="仿宋" w:hint="eastAsia"/>
            <w:lang w:eastAsia="zh-CN"/>
          </w:rPr>
          <w:t>(三)、质量管理体系文件</w:t>
        </w:r>
        <w:r>
          <w:tab/>
        </w:r>
        <w:r>
          <w:fldChar w:fldCharType="begin"/>
        </w:r>
        <w:r>
          <w:instrText xml:space="preserve"> PAGEREF _Toc31665 \h </w:instrText>
        </w:r>
        <w:r>
          <w:fldChar w:fldCharType="separate"/>
        </w:r>
        <w:r>
          <w:t>50</w:t>
        </w:r>
        <w:r>
          <w:fldChar w:fldCharType="end"/>
        </w:r>
      </w:hyperlink>
    </w:p>
    <w:p>
      <w:pPr>
        <w:pStyle w:val="TOC2"/>
        <w:tabs>
          <w:tab w:val="right" w:leader="dot" w:pos="8306"/>
        </w:tabs>
      </w:pPr>
      <w:hyperlink w:anchor="_Toc27005" w:history="1">
        <w:r>
          <w:rPr>
            <w:rFonts w:ascii="仿宋" w:eastAsia="仿宋" w:hAnsi="仿宋" w:cs="仿宋" w:hint="eastAsia"/>
            <w:lang w:eastAsia="zh-CN"/>
          </w:rPr>
          <w:t>(四)、质量培训与教育</w:t>
        </w:r>
        <w:r>
          <w:tab/>
        </w:r>
        <w:r>
          <w:fldChar w:fldCharType="begin"/>
        </w:r>
        <w:r>
          <w:instrText xml:space="preserve"> PAGEREF _Toc27005 \h </w:instrText>
        </w:r>
        <w:r>
          <w:fldChar w:fldCharType="separate"/>
        </w:r>
        <w:r>
          <w:t>52</w:t>
        </w:r>
        <w:r>
          <w:fldChar w:fldCharType="end"/>
        </w:r>
      </w:hyperlink>
    </w:p>
    <w:p>
      <w:pPr>
        <w:pStyle w:val="TOC2"/>
        <w:tabs>
          <w:tab w:val="right" w:leader="dot" w:pos="8306"/>
        </w:tabs>
      </w:pPr>
      <w:hyperlink w:anchor="_Toc15234" w:history="1">
        <w:r>
          <w:rPr>
            <w:rFonts w:ascii="仿宋" w:eastAsia="仿宋" w:hAnsi="仿宋" w:cs="仿宋" w:hint="eastAsia"/>
            <w:lang w:eastAsia="zh-CN"/>
          </w:rPr>
          <w:t>(五)、质量审核与评价</w:t>
        </w:r>
        <w:r>
          <w:tab/>
        </w:r>
        <w:r>
          <w:fldChar w:fldCharType="begin"/>
        </w:r>
        <w:r>
          <w:instrText xml:space="preserve"> PAGEREF _Toc15234 \h </w:instrText>
        </w:r>
        <w:r>
          <w:fldChar w:fldCharType="separate"/>
        </w:r>
        <w:r>
          <w:t>53</w:t>
        </w:r>
        <w:r>
          <w:fldChar w:fldCharType="end"/>
        </w:r>
      </w:hyperlink>
    </w:p>
    <w:p>
      <w:pPr>
        <w:pStyle w:val="TOC2"/>
        <w:tabs>
          <w:tab w:val="right" w:leader="dot" w:pos="8306"/>
        </w:tabs>
      </w:pPr>
      <w:hyperlink w:anchor="_Toc8937" w:history="1">
        <w:r>
          <w:rPr>
            <w:rFonts w:ascii="仿宋" w:eastAsia="仿宋" w:hAnsi="仿宋" w:cs="仿宋" w:hint="eastAsia"/>
            <w:lang w:eastAsia="zh-CN"/>
          </w:rPr>
          <w:t>(六)、不符合与纠正措施</w:t>
        </w:r>
        <w:r>
          <w:tab/>
        </w:r>
        <w:r>
          <w:fldChar w:fldCharType="begin"/>
        </w:r>
        <w:r>
          <w:instrText xml:space="preserve"> PAGEREF _Toc8937 \h </w:instrText>
        </w:r>
        <w:r>
          <w:fldChar w:fldCharType="separate"/>
        </w:r>
        <w:r>
          <w:t>55</w:t>
        </w:r>
        <w:r>
          <w:fldChar w:fldCharType="end"/>
        </w:r>
      </w:hyperlink>
    </w:p>
    <w:p>
      <w:pPr>
        <w:pStyle w:val="TOC1"/>
        <w:tabs>
          <w:tab w:val="right" w:leader="dot" w:pos="8306"/>
        </w:tabs>
      </w:pPr>
      <w:hyperlink w:anchor="_Toc1343" w:history="1">
        <w:r>
          <w:rPr>
            <w:rFonts w:ascii="仿宋" w:eastAsia="仿宋" w:hAnsi="仿宋" w:cs="仿宋" w:hint="eastAsia"/>
            <w:lang w:eastAsia="zh-CN"/>
          </w:rPr>
          <w:t>十四、供应链管理</w:t>
        </w:r>
        <w:r>
          <w:tab/>
        </w:r>
        <w:r>
          <w:fldChar w:fldCharType="begin"/>
        </w:r>
        <w:r>
          <w:instrText xml:space="preserve"> PAGEREF _Toc1343 \h </w:instrText>
        </w:r>
        <w:r>
          <w:fldChar w:fldCharType="separate"/>
        </w:r>
        <w:r>
          <w:t>56</w:t>
        </w:r>
        <w:r>
          <w:fldChar w:fldCharType="end"/>
        </w:r>
      </w:hyperlink>
    </w:p>
    <w:p>
      <w:pPr>
        <w:pStyle w:val="TOC2"/>
        <w:tabs>
          <w:tab w:val="right" w:leader="dot" w:pos="8306"/>
        </w:tabs>
      </w:pPr>
      <w:hyperlink w:anchor="_Toc16849" w:history="1">
        <w:r>
          <w:rPr>
            <w:rFonts w:ascii="仿宋" w:eastAsia="仿宋" w:hAnsi="仿宋" w:cs="仿宋" w:hint="eastAsia"/>
            <w:lang w:eastAsia="zh-CN"/>
          </w:rPr>
          <w:t>(一)、供应链战略规划</w:t>
        </w:r>
        <w:r>
          <w:tab/>
        </w:r>
        <w:r>
          <w:fldChar w:fldCharType="begin"/>
        </w:r>
        <w:r>
          <w:instrText xml:space="preserve"> PAGEREF _Toc16849 \h </w:instrText>
        </w:r>
        <w:r>
          <w:fldChar w:fldCharType="separate"/>
        </w:r>
        <w:r>
          <w:t>56</w:t>
        </w:r>
        <w:r>
          <w:fldChar w:fldCharType="end"/>
        </w:r>
      </w:hyperlink>
    </w:p>
    <w:p>
      <w:pPr>
        <w:pStyle w:val="TOC2"/>
        <w:tabs>
          <w:tab w:val="right" w:leader="dot" w:pos="8306"/>
        </w:tabs>
      </w:pPr>
      <w:hyperlink w:anchor="_Toc6608" w:history="1">
        <w:r>
          <w:rPr>
            <w:rFonts w:ascii="仿宋" w:eastAsia="仿宋" w:hAnsi="仿宋" w:cs="仿宋" w:hint="eastAsia"/>
            <w:lang w:eastAsia="zh-CN"/>
          </w:rPr>
          <w:t>(二)、供应商选择与合作</w:t>
        </w:r>
        <w:r>
          <w:tab/>
        </w:r>
        <w:r>
          <w:fldChar w:fldCharType="begin"/>
        </w:r>
        <w:r>
          <w:instrText xml:space="preserve"> PAGEREF _Toc6608 \h </w:instrText>
        </w:r>
        <w:r>
          <w:fldChar w:fldCharType="separate"/>
        </w:r>
        <w:r>
          <w:t>57</w:t>
        </w:r>
        <w:r>
          <w:fldChar w:fldCharType="end"/>
        </w:r>
      </w:hyperlink>
    </w:p>
    <w:p>
      <w:pPr>
        <w:pStyle w:val="TOC2"/>
        <w:tabs>
          <w:tab w:val="right" w:leader="dot" w:pos="8306"/>
        </w:tabs>
      </w:pPr>
      <w:hyperlink w:anchor="_Toc32609" w:history="1">
        <w:r>
          <w:rPr>
            <w:rFonts w:ascii="仿宋" w:eastAsia="仿宋" w:hAnsi="仿宋" w:cs="仿宋" w:hint="eastAsia"/>
            <w:lang w:eastAsia="zh-CN"/>
          </w:rPr>
          <w:t>(三)、物流与库存管理</w:t>
        </w:r>
        <w:r>
          <w:tab/>
        </w:r>
        <w:r>
          <w:fldChar w:fldCharType="begin"/>
        </w:r>
        <w:r>
          <w:instrText xml:space="preserve"> PAGEREF _Toc32609 \h </w:instrText>
        </w:r>
        <w:r>
          <w:fldChar w:fldCharType="separate"/>
        </w:r>
        <w:r>
          <w:t>58</w:t>
        </w:r>
        <w:r>
          <w:fldChar w:fldCharType="end"/>
        </w:r>
      </w:hyperlink>
    </w:p>
    <w:p>
      <w:pPr>
        <w:pStyle w:val="TOC1"/>
        <w:tabs>
          <w:tab w:val="right" w:leader="dot" w:pos="8306"/>
        </w:tabs>
      </w:pPr>
      <w:hyperlink w:anchor="_Toc500" w:history="1">
        <w:r>
          <w:rPr>
            <w:rFonts w:ascii="仿宋" w:eastAsia="仿宋" w:hAnsi="仿宋" w:cs="仿宋" w:hint="eastAsia"/>
            <w:lang w:eastAsia="zh-CN"/>
          </w:rPr>
          <w:t>十五、稀土金属项目变更管理</w:t>
        </w:r>
        <w:r>
          <w:tab/>
        </w:r>
        <w:r>
          <w:fldChar w:fldCharType="begin"/>
        </w:r>
        <w:r>
          <w:instrText xml:space="preserve"> PAGEREF _Toc500 \h </w:instrText>
        </w:r>
        <w:r>
          <w:fldChar w:fldCharType="separate"/>
        </w:r>
        <w:r>
          <w:t>60</w:t>
        </w:r>
        <w:r>
          <w:fldChar w:fldCharType="end"/>
        </w:r>
      </w:hyperlink>
    </w:p>
    <w:p>
      <w:pPr>
        <w:pStyle w:val="TOC2"/>
        <w:tabs>
          <w:tab w:val="right" w:leader="dot" w:pos="8306"/>
        </w:tabs>
      </w:pPr>
      <w:hyperlink w:anchor="_Toc11418" w:history="1">
        <w:r>
          <w:rPr>
            <w:rFonts w:ascii="仿宋" w:eastAsia="仿宋" w:hAnsi="仿宋" w:cs="仿宋" w:hint="eastAsia"/>
            <w:lang w:eastAsia="zh-CN"/>
          </w:rPr>
          <w:t>(一)、变更申请与评估</w:t>
        </w:r>
        <w:r>
          <w:tab/>
        </w:r>
        <w:r>
          <w:fldChar w:fldCharType="begin"/>
        </w:r>
        <w:r>
          <w:instrText xml:space="preserve"> PAGEREF _Toc11418 \h </w:instrText>
        </w:r>
        <w:r>
          <w:fldChar w:fldCharType="separate"/>
        </w:r>
        <w:r>
          <w:t>60</w:t>
        </w:r>
        <w:r>
          <w:fldChar w:fldCharType="end"/>
        </w:r>
      </w:hyperlink>
    </w:p>
    <w:p>
      <w:pPr>
        <w:pStyle w:val="TOC2"/>
        <w:tabs>
          <w:tab w:val="right" w:leader="dot" w:pos="8306"/>
        </w:tabs>
      </w:pPr>
      <w:hyperlink w:anchor="_Toc28921" w:history="1">
        <w:r>
          <w:rPr>
            <w:rFonts w:ascii="仿宋" w:eastAsia="仿宋" w:hAnsi="仿宋" w:cs="仿宋" w:hint="eastAsia"/>
            <w:lang w:eastAsia="zh-CN"/>
          </w:rPr>
          <w:t>(二)、变更实施与控制</w:t>
        </w:r>
        <w:r>
          <w:tab/>
        </w:r>
        <w:r>
          <w:fldChar w:fldCharType="begin"/>
        </w:r>
        <w:r>
          <w:instrText xml:space="preserve"> PAGEREF _Toc28921 \h </w:instrText>
        </w:r>
        <w:r>
          <w:fldChar w:fldCharType="separate"/>
        </w:r>
        <w:r>
          <w:t>60</w:t>
        </w:r>
        <w:r>
          <w:fldChar w:fldCharType="end"/>
        </w:r>
      </w:hyperlink>
    </w:p>
    <w:p>
      <w:pPr>
        <w:pStyle w:val="TOC1"/>
        <w:tabs>
          <w:tab w:val="right" w:leader="dot" w:pos="8306"/>
        </w:tabs>
      </w:pPr>
      <w:hyperlink w:anchor="_Toc1181" w:history="1">
        <w:r>
          <w:rPr>
            <w:rFonts w:ascii="仿宋" w:eastAsia="仿宋" w:hAnsi="仿宋" w:cs="仿宋" w:hint="eastAsia"/>
            <w:lang w:eastAsia="zh-CN"/>
          </w:rPr>
          <w:t>十六、风险识别与分类</w:t>
        </w:r>
        <w:r>
          <w:tab/>
        </w:r>
        <w:r>
          <w:fldChar w:fldCharType="begin"/>
        </w:r>
        <w:r>
          <w:instrText xml:space="preserve"> PAGEREF _Toc1181 \h </w:instrText>
        </w:r>
        <w:r>
          <w:fldChar w:fldCharType="separate"/>
        </w:r>
        <w:r>
          <w:t>61</w:t>
        </w:r>
        <w:r>
          <w:fldChar w:fldCharType="end"/>
        </w:r>
      </w:hyperlink>
    </w:p>
    <w:p>
      <w:pPr>
        <w:pStyle w:val="TOC2"/>
        <w:tabs>
          <w:tab w:val="right" w:leader="dot" w:pos="8306"/>
        </w:tabs>
      </w:pPr>
      <w:hyperlink w:anchor="_Toc24157" w:history="1">
        <w:r>
          <w:rPr>
            <w:rFonts w:ascii="仿宋" w:eastAsia="仿宋" w:hAnsi="仿宋" w:cs="仿宋" w:hint="eastAsia"/>
            <w:lang w:eastAsia="zh-CN"/>
          </w:rPr>
          <w:t>(一)、风险识别</w:t>
        </w:r>
        <w:r>
          <w:tab/>
        </w:r>
        <w:r>
          <w:fldChar w:fldCharType="begin"/>
        </w:r>
        <w:r>
          <w:instrText xml:space="preserve"> PAGEREF _Toc24157 \h </w:instrText>
        </w:r>
        <w:r>
          <w:fldChar w:fldCharType="separate"/>
        </w:r>
        <w:r>
          <w:t>61</w:t>
        </w:r>
        <w:r>
          <w:fldChar w:fldCharType="end"/>
        </w:r>
      </w:hyperlink>
    </w:p>
    <w:p>
      <w:pPr>
        <w:pStyle w:val="TOC2"/>
        <w:tabs>
          <w:tab w:val="right" w:leader="dot" w:pos="8306"/>
        </w:tabs>
      </w:pPr>
      <w:hyperlink w:anchor="_Toc11846" w:history="1">
        <w:r>
          <w:rPr>
            <w:rFonts w:ascii="仿宋" w:eastAsia="仿宋" w:hAnsi="仿宋" w:cs="仿宋" w:hint="eastAsia"/>
            <w:lang w:eastAsia="zh-CN"/>
          </w:rPr>
          <w:t>(二)、风险分类</w:t>
        </w:r>
        <w:r>
          <w:tab/>
        </w:r>
        <w:r>
          <w:fldChar w:fldCharType="begin"/>
        </w:r>
        <w:r>
          <w:instrText xml:space="preserve"> PAGEREF _Toc11846 \h </w:instrText>
        </w:r>
        <w:r>
          <w:fldChar w:fldCharType="separate"/>
        </w:r>
        <w:r>
          <w:t>62</w:t>
        </w:r>
        <w:r>
          <w:fldChar w:fldCharType="end"/>
        </w:r>
      </w:hyperlink>
    </w:p>
    <w:p>
      <w:pPr>
        <w:pStyle w:val="TOC1"/>
        <w:tabs>
          <w:tab w:val="right" w:leader="dot" w:pos="8306"/>
        </w:tabs>
      </w:pPr>
      <w:hyperlink w:anchor="_Toc5505" w:history="1">
        <w:r>
          <w:rPr>
            <w:rFonts w:ascii="仿宋" w:eastAsia="仿宋" w:hAnsi="仿宋" w:cs="仿宋" w:hint="eastAsia"/>
            <w:lang w:eastAsia="zh-CN"/>
          </w:rPr>
          <w:t>十七、稀土金属项目实施保障措施</w:t>
        </w:r>
        <w:r>
          <w:tab/>
        </w:r>
        <w:r>
          <w:fldChar w:fldCharType="begin"/>
        </w:r>
        <w:r>
          <w:instrText xml:space="preserve"> PAGEREF _Toc5505 \h </w:instrText>
        </w:r>
        <w:r>
          <w:fldChar w:fldCharType="separate"/>
        </w:r>
        <w:r>
          <w:t>64</w:t>
        </w:r>
        <w:r>
          <w:fldChar w:fldCharType="end"/>
        </w:r>
      </w:hyperlink>
    </w:p>
    <w:p>
      <w:pPr>
        <w:pStyle w:val="TOC2"/>
        <w:tabs>
          <w:tab w:val="right" w:leader="dot" w:pos="8306"/>
        </w:tabs>
      </w:pPr>
      <w:hyperlink w:anchor="_Toc20382" w:history="1">
        <w:r>
          <w:rPr>
            <w:rFonts w:ascii="仿宋" w:eastAsia="仿宋" w:hAnsi="仿宋" w:cs="仿宋" w:hint="eastAsia"/>
            <w:lang w:eastAsia="zh-CN"/>
          </w:rPr>
          <w:t>(一)、稀土金属项目实施保障机制</w:t>
        </w:r>
        <w:r>
          <w:tab/>
        </w:r>
        <w:r>
          <w:fldChar w:fldCharType="begin"/>
        </w:r>
        <w:r>
          <w:instrText xml:space="preserve"> PAGEREF _Toc20382 \h </w:instrText>
        </w:r>
        <w:r>
          <w:fldChar w:fldCharType="separate"/>
        </w:r>
        <w:r>
          <w:t>64</w:t>
        </w:r>
        <w:r>
          <w:fldChar w:fldCharType="end"/>
        </w:r>
      </w:hyperlink>
    </w:p>
    <w:p>
      <w:pPr>
        <w:pStyle w:val="TOC2"/>
        <w:tabs>
          <w:tab w:val="right" w:leader="dot" w:pos="8306"/>
        </w:tabs>
      </w:pPr>
      <w:hyperlink w:anchor="_Toc13258" w:history="1">
        <w:r>
          <w:rPr>
            <w:rFonts w:ascii="仿宋" w:eastAsia="仿宋" w:hAnsi="仿宋" w:cs="仿宋" w:hint="eastAsia"/>
            <w:lang w:eastAsia="zh-CN"/>
          </w:rPr>
          <w:t>(二)、稀土金属项目法律合规要求</w:t>
        </w:r>
        <w:r>
          <w:tab/>
        </w:r>
        <w:r>
          <w:fldChar w:fldCharType="begin"/>
        </w:r>
        <w:r>
          <w:instrText xml:space="preserve"> PAGEREF _Toc13258 \h </w:instrText>
        </w:r>
        <w:r>
          <w:fldChar w:fldCharType="separate"/>
        </w:r>
        <w:r>
          <w:t>67</w:t>
        </w:r>
        <w:r>
          <w:fldChar w:fldCharType="end"/>
        </w:r>
      </w:hyperlink>
    </w:p>
    <w:p>
      <w:pPr>
        <w:pStyle w:val="TOC2"/>
        <w:tabs>
          <w:tab w:val="right" w:leader="dot" w:pos="8306"/>
        </w:tabs>
      </w:pPr>
      <w:hyperlink w:anchor="_Toc27123" w:history="1">
        <w:r>
          <w:rPr>
            <w:rFonts w:ascii="仿宋" w:eastAsia="仿宋" w:hAnsi="仿宋" w:cs="仿宋" w:hint="eastAsia"/>
            <w:lang w:eastAsia="zh-CN"/>
          </w:rPr>
          <w:t>(三)、稀土金属项目合同管理与法律事务</w:t>
        </w:r>
        <w:r>
          <w:tab/>
        </w:r>
        <w:r>
          <w:fldChar w:fldCharType="begin"/>
        </w:r>
        <w:r>
          <w:instrText xml:space="preserve"> PAGEREF _Toc27123 \h </w:instrText>
        </w:r>
        <w:r>
          <w:fldChar w:fldCharType="separate"/>
        </w:r>
        <w:r>
          <w:t>72</w:t>
        </w:r>
        <w:r>
          <w:fldChar w:fldCharType="end"/>
        </w:r>
      </w:hyperlink>
    </w:p>
    <w:p>
      <w:pPr>
        <w:pStyle w:val="TOC2"/>
        <w:tabs>
          <w:tab w:val="right" w:leader="dot" w:pos="8306"/>
        </w:tabs>
      </w:pPr>
      <w:hyperlink w:anchor="_Toc4319" w:history="1">
        <w:r>
          <w:rPr>
            <w:rFonts w:ascii="仿宋" w:eastAsia="仿宋" w:hAnsi="仿宋" w:cs="仿宋" w:hint="eastAsia"/>
            <w:lang w:eastAsia="zh-CN"/>
          </w:rPr>
          <w:t>(四)、稀土金属项目知识产权保护策略</w:t>
        </w:r>
        <w:r>
          <w:tab/>
        </w:r>
        <w:r>
          <w:fldChar w:fldCharType="begin"/>
        </w:r>
        <w:r>
          <w:instrText xml:space="preserve"> PAGEREF _Toc4319 \h </w:instrText>
        </w:r>
        <w:r>
          <w:fldChar w:fldCharType="separate"/>
        </w:r>
        <w:r>
          <w:t>78</w:t>
        </w:r>
        <w:r>
          <w:fldChar w:fldCharType="end"/>
        </w:r>
      </w:hyperlink>
    </w:p>
    <w:p>
      <w:pPr>
        <w:pStyle w:val="TOC1"/>
        <w:tabs>
          <w:tab w:val="right" w:leader="dot" w:pos="8306"/>
        </w:tabs>
      </w:pPr>
      <w:hyperlink w:anchor="_Toc11157" w:history="1">
        <w:r>
          <w:rPr>
            <w:rFonts w:ascii="仿宋" w:eastAsia="仿宋" w:hAnsi="仿宋" w:cs="仿宋" w:hint="eastAsia"/>
            <w:lang w:eastAsia="zh-CN"/>
          </w:rPr>
          <w:t>十八、稀土金属项目实施时间节点</w:t>
        </w:r>
        <w:r>
          <w:tab/>
        </w:r>
        <w:r>
          <w:fldChar w:fldCharType="begin"/>
        </w:r>
        <w:r>
          <w:instrText xml:space="preserve"> PAGEREF _Toc11157 \h </w:instrText>
        </w:r>
        <w:r>
          <w:fldChar w:fldCharType="separate"/>
        </w:r>
        <w:r>
          <w:t>80</w:t>
        </w:r>
        <w:r>
          <w:fldChar w:fldCharType="end"/>
        </w:r>
      </w:hyperlink>
    </w:p>
    <w:p>
      <w:pPr>
        <w:pStyle w:val="TOC2"/>
        <w:tabs>
          <w:tab w:val="right" w:leader="dot" w:pos="8306"/>
        </w:tabs>
      </w:pPr>
      <w:hyperlink w:anchor="_Toc10740" w:history="1">
        <w:r>
          <w:rPr>
            <w:rFonts w:ascii="仿宋" w:eastAsia="仿宋" w:hAnsi="仿宋" w:cs="仿宋" w:hint="eastAsia"/>
            <w:lang w:eastAsia="zh-CN"/>
          </w:rPr>
          <w:t>(一)、稀土金属项目启动阶段时间节点</w:t>
        </w:r>
        <w:r>
          <w:tab/>
        </w:r>
        <w:r>
          <w:fldChar w:fldCharType="begin"/>
        </w:r>
        <w:r>
          <w:instrText xml:space="preserve"> PAGEREF _Toc10740 \h </w:instrText>
        </w:r>
        <w:r>
          <w:fldChar w:fldCharType="separate"/>
        </w:r>
        <w:r>
          <w:t>80</w:t>
        </w:r>
        <w:r>
          <w:fldChar w:fldCharType="end"/>
        </w:r>
      </w:hyperlink>
    </w:p>
    <w:p>
      <w:pPr>
        <w:pStyle w:val="TOC2"/>
        <w:tabs>
          <w:tab w:val="right" w:leader="dot" w:pos="8306"/>
        </w:tabs>
      </w:pPr>
      <w:hyperlink w:anchor="_Toc3204" w:history="1">
        <w:r>
          <w:rPr>
            <w:rFonts w:ascii="仿宋" w:eastAsia="仿宋" w:hAnsi="仿宋" w:cs="仿宋" w:hint="eastAsia"/>
            <w:lang w:eastAsia="zh-CN"/>
          </w:rPr>
          <w:t>(二)、稀土金属项目执行阶段时间节点</w:t>
        </w:r>
        <w:r>
          <w:tab/>
        </w:r>
        <w:r>
          <w:fldChar w:fldCharType="begin"/>
        </w:r>
        <w:r>
          <w:instrText xml:space="preserve"> PAGEREF _Toc3204 \h </w:instrText>
        </w:r>
        <w:r>
          <w:fldChar w:fldCharType="separate"/>
        </w:r>
        <w:r>
          <w:t>81</w:t>
        </w:r>
        <w:r>
          <w:fldChar w:fldCharType="end"/>
        </w:r>
      </w:hyperlink>
    </w:p>
    <w:p>
      <w:pPr>
        <w:pStyle w:val="TOC2"/>
        <w:tabs>
          <w:tab w:val="right" w:leader="dot" w:pos="8306"/>
        </w:tabs>
      </w:pPr>
      <w:hyperlink w:anchor="_Toc12345" w:history="1">
        <w:r>
          <w:rPr>
            <w:rFonts w:ascii="仿宋" w:eastAsia="仿宋" w:hAnsi="仿宋" w:cs="仿宋" w:hint="eastAsia"/>
            <w:lang w:eastAsia="zh-CN"/>
          </w:rPr>
          <w:t>(三)、稀土金属项目完成阶段时间节点</w:t>
        </w:r>
        <w:r>
          <w:tab/>
        </w:r>
        <w:r>
          <w:fldChar w:fldCharType="begin"/>
        </w:r>
        <w:r>
          <w:instrText xml:space="preserve"> PAGEREF _Toc12345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90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829"/>
      <w:r>
        <w:rPr>
          <w:rFonts w:ascii="仿宋" w:eastAsia="仿宋" w:hAnsi="仿宋" w:cs="仿宋" w:hint="eastAsia"/>
          <w:sz w:val="28"/>
          <w:lang w:eastAsia="zh-CN"/>
        </w:rPr>
        <w:t>一、稀土金属项目可持续发展</w:t>
      </w:r>
      <w:bookmarkEnd w:id="2"/>
    </w:p>
    <w:p>
      <w:pPr>
        <w:pStyle w:val="Heading2"/>
        <w:rPr>
          <w:rFonts w:ascii="仿宋" w:eastAsia="仿宋" w:hAnsi="仿宋" w:cs="仿宋" w:hint="eastAsia"/>
          <w:lang w:eastAsia="zh-CN"/>
        </w:rPr>
      </w:pPr>
      <w:bookmarkStart w:id="3" w:name="_Toc607"/>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中，稀土金属项目团队着眼于未来，明确了可持续发展的战略方向。制定的具体可持续发展目标包括降低资源使用、采用环保技术、最大化社会效益等。这一步骤不仅有助于稀土金属项目在环保和社会责任方面达到最高标准，也为未来提供了明确的指引，确保稀土金属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可持续实践的融入稀土金属项目管理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可持续实践已经贯穿于整个稀土金属项目管理周期。从稀土金属项目规划开始，稀土金属项目团队就考虑了环境和社会的因素。在执行阶段，稀土金属项目团队积极推动绿色技术的应用，优化资源利用。此外，关注员工的社会责任，通过培训和沟通活动提高员工对可持续发展的认知，使他们能够在日常工作中践行可持续实践。这些举措不仅为稀土金属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27501"/>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扎根于稀土金属项目的可持续发展理念，我们深信环保与社会责任是稀土金属项目成功的关键支柱。在稀土金属项目的每一步，我们都致力于通过创新和实践，履行对环境和社会的坚定责任。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团队通过引入先进的环保技术、建立高效的废物处理系统以及推动能源节约措施，积极履行环保责任。定期的环保监测和评估确保稀土金属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不仅致力于自身可持续发展，还注重对社会的回馈。通过支持社区稀土金属项目、参与慈善事业、提供培训机会等方式，稀土金属项目积极履行社会责任。与当地社区建立积极互动，关注员工的工作与生活平衡，以及员工的身心健康，是稀土金属项目在社会责任层面的关键举措。这样的实践不仅增强了稀土金属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5" w:name="_Toc24190"/>
      <w:r>
        <w:rPr>
          <w:rFonts w:ascii="仿宋" w:eastAsia="仿宋" w:hAnsi="仿宋" w:cs="仿宋" w:hint="eastAsia"/>
          <w:sz w:val="28"/>
          <w:lang w:eastAsia="zh-CN"/>
        </w:rPr>
        <w:t>二、稀土金属项目建设单位说明</w:t>
      </w:r>
      <w:bookmarkEnd w:id="5"/>
    </w:p>
    <w:p>
      <w:pPr>
        <w:pStyle w:val="Heading2"/>
        <w:rPr>
          <w:rFonts w:ascii="仿宋" w:eastAsia="仿宋" w:hAnsi="仿宋" w:cs="仿宋" w:hint="eastAsia"/>
          <w:lang w:eastAsia="zh-CN"/>
        </w:rPr>
      </w:pPr>
      <w:bookmarkStart w:id="6" w:name="_Toc32591"/>
      <w:r>
        <w:rPr>
          <w:rFonts w:ascii="仿宋" w:eastAsia="仿宋" w:hAnsi="仿宋" w:cs="仿宋" w:hint="eastAsia"/>
          <w:lang w:eastAsia="zh-CN"/>
        </w:rPr>
        <w:t>(一)、稀土金属项目承办单位基本情况</w:t>
      </w:r>
      <w:bookmarkEnd w:id="6"/>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4768"/>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稀土金属项目承办单位的XXXX，我们着眼于实现可持续的经济效益。通过技术创新和解决方案的提供，公司预计在稀土金属项目执行期间将获得可观的收入增长。这一收入来源主要包括稀土金属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同时，我们注重成本控制和效率提升，以确保稀土金属项目的可持续盈利。透过精细的管理和资源优化，公司期望实现稀土金属项目利润最大化。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稀土金属项目实施进行全面的投资评估，包括稀土金属项目启动阶段的资金投入和后续运营成本。通过对稀土金属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稀土金属项目实施过程中具备足够的资金流动性，公司将进行详尽的现金流分析。这包括资金需求的合理预测、稀土金属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6894"/>
      <w:r>
        <w:rPr>
          <w:rFonts w:ascii="仿宋" w:eastAsia="仿宋" w:hAnsi="仿宋" w:cs="仿宋" w:hint="eastAsia"/>
          <w:sz w:val="28"/>
          <w:lang w:eastAsia="zh-CN"/>
        </w:rPr>
        <w:t>三、稀土金属项目绩效评估</w:t>
      </w:r>
      <w:bookmarkEnd w:id="8"/>
    </w:p>
    <w:p>
      <w:pPr>
        <w:pStyle w:val="Heading2"/>
        <w:rPr>
          <w:rFonts w:ascii="仿宋" w:eastAsia="仿宋" w:hAnsi="仿宋" w:cs="仿宋" w:hint="eastAsia"/>
          <w:lang w:eastAsia="zh-CN"/>
        </w:rPr>
      </w:pPr>
      <w:bookmarkStart w:id="9" w:name="_Toc468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中，我们设计了一套全面的绩效评估指标，以确保稀土金属项目的可控和成功交付。这些指标跨足稀土金属项目目标、成本、进度和质量等多个维度，为我们提供了全面洞察稀土金属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目标达成率是我们关注的首要指标。我们设定了明确的目标，并通过定期监测和评估，迅速发现并应对潜在的目标偏差。这为稀土金属项目的整体有效管理提供了坚实基础，确保交付的成果符合质量标准和客户期望。</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成本绩效是另一个核心关注点。通过实际成本与预算成本的对比分析，我们深入了解成本差异的原因，及时调整资源分配，保持稀土金属项目在经济效益方面的合理水平。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进度作为关键的绩效指标之一，得到了精心的关注。我们制定了详细的稀土金属项目进度计划，并设立了进度符合度指标，确保实际进度与计划进度保持一致。这使我们能够快速发现和解决潜在的进度问题，保持稀土金属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稀土金属项目绩效的不可或缺的一环。我们引入了一系列的质量标准和客户满意度指标，以确保稀土金属项目交付的成果在质量上达到或超越预期水平。通过持续监测这些指标，我们努力提升稀土金属项目整体质量水平，为稀土金属项目的成功交付提供有力保障。通过这些科学且全面的绩效评估，我们能够更好地引导稀土金属项目的持续改进，确保稀土金属项目目标的顺利达成。</w:t>
      </w:r>
    </w:p>
    <w:p>
      <w:pPr>
        <w:pStyle w:val="Heading2"/>
        <w:ind w:firstLine="560" w:firstLineChars="200"/>
        <w:rPr>
          <w:rFonts w:ascii="仿宋" w:eastAsia="仿宋" w:hAnsi="仿宋" w:cs="仿宋" w:hint="eastAsia"/>
          <w:sz w:val="28"/>
          <w:lang w:eastAsia="zh-CN"/>
        </w:rPr>
      </w:pPr>
      <w:bookmarkStart w:id="10" w:name="_Toc13852"/>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绩效评估是稀土金属项目中的关键环节，为确保稀土金属项目达到预期目标，我们采用了多层次、多维度的绩效评估方法。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稀土金属项目的战略目标对齐，确保每个决策和行动都与稀土金属项目整体目标保持一致。团队会定期召开战略对齐会议，审视当前工作与稀土金属项目战略是否保持一致，以及是否需要调整战略方向。</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稀土金属项目进度、质量、成本和风险等方面。这些指标通过数据收集和分析，为稀土金属项目管理团队提供了客观的评估依据。例如，我们通过稀土金属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绩效评估不仅仅停留在稀土金属项目内部，还考虑了稀土金属项目对外部环境的影响。我们定期进行干系人满意度调查，以了解各利益相关方对稀土金属项目的期望和满意度，并及时做出调整。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这种多层次、多角度的绩效评估方法，使得我们能够全面了解稀土金属项目的运行状态，及时做出调整，确保稀土金属项目在不断变化的环境中保持稳健前行。</w:t>
      </w:r>
    </w:p>
    <w:p>
      <w:pPr>
        <w:pStyle w:val="Heading2"/>
        <w:ind w:firstLine="560" w:firstLineChars="200"/>
        <w:rPr>
          <w:rFonts w:ascii="仿宋" w:eastAsia="仿宋" w:hAnsi="仿宋" w:cs="仿宋" w:hint="eastAsia"/>
          <w:sz w:val="28"/>
          <w:lang w:eastAsia="zh-CN"/>
        </w:rPr>
      </w:pPr>
      <w:bookmarkStart w:id="11" w:name="_Toc31192"/>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为了确保稀土金属项目的有效管理和不断优化，我们采用了精心设计的绩效评估周期。这个周期旨在实现灵活、实时和全面的评估，以适应稀土金属项目执行中的各种挑战。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绩效评估周期的设计考虑到稀土金属项目的不同需求，分为短期、中期和长期。短期评估关注每个迭代或工作周期，以及时发现和解决当前任务中的问题。中期评估涵盖几个迭代，深入了解整体稀土金属项目的趋势和性能。长期评估则着眼于整个稀土金属项目阶段，确保稀土金属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稀土金属项目管理工具和协作平台，团队成员能够随时更新和分享稀土金属项目数据。这种实时性的反馈机制使我们能够及时察觉潜在问题，快速调整，保持稀土金属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稀土金属项目的决策制定密不可分。每个周期的稀土金属项目回顾会议成为集体总结经验、识别问题深层次原因并找到创新解决方案的平台。这种定期的反思与调整机制使稀土金属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31335"/>
      <w:r>
        <w:rPr>
          <w:rFonts w:ascii="仿宋" w:eastAsia="仿宋" w:hAnsi="仿宋" w:cs="仿宋" w:hint="eastAsia"/>
          <w:sz w:val="28"/>
          <w:lang w:eastAsia="zh-CN"/>
        </w:rPr>
        <w:t>四、稀土金属项目危机管理</w:t>
      </w:r>
      <w:bookmarkEnd w:id="12"/>
    </w:p>
    <w:p>
      <w:pPr>
        <w:pStyle w:val="Heading2"/>
        <w:rPr>
          <w:rFonts w:ascii="仿宋" w:eastAsia="仿宋" w:hAnsi="仿宋" w:cs="仿宋" w:hint="eastAsia"/>
          <w:lang w:eastAsia="zh-CN"/>
        </w:rPr>
      </w:pPr>
      <w:bookmarkStart w:id="13" w:name="_Toc18916"/>
      <w:r>
        <w:rPr>
          <w:rFonts w:ascii="仿宋" w:eastAsia="仿宋" w:hAnsi="仿宋" w:cs="仿宋" w:hint="eastAsia"/>
          <w:lang w:eastAsia="zh-CN"/>
        </w:rPr>
        <w:t>(一)、危机预警与识别</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稀土金属项目危机管理中，危机预警与识别是确保稀土金属项目稳健运行的核心步骤。通过建立全面的监测机制，稀土金属项目团队旨在及时发现和理解潜在的风险和危机因素，以便采取及时的预防和应对措施，确保稀土金属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首先，通过深入的风险评估，稀土金属项目团队全面分析了整个稀土金属项目和各个阶段可能存在的威胁。这包括准确评估每个潜在风险的发生概率和可能影响的程度，为后续危机预警提供了有力支持。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稀土金属项目团队着重于明确定义稀土金属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稀土金属项目进展的持续监控，团队能够及时发现潜在问题并作出迅速反应。稀土金属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在这一阶段，团队的专业素养和反应速度将发挥至关重要的作用，以确保潜在危机能够在初期得到有效的处理，最大程度地减轻负面影响。通过危机预警与识别，稀土金属项目得以更有序、可控地推进。</w:t>
      </w:r>
    </w:p>
    <w:p>
      <w:pPr>
        <w:pStyle w:val="Heading2"/>
        <w:ind w:firstLine="560" w:firstLineChars="200"/>
        <w:rPr>
          <w:rFonts w:ascii="仿宋" w:eastAsia="仿宋" w:hAnsi="仿宋" w:cs="仿宋" w:hint="eastAsia"/>
          <w:sz w:val="28"/>
          <w:lang w:eastAsia="zh-CN"/>
        </w:rPr>
      </w:pPr>
      <w:bookmarkStart w:id="14" w:name="_Toc2721"/>
      <w:r>
        <w:rPr>
          <w:rFonts w:ascii="仿宋" w:eastAsia="仿宋" w:hAnsi="仿宋" w:cs="仿宋" w:hint="eastAsia"/>
          <w:sz w:val="28"/>
          <w:lang w:eastAsia="zh-CN"/>
        </w:rPr>
        <w:t>(二)、危机应对与恢复</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在危机发生时，稀土金属项目团队立即行动，成立了应急小组。该小组的任务是迅速制定并实施紧急应对措施，以最小化潜在损失。以下是采取的主要措施：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暂停稀土金属项目进度：为遏制危机蔓延，稀土金属项目暂时停止进行，以便全面评估当前状况。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资源重新分配：重新评估稀土金属项目资源的分配，确保最大限度地减小损失。</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实时沟通：与关键利益相关者建立实时沟通机制，向他们传递稀土金属项目危机的实际状况，保障稀土金属项目核心利益。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在紧急应对的同时，稀土金属项目团队强调了团队协作和有效沟通的重要性。以下是团队协作的关键举措：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信息共享机制：建立了信息共享平台，确保团队成员能够及时获取稀土金属项目危机的实时信息。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领导者沟通：稀土金属项目领导者通过定期会议和即时沟通工具，指导团队应对危机，保持团队稳定运行。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随着危机得到初步控制，稀土金属项目团队转向制定恢复计划，以确保稀土金属项目能够从中迅速恢复。主要恢复计划包括：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修复受损的进度计划：重新评估稀土金属项目进度，制定修复计划，确保稀土金属项目尽快回归正常进程。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重新调整资源分配：优化资源分配，确保稀土金属项目在有限资源下高效运转。</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风险管理机制加强：对稀土金属项目风险进行全面评估，制定更强化的风险管理策略，以预防未来可能的危机。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5" w:name="_Toc4795"/>
      <w:r>
        <w:rPr>
          <w:rFonts w:ascii="仿宋" w:eastAsia="仿宋" w:hAnsi="仿宋" w:cs="仿宋" w:hint="eastAsia"/>
          <w:sz w:val="28"/>
          <w:lang w:eastAsia="zh-CN"/>
        </w:rPr>
        <w:t>五、产品规划分析</w:t>
      </w:r>
      <w:bookmarkEnd w:id="15"/>
    </w:p>
    <w:p>
      <w:pPr>
        <w:pStyle w:val="Heading2"/>
        <w:rPr>
          <w:rFonts w:ascii="仿宋" w:eastAsia="仿宋" w:hAnsi="仿宋" w:cs="仿宋" w:hint="eastAsia"/>
          <w:lang w:eastAsia="zh-CN"/>
        </w:rPr>
      </w:pPr>
      <w:bookmarkStart w:id="16" w:name="_Toc21421"/>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稀土金属项目的主要产品是XXXX，预计年产值为XXX万元。这一产品在市场中占据着重要的地位，其广泛的应用范围使得该稀土金属项目的市场前景非常广阔。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稀土金属项目的xxx产品作为重要的原材料之一，将在多个领域发挥关键作用。其在建筑、交通、能源等方面的广泛应用将为整个产业链提供强大的支持，形成产业协同效应。稀土金属项目的年产值XXX万XXX万XXX万万元不仅反映了其在市场上的巨大潜力，更预示着它对国民经济的积极贡献。这种关联度高、涉及面广的产业关系，使得该稀土金属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7305"/>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总征地面积为XXXX平方米，相当于约XX.XX亩，其中净用地面积为XXXX平方米，红线范围内相当于约XX.XX亩。这一用地规模充分考虑了稀土金属项目的建设需求，保障了稀土金属项目在合适的空间内得以充分发展。稀土金属项目规划的总建筑面积为XXXX平方米，其中主体工程建设占XXXX平方米，计容建筑面积达XXXX平方米。预计建筑工程的投资将达到XXXX万元，为稀土金属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计划购置的设备共计XXXX台（套），设备购置费用为XXXX万元。这一设备购置计划充分考虑到稀土金属项目的生产需求和技术要求，确保了稀土金属项目在生产运营中具备先进的技术装备和高效的生产能力。设备的合理配置将为稀土金属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稀土金属项目计划总投资为XXXX万元，预计年实现营业收入为XXXX万元。这一产能规模的设定旨在确保稀土金属项目能够在投资与回报之间取得平衡，实现长期可持续的发展。稀土金属项目的总投资充分考虑到各个方面的需求，包括用地建设、设备购置等多个环节，以确保稀土金属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6284"/>
      <w:r>
        <w:rPr>
          <w:rFonts w:ascii="仿宋" w:eastAsia="仿宋" w:hAnsi="仿宋" w:cs="仿宋" w:hint="eastAsia"/>
          <w:sz w:val="28"/>
          <w:lang w:eastAsia="zh-CN"/>
        </w:rPr>
        <w:t>六、稀土金属项目概论</w:t>
      </w:r>
      <w:bookmarkEnd w:id="18"/>
    </w:p>
    <w:p>
      <w:pPr>
        <w:pStyle w:val="Heading2"/>
        <w:rPr>
          <w:rFonts w:ascii="仿宋" w:eastAsia="仿宋" w:hAnsi="仿宋" w:cs="仿宋" w:hint="eastAsia"/>
          <w:lang w:eastAsia="zh-CN"/>
        </w:rPr>
      </w:pPr>
      <w:bookmarkStart w:id="19" w:name="_Toc29612"/>
      <w:r>
        <w:rPr>
          <w:rFonts w:ascii="仿宋" w:eastAsia="仿宋" w:hAnsi="仿宋" w:cs="仿宋" w:hint="eastAsia"/>
          <w:lang w:eastAsia="zh-CN"/>
        </w:rPr>
        <w:t>(一)、稀土金属项目概况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起源追溯至对市场的深入洞察。市场的不断演变与变革为稀土金属项目提供了难得的机遇。当前市场存在的需求缺口和变革的大环境共同构成了稀土金属项目的背景。这个稀土金属项目旨在充分利用市场机遇，填补行业中尚未满足的需求，为客户提供全新的解决方案。市场的变革和需求的增长使得这个稀土金属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稀土金属项目名称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正式命名为稀土金属。这个名称不仅仅是一个标识，更代表了稀土金属项目的核心理念和愿景。它蕴含着稀土金属项目所要解决问题的关键字，具有强烈的表达和辨识度，为稀土金属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稀土金属项目目标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核心目标是提供一种全新、高效的解决方案，满足客户日益增长的需求。稀土金属项目追求的不仅仅是满足市场需求，更是在市场中获得卓越的竞争优势。通过不断提升产品或服务的质量和创新水平，稀土金属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稀土金属项目范围</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全面涵盖了产品研发、制造、市场推广和售后服务，确保从产品设计到最终用户体验的全方位关注。这一全面的稀土金属项目范围是为了确保稀土金属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稀土金属项目时间表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稀土金属项目计划在未来18个月内完成，包括研发、测试、市场试点和正式推出等不同阶段。这个时间表的合理设计是为了确保稀土金属项目各个阶段的顺利推进，以便按时交付高质量的成果。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稀土金属项目预算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稀土金属项目总预算估算为XX百万美元，主要分配在研发、市场推广、人员培训和运营等方面。这一充足的预算为稀土金属项目提供了充足的资源，确保稀土金属项目在各个方面都能取得优异的表现。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稀土金属项目风险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稀土金属项目可能面临的风险包括市场接受度低、技术难题、竞争激烈等。稀土金属项目团队已经制定了相应的风险应对计划，通过前瞻性的风险管理，确保稀土金属项目在面对不确定性时能够迅速做出应对。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稀土金属项目团队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稀土金属项目汇聚了一支经验丰富、多领域专业素养的核心团队，确保稀土金属项目在各个方面都能拥有高水平的执行力。团队的协同作战是稀土金属项目成功的关键因素之一。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稀土金属项目背景</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稀土金属项目的背景根植于市场对更高效、创新产品的渴望，同时也受到科技发展对行业格局的深刻改变的影响。这为稀土金属项目提供了广阔的发展空间和市场需求。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稀土金属项目现状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截至目前，稀土金属项目已完成市场调研和技术验证，取得了初步的成功。这为稀土金属项目在未来的发展奠定了坚实的基础，为更远大的目标打下了坚实的基石。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20" w:name="_Toc15364"/>
      <w:r>
        <w:rPr>
          <w:rFonts w:ascii="仿宋" w:eastAsia="仿宋" w:hAnsi="仿宋" w:cs="仿宋" w:hint="eastAsia"/>
          <w:sz w:val="28"/>
          <w:lang w:eastAsia="zh-CN"/>
        </w:rPr>
        <w:t>(二)、稀土金属项目目标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keyword》稀土金属项目首要业务目标是在市场中占据有利地位，实现产品/服务的成功推广和销售。通过不断提升产品质量、创新性，稀土金属项目追求成为行业中的领导者，赢得更多客户的青睐。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在科技迅速发展的时代，稀土金属项目着眼于技术创新。通过持续的研发和技术升级，稀土金属项目旨在推出更具创新性的产品或服务，以满足市场对新鲜、先进解决方案的需求。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为了建立可持续的客户关系，稀土金属项目设定了客户满意度目标。通过提供卓越的产品质量和优质的客户服务，稀土金属项目追求赢得客户的信任和忠诚度，确保他们的满意度达到行业领先水平。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稀土金属项目注重社会责任和可持续发展。通过实施环保、社会责任稀土金属项目，稀土金属项目致力于在经济发展的同时保护环境，促进社会公平，实现可持续经营。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https://d.book118.com/887026063135006052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稀土金属项目计划设计方案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4235108"/>
    <w:rsid w:val="1423510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87026063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2024-03-03T08:10:00Z</dcterms:created>
  <dcterms:modified xsi:type="dcterms:W3CDTF">2024-03-03T08:10:47Z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832FF489FC7E43EA9E28D574098345F4_11</vt:lpwstr>
  </property>
  <property fmtid="{D5CDD505-2E9C-101B-9397-08002B2CF9AE}" pid="3" name="KSOProductBuildVer">
    <vt:lpwstr>2052-12.1.0.16388</vt:lpwstr>
  </property>
</Properties>
</file>