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儿童补钙项目规划设计方案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52" w:history="1">
        <w:r>
          <w:rPr>
            <w:rFonts w:ascii="仿宋" w:eastAsia="仿宋" w:hAnsi="仿宋" w:cs="仿宋" w:hint="eastAsia"/>
            <w:lang w:eastAsia="zh-CN"/>
          </w:rPr>
          <w:t>序言</w:t>
        </w:r>
        <w:r>
          <w:tab/>
        </w:r>
        <w:r>
          <w:fldChar w:fldCharType="begin"/>
        </w:r>
        <w:r>
          <w:instrText xml:space="preserve"> PAGEREF _Toc13052 \h </w:instrText>
        </w:r>
        <w:r>
          <w:fldChar w:fldCharType="separate"/>
        </w:r>
        <w:r>
          <w:t>3</w:t>
        </w:r>
        <w:r>
          <w:fldChar w:fldCharType="end"/>
        </w:r>
      </w:hyperlink>
    </w:p>
    <w:p>
      <w:pPr>
        <w:pStyle w:val="TOC1"/>
        <w:tabs>
          <w:tab w:val="right" w:leader="dot" w:pos="8306"/>
        </w:tabs>
      </w:pPr>
      <w:hyperlink w:anchor="_Toc15988" w:history="1">
        <w:r>
          <w:rPr>
            <w:rFonts w:ascii="仿宋" w:eastAsia="仿宋" w:hAnsi="仿宋" w:cs="仿宋" w:hint="eastAsia"/>
            <w:lang w:eastAsia="zh-CN"/>
          </w:rPr>
          <w:t>一、市场分析、调研</w:t>
        </w:r>
        <w:r>
          <w:tab/>
        </w:r>
        <w:r>
          <w:fldChar w:fldCharType="begin"/>
        </w:r>
        <w:r>
          <w:instrText xml:space="preserve"> PAGEREF _Toc15988 \h </w:instrText>
        </w:r>
        <w:r>
          <w:fldChar w:fldCharType="separate"/>
        </w:r>
        <w:r>
          <w:t>3</w:t>
        </w:r>
        <w:r>
          <w:fldChar w:fldCharType="end"/>
        </w:r>
      </w:hyperlink>
    </w:p>
    <w:p>
      <w:pPr>
        <w:pStyle w:val="TOC2"/>
        <w:tabs>
          <w:tab w:val="right" w:leader="dot" w:pos="8306"/>
        </w:tabs>
      </w:pPr>
      <w:hyperlink w:anchor="_Toc5254" w:history="1">
        <w:r>
          <w:rPr>
            <w:rFonts w:ascii="仿宋" w:eastAsia="仿宋" w:hAnsi="仿宋" w:cs="仿宋" w:hint="eastAsia"/>
            <w:lang w:eastAsia="zh-CN"/>
          </w:rPr>
          <w:t>(一)、儿童补钙行业分析</w:t>
        </w:r>
        <w:r>
          <w:tab/>
        </w:r>
        <w:r>
          <w:fldChar w:fldCharType="begin"/>
        </w:r>
        <w:r>
          <w:instrText xml:space="preserve"> PAGEREF _Toc5254 \h </w:instrText>
        </w:r>
        <w:r>
          <w:fldChar w:fldCharType="separate"/>
        </w:r>
        <w:r>
          <w:t>3</w:t>
        </w:r>
        <w:r>
          <w:fldChar w:fldCharType="end"/>
        </w:r>
      </w:hyperlink>
    </w:p>
    <w:p>
      <w:pPr>
        <w:pStyle w:val="TOC2"/>
        <w:tabs>
          <w:tab w:val="right" w:leader="dot" w:pos="8306"/>
        </w:tabs>
      </w:pPr>
      <w:hyperlink w:anchor="_Toc30414" w:history="1">
        <w:r>
          <w:rPr>
            <w:rFonts w:ascii="仿宋" w:eastAsia="仿宋" w:hAnsi="仿宋" w:cs="仿宋" w:hint="eastAsia"/>
            <w:lang w:eastAsia="zh-CN"/>
          </w:rPr>
          <w:t>(二)、儿童补钙市场分析预测</w:t>
        </w:r>
        <w:r>
          <w:tab/>
        </w:r>
        <w:r>
          <w:fldChar w:fldCharType="begin"/>
        </w:r>
        <w:r>
          <w:instrText xml:space="preserve"> PAGEREF _Toc30414 \h </w:instrText>
        </w:r>
        <w:r>
          <w:fldChar w:fldCharType="separate"/>
        </w:r>
        <w:r>
          <w:t>4</w:t>
        </w:r>
        <w:r>
          <w:fldChar w:fldCharType="end"/>
        </w:r>
      </w:hyperlink>
    </w:p>
    <w:p>
      <w:pPr>
        <w:pStyle w:val="TOC1"/>
        <w:tabs>
          <w:tab w:val="right" w:leader="dot" w:pos="8306"/>
        </w:tabs>
      </w:pPr>
      <w:hyperlink w:anchor="_Toc30887" w:history="1">
        <w:r>
          <w:rPr>
            <w:rFonts w:ascii="仿宋" w:eastAsia="仿宋" w:hAnsi="仿宋" w:cs="仿宋" w:hint="eastAsia"/>
            <w:lang w:eastAsia="zh-CN"/>
          </w:rPr>
          <w:t>二、儿童补钙项目危机管理</w:t>
        </w:r>
        <w:r>
          <w:tab/>
        </w:r>
        <w:r>
          <w:fldChar w:fldCharType="begin"/>
        </w:r>
        <w:r>
          <w:instrText xml:space="preserve"> PAGEREF _Toc30887 \h </w:instrText>
        </w:r>
        <w:r>
          <w:fldChar w:fldCharType="separate"/>
        </w:r>
        <w:r>
          <w:t>4</w:t>
        </w:r>
        <w:r>
          <w:fldChar w:fldCharType="end"/>
        </w:r>
      </w:hyperlink>
    </w:p>
    <w:p>
      <w:pPr>
        <w:pStyle w:val="TOC2"/>
        <w:tabs>
          <w:tab w:val="right" w:leader="dot" w:pos="8306"/>
        </w:tabs>
      </w:pPr>
      <w:hyperlink w:anchor="_Toc13946" w:history="1">
        <w:r>
          <w:rPr>
            <w:rFonts w:ascii="仿宋" w:eastAsia="仿宋" w:hAnsi="仿宋" w:cs="仿宋" w:hint="eastAsia"/>
            <w:lang w:eastAsia="zh-CN"/>
          </w:rPr>
          <w:t>(一)、危机预警与识别</w:t>
        </w:r>
        <w:r>
          <w:tab/>
        </w:r>
        <w:r>
          <w:fldChar w:fldCharType="begin"/>
        </w:r>
        <w:r>
          <w:instrText xml:space="preserve"> PAGEREF _Toc13946 \h </w:instrText>
        </w:r>
        <w:r>
          <w:fldChar w:fldCharType="separate"/>
        </w:r>
        <w:r>
          <w:t>4</w:t>
        </w:r>
        <w:r>
          <w:fldChar w:fldCharType="end"/>
        </w:r>
      </w:hyperlink>
    </w:p>
    <w:p>
      <w:pPr>
        <w:pStyle w:val="TOC2"/>
        <w:tabs>
          <w:tab w:val="right" w:leader="dot" w:pos="8306"/>
        </w:tabs>
      </w:pPr>
      <w:hyperlink w:anchor="_Toc14999" w:history="1">
        <w:r>
          <w:rPr>
            <w:rFonts w:ascii="仿宋" w:eastAsia="仿宋" w:hAnsi="仿宋" w:cs="仿宋" w:hint="eastAsia"/>
            <w:lang w:eastAsia="zh-CN"/>
          </w:rPr>
          <w:t>(二)、危机应对与恢复</w:t>
        </w:r>
        <w:r>
          <w:tab/>
        </w:r>
        <w:r>
          <w:fldChar w:fldCharType="begin"/>
        </w:r>
        <w:r>
          <w:instrText xml:space="preserve"> PAGEREF _Toc14999 \h </w:instrText>
        </w:r>
        <w:r>
          <w:fldChar w:fldCharType="separate"/>
        </w:r>
        <w:r>
          <w:t>5</w:t>
        </w:r>
        <w:r>
          <w:fldChar w:fldCharType="end"/>
        </w:r>
      </w:hyperlink>
    </w:p>
    <w:p>
      <w:pPr>
        <w:pStyle w:val="TOC1"/>
        <w:tabs>
          <w:tab w:val="right" w:leader="dot" w:pos="8306"/>
        </w:tabs>
      </w:pPr>
      <w:hyperlink w:anchor="_Toc7793" w:history="1">
        <w:r>
          <w:rPr>
            <w:rFonts w:ascii="仿宋" w:eastAsia="仿宋" w:hAnsi="仿宋" w:cs="仿宋" w:hint="eastAsia"/>
            <w:lang w:eastAsia="zh-CN"/>
          </w:rPr>
          <w:t>三、产品规划分析</w:t>
        </w:r>
        <w:r>
          <w:tab/>
        </w:r>
        <w:r>
          <w:fldChar w:fldCharType="begin"/>
        </w:r>
        <w:r>
          <w:instrText xml:space="preserve"> PAGEREF _Toc7793 \h </w:instrText>
        </w:r>
        <w:r>
          <w:fldChar w:fldCharType="separate"/>
        </w:r>
        <w:r>
          <w:t>7</w:t>
        </w:r>
        <w:r>
          <w:fldChar w:fldCharType="end"/>
        </w:r>
      </w:hyperlink>
    </w:p>
    <w:p>
      <w:pPr>
        <w:pStyle w:val="TOC2"/>
        <w:tabs>
          <w:tab w:val="right" w:leader="dot" w:pos="8306"/>
        </w:tabs>
      </w:pPr>
      <w:hyperlink w:anchor="_Toc26499" w:history="1">
        <w:r>
          <w:rPr>
            <w:rFonts w:ascii="仿宋" w:eastAsia="仿宋" w:hAnsi="仿宋" w:cs="仿宋" w:hint="eastAsia"/>
            <w:lang w:eastAsia="zh-CN"/>
          </w:rPr>
          <w:t>(一)、产品规划</w:t>
        </w:r>
        <w:r>
          <w:tab/>
        </w:r>
        <w:r>
          <w:fldChar w:fldCharType="begin"/>
        </w:r>
        <w:r>
          <w:instrText xml:space="preserve"> PAGEREF _Toc26499 \h </w:instrText>
        </w:r>
        <w:r>
          <w:fldChar w:fldCharType="separate"/>
        </w:r>
        <w:r>
          <w:t>7</w:t>
        </w:r>
        <w:r>
          <w:fldChar w:fldCharType="end"/>
        </w:r>
      </w:hyperlink>
    </w:p>
    <w:p>
      <w:pPr>
        <w:pStyle w:val="TOC2"/>
        <w:tabs>
          <w:tab w:val="right" w:leader="dot" w:pos="8306"/>
        </w:tabs>
      </w:pPr>
      <w:hyperlink w:anchor="_Toc7898" w:history="1">
        <w:r>
          <w:rPr>
            <w:rFonts w:ascii="仿宋" w:eastAsia="仿宋" w:hAnsi="仿宋" w:cs="仿宋" w:hint="eastAsia"/>
            <w:lang w:eastAsia="zh-CN"/>
          </w:rPr>
          <w:t>(二)、建设规模</w:t>
        </w:r>
        <w:r>
          <w:tab/>
        </w:r>
        <w:r>
          <w:fldChar w:fldCharType="begin"/>
        </w:r>
        <w:r>
          <w:instrText xml:space="preserve"> PAGEREF _Toc7898 \h </w:instrText>
        </w:r>
        <w:r>
          <w:fldChar w:fldCharType="separate"/>
        </w:r>
        <w:r>
          <w:t>8</w:t>
        </w:r>
        <w:r>
          <w:fldChar w:fldCharType="end"/>
        </w:r>
      </w:hyperlink>
    </w:p>
    <w:p>
      <w:pPr>
        <w:pStyle w:val="TOC1"/>
        <w:tabs>
          <w:tab w:val="right" w:leader="dot" w:pos="8306"/>
        </w:tabs>
      </w:pPr>
      <w:hyperlink w:anchor="_Toc12256" w:history="1">
        <w:r>
          <w:rPr>
            <w:rFonts w:ascii="仿宋" w:eastAsia="仿宋" w:hAnsi="仿宋" w:cs="仿宋" w:hint="eastAsia"/>
            <w:lang w:eastAsia="zh-CN"/>
          </w:rPr>
          <w:t>四、儿童补钙项目选址可行性分析</w:t>
        </w:r>
        <w:r>
          <w:tab/>
        </w:r>
        <w:r>
          <w:fldChar w:fldCharType="begin"/>
        </w:r>
        <w:r>
          <w:instrText xml:space="preserve"> PAGEREF _Toc12256 \h </w:instrText>
        </w:r>
        <w:r>
          <w:fldChar w:fldCharType="separate"/>
        </w:r>
        <w:r>
          <w:t>9</w:t>
        </w:r>
        <w:r>
          <w:fldChar w:fldCharType="end"/>
        </w:r>
      </w:hyperlink>
    </w:p>
    <w:p>
      <w:pPr>
        <w:pStyle w:val="TOC2"/>
        <w:tabs>
          <w:tab w:val="right" w:leader="dot" w:pos="8306"/>
        </w:tabs>
      </w:pPr>
      <w:hyperlink w:anchor="_Toc19354" w:history="1">
        <w:r>
          <w:rPr>
            <w:rFonts w:ascii="仿宋" w:eastAsia="仿宋" w:hAnsi="仿宋" w:cs="仿宋" w:hint="eastAsia"/>
            <w:lang w:eastAsia="zh-CN"/>
          </w:rPr>
          <w:t>(一)、儿童补钙项目选址</w:t>
        </w:r>
        <w:r>
          <w:tab/>
        </w:r>
        <w:r>
          <w:fldChar w:fldCharType="begin"/>
        </w:r>
        <w:r>
          <w:instrText xml:space="preserve"> PAGEREF _Toc19354 \h </w:instrText>
        </w:r>
        <w:r>
          <w:fldChar w:fldCharType="separate"/>
        </w:r>
        <w:r>
          <w:t>9</w:t>
        </w:r>
        <w:r>
          <w:fldChar w:fldCharType="end"/>
        </w:r>
      </w:hyperlink>
    </w:p>
    <w:p>
      <w:pPr>
        <w:pStyle w:val="TOC2"/>
        <w:tabs>
          <w:tab w:val="right" w:leader="dot" w:pos="8306"/>
        </w:tabs>
      </w:pPr>
      <w:hyperlink w:anchor="_Toc28730" w:history="1">
        <w:r>
          <w:rPr>
            <w:rFonts w:ascii="仿宋" w:eastAsia="仿宋" w:hAnsi="仿宋" w:cs="仿宋" w:hint="eastAsia"/>
            <w:lang w:eastAsia="zh-CN"/>
          </w:rPr>
          <w:t>(二)、用地控制指标</w:t>
        </w:r>
        <w:r>
          <w:tab/>
        </w:r>
        <w:r>
          <w:fldChar w:fldCharType="begin"/>
        </w:r>
        <w:r>
          <w:instrText xml:space="preserve"> PAGEREF _Toc28730 \h </w:instrText>
        </w:r>
        <w:r>
          <w:fldChar w:fldCharType="separate"/>
        </w:r>
        <w:r>
          <w:t>9</w:t>
        </w:r>
        <w:r>
          <w:fldChar w:fldCharType="end"/>
        </w:r>
      </w:hyperlink>
    </w:p>
    <w:p>
      <w:pPr>
        <w:pStyle w:val="TOC2"/>
        <w:tabs>
          <w:tab w:val="right" w:leader="dot" w:pos="8306"/>
        </w:tabs>
      </w:pPr>
      <w:hyperlink w:anchor="_Toc11872" w:history="1">
        <w:r>
          <w:rPr>
            <w:rFonts w:ascii="仿宋" w:eastAsia="仿宋" w:hAnsi="仿宋" w:cs="仿宋" w:hint="eastAsia"/>
            <w:lang w:eastAsia="zh-CN"/>
          </w:rPr>
          <w:t>(三)、节约用地措施</w:t>
        </w:r>
        <w:r>
          <w:tab/>
        </w:r>
        <w:r>
          <w:fldChar w:fldCharType="begin"/>
        </w:r>
        <w:r>
          <w:instrText xml:space="preserve"> PAGEREF _Toc11872 \h </w:instrText>
        </w:r>
        <w:r>
          <w:fldChar w:fldCharType="separate"/>
        </w:r>
        <w:r>
          <w:t>11</w:t>
        </w:r>
        <w:r>
          <w:fldChar w:fldCharType="end"/>
        </w:r>
      </w:hyperlink>
    </w:p>
    <w:p>
      <w:pPr>
        <w:pStyle w:val="TOC2"/>
        <w:tabs>
          <w:tab w:val="right" w:leader="dot" w:pos="8306"/>
        </w:tabs>
      </w:pPr>
      <w:hyperlink w:anchor="_Toc30094" w:history="1">
        <w:r>
          <w:rPr>
            <w:rFonts w:ascii="仿宋" w:eastAsia="仿宋" w:hAnsi="仿宋" w:cs="仿宋" w:hint="eastAsia"/>
            <w:lang w:eastAsia="zh-CN"/>
          </w:rPr>
          <w:t>(四)、总图布置方案</w:t>
        </w:r>
        <w:r>
          <w:tab/>
        </w:r>
        <w:r>
          <w:fldChar w:fldCharType="begin"/>
        </w:r>
        <w:r>
          <w:instrText xml:space="preserve"> PAGEREF _Toc30094 \h </w:instrText>
        </w:r>
        <w:r>
          <w:fldChar w:fldCharType="separate"/>
        </w:r>
        <w:r>
          <w:t>12</w:t>
        </w:r>
        <w:r>
          <w:fldChar w:fldCharType="end"/>
        </w:r>
      </w:hyperlink>
    </w:p>
    <w:p>
      <w:pPr>
        <w:pStyle w:val="TOC2"/>
        <w:tabs>
          <w:tab w:val="right" w:leader="dot" w:pos="8306"/>
        </w:tabs>
      </w:pPr>
      <w:hyperlink w:anchor="_Toc18966" w:history="1">
        <w:r>
          <w:rPr>
            <w:rFonts w:ascii="仿宋" w:eastAsia="仿宋" w:hAnsi="仿宋" w:cs="仿宋" w:hint="eastAsia"/>
            <w:lang w:eastAsia="zh-CN"/>
          </w:rPr>
          <w:t>(五)、选址综合评价</w:t>
        </w:r>
        <w:r>
          <w:tab/>
        </w:r>
        <w:r>
          <w:fldChar w:fldCharType="begin"/>
        </w:r>
        <w:r>
          <w:instrText xml:space="preserve"> PAGEREF _Toc18966 \h </w:instrText>
        </w:r>
        <w:r>
          <w:fldChar w:fldCharType="separate"/>
        </w:r>
        <w:r>
          <w:t>13</w:t>
        </w:r>
        <w:r>
          <w:fldChar w:fldCharType="end"/>
        </w:r>
      </w:hyperlink>
    </w:p>
    <w:p>
      <w:pPr>
        <w:pStyle w:val="TOC1"/>
        <w:tabs>
          <w:tab w:val="right" w:leader="dot" w:pos="8306"/>
        </w:tabs>
      </w:pPr>
      <w:hyperlink w:anchor="_Toc374" w:history="1">
        <w:r>
          <w:rPr>
            <w:rFonts w:ascii="仿宋" w:eastAsia="仿宋" w:hAnsi="仿宋" w:cs="仿宋" w:hint="eastAsia"/>
            <w:lang w:eastAsia="zh-CN"/>
          </w:rPr>
          <w:t>五、儿童补钙项目概论</w:t>
        </w:r>
        <w:r>
          <w:tab/>
        </w:r>
        <w:r>
          <w:fldChar w:fldCharType="begin"/>
        </w:r>
        <w:r>
          <w:instrText xml:space="preserve"> PAGEREF _Toc374 \h </w:instrText>
        </w:r>
        <w:r>
          <w:fldChar w:fldCharType="separate"/>
        </w:r>
        <w:r>
          <w:t>14</w:t>
        </w:r>
        <w:r>
          <w:fldChar w:fldCharType="end"/>
        </w:r>
      </w:hyperlink>
    </w:p>
    <w:p>
      <w:pPr>
        <w:pStyle w:val="TOC2"/>
        <w:tabs>
          <w:tab w:val="right" w:leader="dot" w:pos="8306"/>
        </w:tabs>
      </w:pPr>
      <w:hyperlink w:anchor="_Toc25314" w:history="1">
        <w:r>
          <w:rPr>
            <w:rFonts w:ascii="仿宋" w:eastAsia="仿宋" w:hAnsi="仿宋" w:cs="仿宋" w:hint="eastAsia"/>
            <w:lang w:eastAsia="zh-CN"/>
          </w:rPr>
          <w:t>(一)、儿童补钙项目概况</w:t>
        </w:r>
        <w:r>
          <w:tab/>
        </w:r>
        <w:r>
          <w:fldChar w:fldCharType="begin"/>
        </w:r>
        <w:r>
          <w:instrText xml:space="preserve"> PAGEREF _Toc25314 \h </w:instrText>
        </w:r>
        <w:r>
          <w:fldChar w:fldCharType="separate"/>
        </w:r>
        <w:r>
          <w:t>14</w:t>
        </w:r>
        <w:r>
          <w:fldChar w:fldCharType="end"/>
        </w:r>
      </w:hyperlink>
    </w:p>
    <w:p>
      <w:pPr>
        <w:pStyle w:val="TOC2"/>
        <w:tabs>
          <w:tab w:val="right" w:leader="dot" w:pos="8306"/>
        </w:tabs>
      </w:pPr>
      <w:hyperlink w:anchor="_Toc29867" w:history="1">
        <w:r>
          <w:rPr>
            <w:rFonts w:ascii="仿宋" w:eastAsia="仿宋" w:hAnsi="仿宋" w:cs="仿宋" w:hint="eastAsia"/>
            <w:lang w:eastAsia="zh-CN"/>
          </w:rPr>
          <w:t>(二)、儿童补钙项目目标</w:t>
        </w:r>
        <w:r>
          <w:tab/>
        </w:r>
        <w:r>
          <w:fldChar w:fldCharType="begin"/>
        </w:r>
        <w:r>
          <w:instrText xml:space="preserve"> PAGEREF _Toc29867 \h </w:instrText>
        </w:r>
        <w:r>
          <w:fldChar w:fldCharType="separate"/>
        </w:r>
        <w:r>
          <w:t>16</w:t>
        </w:r>
        <w:r>
          <w:fldChar w:fldCharType="end"/>
        </w:r>
      </w:hyperlink>
    </w:p>
    <w:p>
      <w:pPr>
        <w:pStyle w:val="TOC2"/>
        <w:tabs>
          <w:tab w:val="right" w:leader="dot" w:pos="8306"/>
        </w:tabs>
      </w:pPr>
      <w:hyperlink w:anchor="_Toc30487" w:history="1">
        <w:r>
          <w:rPr>
            <w:rFonts w:ascii="仿宋" w:eastAsia="仿宋" w:hAnsi="仿宋" w:cs="仿宋" w:hint="eastAsia"/>
            <w:lang w:eastAsia="zh-CN"/>
          </w:rPr>
          <w:t>(三)、儿童补钙项目提出的理由</w:t>
        </w:r>
        <w:r>
          <w:tab/>
        </w:r>
        <w:r>
          <w:fldChar w:fldCharType="begin"/>
        </w:r>
        <w:r>
          <w:instrText xml:space="preserve"> PAGEREF _Toc30487 \h </w:instrText>
        </w:r>
        <w:r>
          <w:fldChar w:fldCharType="separate"/>
        </w:r>
        <w:r>
          <w:t>17</w:t>
        </w:r>
        <w:r>
          <w:fldChar w:fldCharType="end"/>
        </w:r>
      </w:hyperlink>
    </w:p>
    <w:p>
      <w:pPr>
        <w:pStyle w:val="TOC2"/>
        <w:tabs>
          <w:tab w:val="right" w:leader="dot" w:pos="8306"/>
        </w:tabs>
      </w:pPr>
      <w:hyperlink w:anchor="_Toc31405" w:history="1">
        <w:r>
          <w:rPr>
            <w:rFonts w:ascii="仿宋" w:eastAsia="仿宋" w:hAnsi="仿宋" w:cs="仿宋" w:hint="eastAsia"/>
            <w:lang w:eastAsia="zh-CN"/>
          </w:rPr>
          <w:t>(四)、儿童补钙项目意义</w:t>
        </w:r>
        <w:r>
          <w:tab/>
        </w:r>
        <w:r>
          <w:fldChar w:fldCharType="begin"/>
        </w:r>
        <w:r>
          <w:instrText xml:space="preserve"> PAGEREF _Toc31405 \h </w:instrText>
        </w:r>
        <w:r>
          <w:fldChar w:fldCharType="separate"/>
        </w:r>
        <w:r>
          <w:t>19</w:t>
        </w:r>
        <w:r>
          <w:fldChar w:fldCharType="end"/>
        </w:r>
      </w:hyperlink>
    </w:p>
    <w:p>
      <w:pPr>
        <w:pStyle w:val="TOC2"/>
        <w:tabs>
          <w:tab w:val="right" w:leader="dot" w:pos="8306"/>
        </w:tabs>
      </w:pPr>
      <w:hyperlink w:anchor="_Toc30919" w:history="1">
        <w:r>
          <w:rPr>
            <w:rFonts w:ascii="仿宋" w:eastAsia="仿宋" w:hAnsi="仿宋" w:cs="仿宋" w:hint="eastAsia"/>
            <w:lang w:eastAsia="zh-CN"/>
          </w:rPr>
          <w:t>(五)、儿童补钙项目背景</w:t>
        </w:r>
        <w:r>
          <w:tab/>
        </w:r>
        <w:r>
          <w:fldChar w:fldCharType="begin"/>
        </w:r>
        <w:r>
          <w:instrText xml:space="preserve"> PAGEREF _Toc30919 \h </w:instrText>
        </w:r>
        <w:r>
          <w:fldChar w:fldCharType="separate"/>
        </w:r>
        <w:r>
          <w:t>19</w:t>
        </w:r>
        <w:r>
          <w:fldChar w:fldCharType="end"/>
        </w:r>
      </w:hyperlink>
    </w:p>
    <w:p>
      <w:pPr>
        <w:pStyle w:val="TOC1"/>
        <w:tabs>
          <w:tab w:val="right" w:leader="dot" w:pos="8306"/>
        </w:tabs>
      </w:pPr>
      <w:hyperlink w:anchor="_Toc10130" w:history="1">
        <w:r>
          <w:rPr>
            <w:rFonts w:ascii="仿宋" w:eastAsia="仿宋" w:hAnsi="仿宋" w:cs="仿宋" w:hint="eastAsia"/>
            <w:lang w:eastAsia="zh-CN"/>
          </w:rPr>
          <w:t>六、儿童补钙项目建设背景及必要性分析</w:t>
        </w:r>
        <w:r>
          <w:tab/>
        </w:r>
        <w:r>
          <w:fldChar w:fldCharType="begin"/>
        </w:r>
        <w:r>
          <w:instrText xml:space="preserve"> PAGEREF _Toc10130 \h </w:instrText>
        </w:r>
        <w:r>
          <w:fldChar w:fldCharType="separate"/>
        </w:r>
        <w:r>
          <w:t>20</w:t>
        </w:r>
        <w:r>
          <w:fldChar w:fldCharType="end"/>
        </w:r>
      </w:hyperlink>
    </w:p>
    <w:p>
      <w:pPr>
        <w:pStyle w:val="TOC2"/>
        <w:tabs>
          <w:tab w:val="right" w:leader="dot" w:pos="8306"/>
        </w:tabs>
      </w:pPr>
      <w:hyperlink w:anchor="_Toc5338" w:history="1">
        <w:r>
          <w:rPr>
            <w:rFonts w:ascii="仿宋" w:eastAsia="仿宋" w:hAnsi="仿宋" w:cs="仿宋" w:hint="eastAsia"/>
            <w:lang w:eastAsia="zh-CN"/>
          </w:rPr>
          <w:t>(一)、儿童补钙项目背景分析</w:t>
        </w:r>
        <w:r>
          <w:tab/>
        </w:r>
        <w:r>
          <w:fldChar w:fldCharType="begin"/>
        </w:r>
        <w:r>
          <w:instrText xml:space="preserve"> PAGEREF _Toc5338 \h </w:instrText>
        </w:r>
        <w:r>
          <w:fldChar w:fldCharType="separate"/>
        </w:r>
        <w:r>
          <w:t>20</w:t>
        </w:r>
        <w:r>
          <w:fldChar w:fldCharType="end"/>
        </w:r>
      </w:hyperlink>
    </w:p>
    <w:p>
      <w:pPr>
        <w:pStyle w:val="TOC2"/>
        <w:tabs>
          <w:tab w:val="right" w:leader="dot" w:pos="8306"/>
        </w:tabs>
      </w:pPr>
      <w:hyperlink w:anchor="_Toc16703" w:history="1">
        <w:r>
          <w:rPr>
            <w:rFonts w:ascii="仿宋" w:eastAsia="仿宋" w:hAnsi="仿宋" w:cs="仿宋" w:hint="eastAsia"/>
            <w:lang w:eastAsia="zh-CN"/>
          </w:rPr>
          <w:t>(二)、儿童补钙项目建设必要性分析</w:t>
        </w:r>
        <w:r>
          <w:tab/>
        </w:r>
        <w:r>
          <w:fldChar w:fldCharType="begin"/>
        </w:r>
        <w:r>
          <w:instrText xml:space="preserve"> PAGEREF _Toc16703 \h </w:instrText>
        </w:r>
        <w:r>
          <w:fldChar w:fldCharType="separate"/>
        </w:r>
        <w:r>
          <w:t>22</w:t>
        </w:r>
        <w:r>
          <w:fldChar w:fldCharType="end"/>
        </w:r>
      </w:hyperlink>
    </w:p>
    <w:p>
      <w:pPr>
        <w:pStyle w:val="TOC1"/>
        <w:tabs>
          <w:tab w:val="right" w:leader="dot" w:pos="8306"/>
        </w:tabs>
      </w:pPr>
      <w:hyperlink w:anchor="_Toc31690" w:history="1">
        <w:r>
          <w:rPr>
            <w:rFonts w:ascii="仿宋" w:eastAsia="仿宋" w:hAnsi="仿宋" w:cs="仿宋" w:hint="eastAsia"/>
            <w:lang w:eastAsia="zh-CN"/>
          </w:rPr>
          <w:t>七、儿童补钙项目人力资源管理</w:t>
        </w:r>
        <w:r>
          <w:tab/>
        </w:r>
        <w:r>
          <w:fldChar w:fldCharType="begin"/>
        </w:r>
        <w:r>
          <w:instrText xml:space="preserve"> PAGEREF _Toc31690 \h </w:instrText>
        </w:r>
        <w:r>
          <w:fldChar w:fldCharType="separate"/>
        </w:r>
        <w:r>
          <w:t>23</w:t>
        </w:r>
        <w:r>
          <w:fldChar w:fldCharType="end"/>
        </w:r>
      </w:hyperlink>
    </w:p>
    <w:p>
      <w:pPr>
        <w:pStyle w:val="TOC2"/>
        <w:tabs>
          <w:tab w:val="right" w:leader="dot" w:pos="8306"/>
        </w:tabs>
      </w:pPr>
      <w:hyperlink w:anchor="_Toc30630" w:history="1">
        <w:r>
          <w:rPr>
            <w:rFonts w:ascii="仿宋" w:eastAsia="仿宋" w:hAnsi="仿宋" w:cs="仿宋" w:hint="eastAsia"/>
            <w:lang w:eastAsia="zh-CN"/>
          </w:rPr>
          <w:t>(一)、建立健全的预算管理制度</w:t>
        </w:r>
        <w:r>
          <w:tab/>
        </w:r>
        <w:r>
          <w:fldChar w:fldCharType="begin"/>
        </w:r>
        <w:r>
          <w:instrText xml:space="preserve"> PAGEREF _Toc30630 \h </w:instrText>
        </w:r>
        <w:r>
          <w:fldChar w:fldCharType="separate"/>
        </w:r>
        <w:r>
          <w:t>23</w:t>
        </w:r>
        <w:r>
          <w:fldChar w:fldCharType="end"/>
        </w:r>
      </w:hyperlink>
    </w:p>
    <w:p>
      <w:pPr>
        <w:pStyle w:val="TOC2"/>
        <w:tabs>
          <w:tab w:val="right" w:leader="dot" w:pos="8306"/>
        </w:tabs>
      </w:pPr>
      <w:hyperlink w:anchor="_Toc390" w:history="1">
        <w:r>
          <w:rPr>
            <w:rFonts w:ascii="仿宋" w:eastAsia="仿宋" w:hAnsi="仿宋" w:cs="仿宋" w:hint="eastAsia"/>
            <w:lang w:eastAsia="zh-CN"/>
          </w:rPr>
          <w:t>(二)、加强资金流动监控</w:t>
        </w:r>
        <w:r>
          <w:tab/>
        </w:r>
        <w:r>
          <w:fldChar w:fldCharType="begin"/>
        </w:r>
        <w:r>
          <w:instrText xml:space="preserve"> PAGEREF _Toc390 \h </w:instrText>
        </w:r>
        <w:r>
          <w:fldChar w:fldCharType="separate"/>
        </w:r>
        <w:r>
          <w:t>25</w:t>
        </w:r>
        <w:r>
          <w:fldChar w:fldCharType="end"/>
        </w:r>
      </w:hyperlink>
    </w:p>
    <w:p>
      <w:pPr>
        <w:pStyle w:val="TOC2"/>
        <w:tabs>
          <w:tab w:val="right" w:leader="dot" w:pos="8306"/>
        </w:tabs>
      </w:pPr>
      <w:hyperlink w:anchor="_Toc11198" w:history="1">
        <w:r>
          <w:rPr>
            <w:rFonts w:ascii="仿宋" w:eastAsia="仿宋" w:hAnsi="仿宋" w:cs="仿宋" w:hint="eastAsia"/>
            <w:lang w:eastAsia="zh-CN"/>
          </w:rPr>
          <w:t>(三)、制定完善的风险控制机制</w:t>
        </w:r>
        <w:r>
          <w:tab/>
        </w:r>
        <w:r>
          <w:fldChar w:fldCharType="begin"/>
        </w:r>
        <w:r>
          <w:instrText xml:space="preserve"> PAGEREF _Toc11198 \h </w:instrText>
        </w:r>
        <w:r>
          <w:fldChar w:fldCharType="separate"/>
        </w:r>
        <w:r>
          <w:t>26</w:t>
        </w:r>
        <w:r>
          <w:fldChar w:fldCharType="end"/>
        </w:r>
      </w:hyperlink>
    </w:p>
    <w:p>
      <w:pPr>
        <w:pStyle w:val="TOC2"/>
        <w:tabs>
          <w:tab w:val="right" w:leader="dot" w:pos="8306"/>
        </w:tabs>
      </w:pPr>
      <w:hyperlink w:anchor="_Toc21756" w:history="1">
        <w:r>
          <w:rPr>
            <w:rFonts w:ascii="仿宋" w:eastAsia="仿宋" w:hAnsi="仿宋" w:cs="仿宋" w:hint="eastAsia"/>
            <w:lang w:eastAsia="zh-CN"/>
          </w:rPr>
          <w:t>(四)、优化成本管理</w:t>
        </w:r>
        <w:r>
          <w:tab/>
        </w:r>
        <w:r>
          <w:fldChar w:fldCharType="begin"/>
        </w:r>
        <w:r>
          <w:instrText xml:space="preserve"> PAGEREF _Toc21756 \h </w:instrText>
        </w:r>
        <w:r>
          <w:fldChar w:fldCharType="separate"/>
        </w:r>
        <w:r>
          <w:t>27</w:t>
        </w:r>
        <w:r>
          <w:fldChar w:fldCharType="end"/>
        </w:r>
      </w:hyperlink>
    </w:p>
    <w:p>
      <w:pPr>
        <w:pStyle w:val="TOC1"/>
        <w:tabs>
          <w:tab w:val="right" w:leader="dot" w:pos="8306"/>
        </w:tabs>
      </w:pPr>
      <w:hyperlink w:anchor="_Toc9027" w:history="1">
        <w:r>
          <w:rPr>
            <w:rFonts w:ascii="仿宋" w:eastAsia="仿宋" w:hAnsi="仿宋" w:cs="仿宋" w:hint="eastAsia"/>
            <w:lang w:eastAsia="zh-CN"/>
          </w:rPr>
          <w:t>八、儿童补钙项目人力资源培养与发展</w:t>
        </w:r>
        <w:r>
          <w:tab/>
        </w:r>
        <w:r>
          <w:fldChar w:fldCharType="begin"/>
        </w:r>
        <w:r>
          <w:instrText xml:space="preserve"> PAGEREF _Toc9027 \h </w:instrText>
        </w:r>
        <w:r>
          <w:fldChar w:fldCharType="separate"/>
        </w:r>
        <w:r>
          <w:t>29</w:t>
        </w:r>
        <w:r>
          <w:fldChar w:fldCharType="end"/>
        </w:r>
      </w:hyperlink>
    </w:p>
    <w:p>
      <w:pPr>
        <w:pStyle w:val="TOC2"/>
        <w:tabs>
          <w:tab w:val="right" w:leader="dot" w:pos="8306"/>
        </w:tabs>
      </w:pPr>
      <w:hyperlink w:anchor="_Toc21848" w:history="1">
        <w:r>
          <w:rPr>
            <w:rFonts w:ascii="仿宋" w:eastAsia="仿宋" w:hAnsi="仿宋" w:cs="仿宋" w:hint="eastAsia"/>
            <w:lang w:eastAsia="zh-CN"/>
          </w:rPr>
          <w:t>(一)、人才需求与规划</w:t>
        </w:r>
        <w:r>
          <w:tab/>
        </w:r>
        <w:r>
          <w:fldChar w:fldCharType="begin"/>
        </w:r>
        <w:r>
          <w:instrText xml:space="preserve"> PAGEREF _Toc21848 \h </w:instrText>
        </w:r>
        <w:r>
          <w:fldChar w:fldCharType="separate"/>
        </w:r>
        <w:r>
          <w:t>29</w:t>
        </w:r>
        <w:r>
          <w:fldChar w:fldCharType="end"/>
        </w:r>
      </w:hyperlink>
    </w:p>
    <w:p>
      <w:pPr>
        <w:pStyle w:val="TOC2"/>
        <w:tabs>
          <w:tab w:val="right" w:leader="dot" w:pos="8306"/>
        </w:tabs>
      </w:pPr>
      <w:hyperlink w:anchor="_Toc14220" w:history="1">
        <w:r>
          <w:rPr>
            <w:rFonts w:ascii="仿宋" w:eastAsia="仿宋" w:hAnsi="仿宋" w:cs="仿宋" w:hint="eastAsia"/>
            <w:lang w:eastAsia="zh-CN"/>
          </w:rPr>
          <w:t>(二)、培训与发展计划</w:t>
        </w:r>
        <w:r>
          <w:tab/>
        </w:r>
        <w:r>
          <w:fldChar w:fldCharType="begin"/>
        </w:r>
        <w:r>
          <w:instrText xml:space="preserve"> PAGEREF _Toc14220 \h </w:instrText>
        </w:r>
        <w:r>
          <w:fldChar w:fldCharType="separate"/>
        </w:r>
        <w:r>
          <w:t>29</w:t>
        </w:r>
        <w:r>
          <w:fldChar w:fldCharType="end"/>
        </w:r>
      </w:hyperlink>
    </w:p>
    <w:p>
      <w:pPr>
        <w:pStyle w:val="TOC1"/>
        <w:tabs>
          <w:tab w:val="right" w:leader="dot" w:pos="8306"/>
        </w:tabs>
      </w:pPr>
      <w:hyperlink w:anchor="_Toc31240" w:history="1">
        <w:r>
          <w:rPr>
            <w:rFonts w:ascii="仿宋" w:eastAsia="仿宋" w:hAnsi="仿宋" w:cs="仿宋" w:hint="eastAsia"/>
            <w:lang w:eastAsia="zh-CN"/>
          </w:rPr>
          <w:t>九、儿童补钙项目环境影响分析</w:t>
        </w:r>
        <w:r>
          <w:tab/>
        </w:r>
        <w:r>
          <w:fldChar w:fldCharType="begin"/>
        </w:r>
        <w:r>
          <w:instrText xml:space="preserve"> PAGEREF _Toc31240 \h </w:instrText>
        </w:r>
        <w:r>
          <w:fldChar w:fldCharType="separate"/>
        </w:r>
        <w:r>
          <w:t>30</w:t>
        </w:r>
        <w:r>
          <w:fldChar w:fldCharType="end"/>
        </w:r>
      </w:hyperlink>
    </w:p>
    <w:p>
      <w:pPr>
        <w:pStyle w:val="TOC2"/>
        <w:tabs>
          <w:tab w:val="right" w:leader="dot" w:pos="8306"/>
        </w:tabs>
      </w:pPr>
      <w:hyperlink w:anchor="_Toc16373" w:history="1">
        <w:r>
          <w:rPr>
            <w:rFonts w:ascii="仿宋" w:eastAsia="仿宋" w:hAnsi="仿宋" w:cs="仿宋" w:hint="eastAsia"/>
            <w:lang w:eastAsia="zh-CN"/>
          </w:rPr>
          <w:t>(一)、建设区域环境质量现状</w:t>
        </w:r>
        <w:r>
          <w:tab/>
        </w:r>
        <w:r>
          <w:fldChar w:fldCharType="begin"/>
        </w:r>
        <w:r>
          <w:instrText xml:space="preserve"> PAGEREF _Toc16373 \h </w:instrText>
        </w:r>
        <w:r>
          <w:fldChar w:fldCharType="separate"/>
        </w:r>
        <w:r>
          <w:t>30</w:t>
        </w:r>
        <w:r>
          <w:fldChar w:fldCharType="end"/>
        </w:r>
      </w:hyperlink>
    </w:p>
    <w:p>
      <w:pPr>
        <w:pStyle w:val="TOC2"/>
        <w:tabs>
          <w:tab w:val="right" w:leader="dot" w:pos="8306"/>
        </w:tabs>
      </w:pPr>
      <w:hyperlink w:anchor="_Toc11261" w:history="1">
        <w:r>
          <w:rPr>
            <w:rFonts w:ascii="仿宋" w:eastAsia="仿宋" w:hAnsi="仿宋" w:cs="仿宋" w:hint="eastAsia"/>
            <w:lang w:eastAsia="zh-CN"/>
          </w:rPr>
          <w:t>(二)、建设期环境保护</w:t>
        </w:r>
        <w:r>
          <w:tab/>
        </w:r>
        <w:r>
          <w:fldChar w:fldCharType="begin"/>
        </w:r>
        <w:r>
          <w:instrText xml:space="preserve"> PAGEREF _Toc11261 \h </w:instrText>
        </w:r>
        <w:r>
          <w:fldChar w:fldCharType="separate"/>
        </w:r>
        <w:r>
          <w:t>31</w:t>
        </w:r>
        <w:r>
          <w:fldChar w:fldCharType="end"/>
        </w:r>
      </w:hyperlink>
    </w:p>
    <w:p>
      <w:pPr>
        <w:pStyle w:val="TOC2"/>
        <w:tabs>
          <w:tab w:val="right" w:leader="dot" w:pos="8306"/>
        </w:tabs>
      </w:pPr>
      <w:hyperlink w:anchor="_Toc15532" w:history="1">
        <w:r>
          <w:rPr>
            <w:rFonts w:ascii="仿宋" w:eastAsia="仿宋" w:hAnsi="仿宋" w:cs="仿宋" w:hint="eastAsia"/>
            <w:lang w:eastAsia="zh-CN"/>
          </w:rPr>
          <w:t>(三)、运营期环境保护</w:t>
        </w:r>
        <w:r>
          <w:tab/>
        </w:r>
        <w:r>
          <w:fldChar w:fldCharType="begin"/>
        </w:r>
        <w:r>
          <w:instrText xml:space="preserve"> PAGEREF _Toc15532 \h </w:instrText>
        </w:r>
        <w:r>
          <w:fldChar w:fldCharType="separate"/>
        </w:r>
        <w:r>
          <w:t>33</w:t>
        </w:r>
        <w:r>
          <w:fldChar w:fldCharType="end"/>
        </w:r>
      </w:hyperlink>
    </w:p>
    <w:p>
      <w:pPr>
        <w:pStyle w:val="TOC2"/>
        <w:tabs>
          <w:tab w:val="right" w:leader="dot" w:pos="8306"/>
        </w:tabs>
      </w:pPr>
      <w:hyperlink w:anchor="_Toc8635" w:history="1">
        <w:r>
          <w:rPr>
            <w:rFonts w:ascii="仿宋" w:eastAsia="仿宋" w:hAnsi="仿宋" w:cs="仿宋" w:hint="eastAsia"/>
            <w:lang w:eastAsia="zh-CN"/>
          </w:rPr>
          <w:t>(四)、儿童补钙项目建设对区域经济的影响</w:t>
        </w:r>
        <w:r>
          <w:tab/>
        </w:r>
        <w:r>
          <w:fldChar w:fldCharType="begin"/>
        </w:r>
        <w:r>
          <w:instrText xml:space="preserve"> PAGEREF _Toc8635 \h </w:instrText>
        </w:r>
        <w:r>
          <w:fldChar w:fldCharType="separate"/>
        </w:r>
        <w:r>
          <w:t>34</w:t>
        </w:r>
        <w:r>
          <w:fldChar w:fldCharType="end"/>
        </w:r>
      </w:hyperlink>
    </w:p>
    <w:p>
      <w:pPr>
        <w:pStyle w:val="TOC2"/>
        <w:tabs>
          <w:tab w:val="right" w:leader="dot" w:pos="8306"/>
        </w:tabs>
      </w:pPr>
      <w:hyperlink w:anchor="_Toc11496" w:history="1">
        <w:r>
          <w:rPr>
            <w:rFonts w:ascii="仿宋" w:eastAsia="仿宋" w:hAnsi="仿宋" w:cs="仿宋" w:hint="eastAsia"/>
            <w:lang w:eastAsia="zh-CN"/>
          </w:rPr>
          <w:t>(五)、废弃物处理</w:t>
        </w:r>
        <w:r>
          <w:tab/>
        </w:r>
        <w:r>
          <w:fldChar w:fldCharType="begin"/>
        </w:r>
        <w:r>
          <w:instrText xml:space="preserve"> PAGEREF _Toc11496 \h </w:instrText>
        </w:r>
        <w:r>
          <w:fldChar w:fldCharType="separate"/>
        </w:r>
        <w:r>
          <w:t>36</w:t>
        </w:r>
        <w:r>
          <w:fldChar w:fldCharType="end"/>
        </w:r>
      </w:hyperlink>
    </w:p>
    <w:p>
      <w:pPr>
        <w:pStyle w:val="TOC2"/>
        <w:tabs>
          <w:tab w:val="right" w:leader="dot" w:pos="8306"/>
        </w:tabs>
      </w:pPr>
      <w:hyperlink w:anchor="_Toc7487" w:history="1">
        <w:r>
          <w:rPr>
            <w:rFonts w:ascii="仿宋" w:eastAsia="仿宋" w:hAnsi="仿宋" w:cs="仿宋" w:hint="eastAsia"/>
            <w:lang w:eastAsia="zh-CN"/>
          </w:rPr>
          <w:t>(六)、特殊环境影响分析</w:t>
        </w:r>
        <w:r>
          <w:tab/>
        </w:r>
        <w:r>
          <w:fldChar w:fldCharType="begin"/>
        </w:r>
        <w:r>
          <w:instrText xml:space="preserve"> PAGEREF _Toc7487 \h </w:instrText>
        </w:r>
        <w:r>
          <w:fldChar w:fldCharType="separate"/>
        </w:r>
        <w:r>
          <w:t>37</w:t>
        </w:r>
        <w:r>
          <w:fldChar w:fldCharType="end"/>
        </w:r>
      </w:hyperlink>
    </w:p>
    <w:p>
      <w:pPr>
        <w:pStyle w:val="TOC2"/>
        <w:tabs>
          <w:tab w:val="right" w:leader="dot" w:pos="8306"/>
        </w:tabs>
      </w:pPr>
      <w:hyperlink w:anchor="_Toc5074" w:history="1">
        <w:r>
          <w:rPr>
            <w:rFonts w:ascii="仿宋" w:eastAsia="仿宋" w:hAnsi="仿宋" w:cs="仿宋" w:hint="eastAsia"/>
            <w:lang w:eastAsia="zh-CN"/>
          </w:rPr>
          <w:t>(七)、清洁生产</w:t>
        </w:r>
        <w:r>
          <w:tab/>
        </w:r>
        <w:r>
          <w:fldChar w:fldCharType="begin"/>
        </w:r>
        <w:r>
          <w:instrText xml:space="preserve"> PAGEREF _Toc5074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44" w:history="1">
        <w:r>
          <w:rPr>
            <w:rFonts w:ascii="仿宋" w:eastAsia="仿宋" w:hAnsi="仿宋" w:cs="仿宋" w:hint="eastAsia"/>
            <w:lang w:eastAsia="zh-CN"/>
          </w:rPr>
          <w:t>(八)、环境保护综合评价</w:t>
        </w:r>
        <w:r>
          <w:tab/>
        </w:r>
        <w:r>
          <w:fldChar w:fldCharType="begin"/>
        </w:r>
        <w:r>
          <w:instrText xml:space="preserve"> PAGEREF _Toc8644 \h </w:instrText>
        </w:r>
        <w:r>
          <w:fldChar w:fldCharType="separate"/>
        </w:r>
        <w:r>
          <w:t>39</w:t>
        </w:r>
        <w:r>
          <w:fldChar w:fldCharType="end"/>
        </w:r>
      </w:hyperlink>
    </w:p>
    <w:p>
      <w:pPr>
        <w:pStyle w:val="TOC1"/>
        <w:tabs>
          <w:tab w:val="right" w:leader="dot" w:pos="8306"/>
        </w:tabs>
      </w:pPr>
      <w:hyperlink w:anchor="_Toc2464" w:history="1">
        <w:r>
          <w:rPr>
            <w:rFonts w:ascii="仿宋" w:eastAsia="仿宋" w:hAnsi="仿宋" w:cs="仿宋" w:hint="eastAsia"/>
            <w:lang w:eastAsia="zh-CN"/>
          </w:rPr>
          <w:t>十、儿童补钙项目创新与研发</w:t>
        </w:r>
        <w:r>
          <w:tab/>
        </w:r>
        <w:r>
          <w:fldChar w:fldCharType="begin"/>
        </w:r>
        <w:r>
          <w:instrText xml:space="preserve"> PAGEREF _Toc2464 \h </w:instrText>
        </w:r>
        <w:r>
          <w:fldChar w:fldCharType="separate"/>
        </w:r>
        <w:r>
          <w:t>40</w:t>
        </w:r>
        <w:r>
          <w:fldChar w:fldCharType="end"/>
        </w:r>
      </w:hyperlink>
    </w:p>
    <w:p>
      <w:pPr>
        <w:pStyle w:val="TOC2"/>
        <w:tabs>
          <w:tab w:val="right" w:leader="dot" w:pos="8306"/>
        </w:tabs>
      </w:pPr>
      <w:hyperlink w:anchor="_Toc10468" w:history="1">
        <w:r>
          <w:rPr>
            <w:rFonts w:ascii="仿宋" w:eastAsia="仿宋" w:hAnsi="仿宋" w:cs="仿宋" w:hint="eastAsia"/>
            <w:lang w:eastAsia="zh-CN"/>
          </w:rPr>
          <w:t>(一)、创新策略与方向</w:t>
        </w:r>
        <w:r>
          <w:tab/>
        </w:r>
        <w:r>
          <w:fldChar w:fldCharType="begin"/>
        </w:r>
        <w:r>
          <w:instrText xml:space="preserve"> PAGEREF _Toc10468 \h </w:instrText>
        </w:r>
        <w:r>
          <w:fldChar w:fldCharType="separate"/>
        </w:r>
        <w:r>
          <w:t>40</w:t>
        </w:r>
        <w:r>
          <w:fldChar w:fldCharType="end"/>
        </w:r>
      </w:hyperlink>
    </w:p>
    <w:p>
      <w:pPr>
        <w:pStyle w:val="TOC2"/>
        <w:tabs>
          <w:tab w:val="right" w:leader="dot" w:pos="8306"/>
        </w:tabs>
      </w:pPr>
      <w:hyperlink w:anchor="_Toc25276" w:history="1">
        <w:r>
          <w:rPr>
            <w:rFonts w:ascii="仿宋" w:eastAsia="仿宋" w:hAnsi="仿宋" w:cs="仿宋" w:hint="eastAsia"/>
            <w:lang w:eastAsia="zh-CN"/>
          </w:rPr>
          <w:t>(二)、研发规划与投入</w:t>
        </w:r>
        <w:r>
          <w:tab/>
        </w:r>
        <w:r>
          <w:fldChar w:fldCharType="begin"/>
        </w:r>
        <w:r>
          <w:instrText xml:space="preserve"> PAGEREF _Toc25276 \h </w:instrText>
        </w:r>
        <w:r>
          <w:fldChar w:fldCharType="separate"/>
        </w:r>
        <w:r>
          <w:t>42</w:t>
        </w:r>
        <w:r>
          <w:fldChar w:fldCharType="end"/>
        </w:r>
      </w:hyperlink>
    </w:p>
    <w:p>
      <w:pPr>
        <w:pStyle w:val="TOC1"/>
        <w:tabs>
          <w:tab w:val="right" w:leader="dot" w:pos="8306"/>
        </w:tabs>
      </w:pPr>
      <w:hyperlink w:anchor="_Toc22968" w:history="1">
        <w:r>
          <w:rPr>
            <w:rFonts w:ascii="仿宋" w:eastAsia="仿宋" w:hAnsi="仿宋" w:cs="仿宋" w:hint="eastAsia"/>
            <w:lang w:eastAsia="zh-CN"/>
          </w:rPr>
          <w:t>十一、儿童补钙项目投资规划</w:t>
        </w:r>
        <w:r>
          <w:tab/>
        </w:r>
        <w:r>
          <w:fldChar w:fldCharType="begin"/>
        </w:r>
        <w:r>
          <w:instrText xml:space="preserve"> PAGEREF _Toc22968 \h </w:instrText>
        </w:r>
        <w:r>
          <w:fldChar w:fldCharType="separate"/>
        </w:r>
        <w:r>
          <w:t>43</w:t>
        </w:r>
        <w:r>
          <w:fldChar w:fldCharType="end"/>
        </w:r>
      </w:hyperlink>
    </w:p>
    <w:p>
      <w:pPr>
        <w:pStyle w:val="TOC2"/>
        <w:tabs>
          <w:tab w:val="right" w:leader="dot" w:pos="8306"/>
        </w:tabs>
      </w:pPr>
      <w:hyperlink w:anchor="_Toc1258" w:history="1">
        <w:r>
          <w:rPr>
            <w:rFonts w:ascii="仿宋" w:eastAsia="仿宋" w:hAnsi="仿宋" w:cs="仿宋" w:hint="eastAsia"/>
            <w:lang w:eastAsia="zh-CN"/>
          </w:rPr>
          <w:t>(一)、儿童补钙项目总投资估算</w:t>
        </w:r>
        <w:r>
          <w:tab/>
        </w:r>
        <w:r>
          <w:fldChar w:fldCharType="begin"/>
        </w:r>
        <w:r>
          <w:instrText xml:space="preserve"> PAGEREF _Toc1258 \h </w:instrText>
        </w:r>
        <w:r>
          <w:fldChar w:fldCharType="separate"/>
        </w:r>
        <w:r>
          <w:t>43</w:t>
        </w:r>
        <w:r>
          <w:fldChar w:fldCharType="end"/>
        </w:r>
      </w:hyperlink>
    </w:p>
    <w:p>
      <w:pPr>
        <w:pStyle w:val="TOC2"/>
        <w:tabs>
          <w:tab w:val="right" w:leader="dot" w:pos="8306"/>
        </w:tabs>
      </w:pPr>
      <w:hyperlink w:anchor="_Toc6611" w:history="1">
        <w:r>
          <w:rPr>
            <w:rFonts w:ascii="仿宋" w:eastAsia="仿宋" w:hAnsi="仿宋" w:cs="仿宋" w:hint="eastAsia"/>
            <w:lang w:eastAsia="zh-CN"/>
          </w:rPr>
          <w:t>(二)、资金筹措</w:t>
        </w:r>
        <w:r>
          <w:tab/>
        </w:r>
        <w:r>
          <w:fldChar w:fldCharType="begin"/>
        </w:r>
        <w:r>
          <w:instrText xml:space="preserve"> PAGEREF _Toc6611 \h </w:instrText>
        </w:r>
        <w:r>
          <w:fldChar w:fldCharType="separate"/>
        </w:r>
        <w:r>
          <w:t>45</w:t>
        </w:r>
        <w:r>
          <w:fldChar w:fldCharType="end"/>
        </w:r>
      </w:hyperlink>
    </w:p>
    <w:p>
      <w:pPr>
        <w:pStyle w:val="TOC1"/>
        <w:tabs>
          <w:tab w:val="right" w:leader="dot" w:pos="8306"/>
        </w:tabs>
      </w:pPr>
      <w:hyperlink w:anchor="_Toc709" w:history="1">
        <w:r>
          <w:rPr>
            <w:rFonts w:ascii="仿宋" w:eastAsia="仿宋" w:hAnsi="仿宋" w:cs="仿宋" w:hint="eastAsia"/>
            <w:lang w:eastAsia="zh-CN"/>
          </w:rPr>
          <w:t>十二、儿童补钙项目经营效益</w:t>
        </w:r>
        <w:r>
          <w:tab/>
        </w:r>
        <w:r>
          <w:fldChar w:fldCharType="begin"/>
        </w:r>
        <w:r>
          <w:instrText xml:space="preserve"> PAGEREF _Toc709 \h </w:instrText>
        </w:r>
        <w:r>
          <w:fldChar w:fldCharType="separate"/>
        </w:r>
        <w:r>
          <w:t>45</w:t>
        </w:r>
        <w:r>
          <w:fldChar w:fldCharType="end"/>
        </w:r>
      </w:hyperlink>
    </w:p>
    <w:p>
      <w:pPr>
        <w:pStyle w:val="TOC2"/>
        <w:tabs>
          <w:tab w:val="right" w:leader="dot" w:pos="8306"/>
        </w:tabs>
      </w:pPr>
      <w:hyperlink w:anchor="_Toc20313" w:history="1">
        <w:r>
          <w:rPr>
            <w:rFonts w:ascii="仿宋" w:eastAsia="仿宋" w:hAnsi="仿宋" w:cs="仿宋" w:hint="eastAsia"/>
            <w:lang w:eastAsia="zh-CN"/>
          </w:rPr>
          <w:t>(一)、经济评价财务测算</w:t>
        </w:r>
        <w:r>
          <w:tab/>
        </w:r>
        <w:r>
          <w:fldChar w:fldCharType="begin"/>
        </w:r>
        <w:r>
          <w:instrText xml:space="preserve"> PAGEREF _Toc20313 \h </w:instrText>
        </w:r>
        <w:r>
          <w:fldChar w:fldCharType="separate"/>
        </w:r>
        <w:r>
          <w:t>45</w:t>
        </w:r>
        <w:r>
          <w:fldChar w:fldCharType="end"/>
        </w:r>
      </w:hyperlink>
    </w:p>
    <w:p>
      <w:pPr>
        <w:pStyle w:val="TOC2"/>
        <w:tabs>
          <w:tab w:val="right" w:leader="dot" w:pos="8306"/>
        </w:tabs>
      </w:pPr>
      <w:hyperlink w:anchor="_Toc6163" w:history="1">
        <w:r>
          <w:rPr>
            <w:rFonts w:ascii="仿宋" w:eastAsia="仿宋" w:hAnsi="仿宋" w:cs="仿宋" w:hint="eastAsia"/>
            <w:lang w:eastAsia="zh-CN"/>
          </w:rPr>
          <w:t>(二)、儿童补钙项目盈利能力分析</w:t>
        </w:r>
        <w:r>
          <w:tab/>
        </w:r>
        <w:r>
          <w:fldChar w:fldCharType="begin"/>
        </w:r>
        <w:r>
          <w:instrText xml:space="preserve"> PAGEREF _Toc6163 \h </w:instrText>
        </w:r>
        <w:r>
          <w:fldChar w:fldCharType="separate"/>
        </w:r>
        <w:r>
          <w:t>47</w:t>
        </w:r>
        <w:r>
          <w:fldChar w:fldCharType="end"/>
        </w:r>
      </w:hyperlink>
    </w:p>
    <w:p>
      <w:pPr>
        <w:pStyle w:val="TOC1"/>
        <w:tabs>
          <w:tab w:val="right" w:leader="dot" w:pos="8306"/>
        </w:tabs>
      </w:pPr>
      <w:hyperlink w:anchor="_Toc9337" w:history="1">
        <w:r>
          <w:rPr>
            <w:rFonts w:ascii="仿宋" w:eastAsia="仿宋" w:hAnsi="仿宋" w:cs="仿宋" w:hint="eastAsia"/>
            <w:lang w:eastAsia="zh-CN"/>
          </w:rPr>
          <w:t>十三、风险识别与分类</w:t>
        </w:r>
        <w:r>
          <w:tab/>
        </w:r>
        <w:r>
          <w:fldChar w:fldCharType="begin"/>
        </w:r>
        <w:r>
          <w:instrText xml:space="preserve"> PAGEREF _Toc9337 \h </w:instrText>
        </w:r>
        <w:r>
          <w:fldChar w:fldCharType="separate"/>
        </w:r>
        <w:r>
          <w:t>47</w:t>
        </w:r>
        <w:r>
          <w:fldChar w:fldCharType="end"/>
        </w:r>
      </w:hyperlink>
    </w:p>
    <w:p>
      <w:pPr>
        <w:pStyle w:val="TOC2"/>
        <w:tabs>
          <w:tab w:val="right" w:leader="dot" w:pos="8306"/>
        </w:tabs>
      </w:pPr>
      <w:hyperlink w:anchor="_Toc13752" w:history="1">
        <w:r>
          <w:rPr>
            <w:rFonts w:ascii="仿宋" w:eastAsia="仿宋" w:hAnsi="仿宋" w:cs="仿宋" w:hint="eastAsia"/>
            <w:lang w:eastAsia="zh-CN"/>
          </w:rPr>
          <w:t>(一)、风险识别</w:t>
        </w:r>
        <w:r>
          <w:tab/>
        </w:r>
        <w:r>
          <w:fldChar w:fldCharType="begin"/>
        </w:r>
        <w:r>
          <w:instrText xml:space="preserve"> PAGEREF _Toc13752 \h </w:instrText>
        </w:r>
        <w:r>
          <w:fldChar w:fldCharType="separate"/>
        </w:r>
        <w:r>
          <w:t>47</w:t>
        </w:r>
        <w:r>
          <w:fldChar w:fldCharType="end"/>
        </w:r>
      </w:hyperlink>
    </w:p>
    <w:p>
      <w:pPr>
        <w:pStyle w:val="TOC2"/>
        <w:tabs>
          <w:tab w:val="right" w:leader="dot" w:pos="8306"/>
        </w:tabs>
      </w:pPr>
      <w:hyperlink w:anchor="_Toc24599" w:history="1">
        <w:r>
          <w:rPr>
            <w:rFonts w:ascii="仿宋" w:eastAsia="仿宋" w:hAnsi="仿宋" w:cs="仿宋" w:hint="eastAsia"/>
            <w:lang w:eastAsia="zh-CN"/>
          </w:rPr>
          <w:t>(二)、风险分类</w:t>
        </w:r>
        <w:r>
          <w:tab/>
        </w:r>
        <w:r>
          <w:fldChar w:fldCharType="begin"/>
        </w:r>
        <w:r>
          <w:instrText xml:space="preserve"> PAGEREF _Toc24599 \h </w:instrText>
        </w:r>
        <w:r>
          <w:fldChar w:fldCharType="separate"/>
        </w:r>
        <w:r>
          <w:t>49</w:t>
        </w:r>
        <w:r>
          <w:fldChar w:fldCharType="end"/>
        </w:r>
      </w:hyperlink>
    </w:p>
    <w:p>
      <w:pPr>
        <w:pStyle w:val="TOC1"/>
        <w:tabs>
          <w:tab w:val="right" w:leader="dot" w:pos="8306"/>
        </w:tabs>
      </w:pPr>
      <w:hyperlink w:anchor="_Toc599" w:history="1">
        <w:r>
          <w:rPr>
            <w:rFonts w:ascii="仿宋" w:eastAsia="仿宋" w:hAnsi="仿宋" w:cs="仿宋" w:hint="eastAsia"/>
            <w:lang w:eastAsia="zh-CN"/>
          </w:rPr>
          <w:t>十四、供应链管理</w:t>
        </w:r>
        <w:r>
          <w:tab/>
        </w:r>
        <w:r>
          <w:fldChar w:fldCharType="begin"/>
        </w:r>
        <w:r>
          <w:instrText xml:space="preserve"> PAGEREF _Toc599 \h </w:instrText>
        </w:r>
        <w:r>
          <w:fldChar w:fldCharType="separate"/>
        </w:r>
        <w:r>
          <w:t>50</w:t>
        </w:r>
        <w:r>
          <w:fldChar w:fldCharType="end"/>
        </w:r>
      </w:hyperlink>
    </w:p>
    <w:p>
      <w:pPr>
        <w:pStyle w:val="TOC2"/>
        <w:tabs>
          <w:tab w:val="right" w:leader="dot" w:pos="8306"/>
        </w:tabs>
      </w:pPr>
      <w:hyperlink w:anchor="_Toc17515" w:history="1">
        <w:r>
          <w:rPr>
            <w:rFonts w:ascii="仿宋" w:eastAsia="仿宋" w:hAnsi="仿宋" w:cs="仿宋" w:hint="eastAsia"/>
            <w:lang w:eastAsia="zh-CN"/>
          </w:rPr>
          <w:t>(一)、供应链战略规划</w:t>
        </w:r>
        <w:r>
          <w:tab/>
        </w:r>
        <w:r>
          <w:fldChar w:fldCharType="begin"/>
        </w:r>
        <w:r>
          <w:instrText xml:space="preserve"> PAGEREF _Toc17515 \h </w:instrText>
        </w:r>
        <w:r>
          <w:fldChar w:fldCharType="separate"/>
        </w:r>
        <w:r>
          <w:t>50</w:t>
        </w:r>
        <w:r>
          <w:fldChar w:fldCharType="end"/>
        </w:r>
      </w:hyperlink>
    </w:p>
    <w:p>
      <w:pPr>
        <w:pStyle w:val="TOC2"/>
        <w:tabs>
          <w:tab w:val="right" w:leader="dot" w:pos="8306"/>
        </w:tabs>
      </w:pPr>
      <w:hyperlink w:anchor="_Toc7394" w:history="1">
        <w:r>
          <w:rPr>
            <w:rFonts w:ascii="仿宋" w:eastAsia="仿宋" w:hAnsi="仿宋" w:cs="仿宋" w:hint="eastAsia"/>
            <w:lang w:eastAsia="zh-CN"/>
          </w:rPr>
          <w:t>(二)、供应商选择与合作</w:t>
        </w:r>
        <w:r>
          <w:tab/>
        </w:r>
        <w:r>
          <w:fldChar w:fldCharType="begin"/>
        </w:r>
        <w:r>
          <w:instrText xml:space="preserve"> PAGEREF _Toc7394 \h </w:instrText>
        </w:r>
        <w:r>
          <w:fldChar w:fldCharType="separate"/>
        </w:r>
        <w:r>
          <w:t>52</w:t>
        </w:r>
        <w:r>
          <w:fldChar w:fldCharType="end"/>
        </w:r>
      </w:hyperlink>
    </w:p>
    <w:p>
      <w:pPr>
        <w:pStyle w:val="TOC2"/>
        <w:tabs>
          <w:tab w:val="right" w:leader="dot" w:pos="8306"/>
        </w:tabs>
      </w:pPr>
      <w:hyperlink w:anchor="_Toc11223" w:history="1">
        <w:r>
          <w:rPr>
            <w:rFonts w:ascii="仿宋" w:eastAsia="仿宋" w:hAnsi="仿宋" w:cs="仿宋" w:hint="eastAsia"/>
            <w:lang w:eastAsia="zh-CN"/>
          </w:rPr>
          <w:t>(三)、物流与库存管理</w:t>
        </w:r>
        <w:r>
          <w:tab/>
        </w:r>
        <w:r>
          <w:fldChar w:fldCharType="begin"/>
        </w:r>
        <w:r>
          <w:instrText xml:space="preserve"> PAGEREF _Toc11223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98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254"/>
      <w:r>
        <w:rPr>
          <w:rFonts w:ascii="仿宋" w:eastAsia="仿宋" w:hAnsi="仿宋" w:cs="仿宋" w:hint="eastAsia"/>
          <w:lang w:eastAsia="zh-CN"/>
        </w:rPr>
        <w:t>(一)、儿童补钙行业分析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儿童补钙行业一直以来都是市场的关注焦点。行业内的发展趋势、竞争态势以及潜在机会都对儿童补钙项目的推进产生深远的影响。通过深入研究行业的整体概貌，我们将更好地理解行业的核心特征，为儿童补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补钙行业，技术一直是推动创新和发展的关键因素。我们将对当前技术趋势进行详尽分析，包括但不限于人工智能、大数据应用、先进制造技术等。这有助于儿童补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儿童补钙项目成功的基础。我们将对主要竞争对手进行深入研究，包括其市场份额、产品特点、市场定位等。通过全面了解竞争对手的优势和劣势，儿童补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414"/>
      <w:r>
        <w:rPr>
          <w:rFonts w:ascii="仿宋" w:eastAsia="仿宋" w:hAnsi="仿宋" w:cs="仿宋" w:hint="eastAsia"/>
          <w:sz w:val="28"/>
          <w:lang w:eastAsia="zh-CN"/>
        </w:rPr>
        <w:t>(二)、儿童补钙市场分析预测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通过对市场规模的深入调研，我们将预测儿童补钙市场未来的增长趋势。这包括市场的整体规模、各细分领域的发展趋势等。儿童补钙项目可以根据市场的扩张速度和潜在机会，制定更符合市场需求的发展策略。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儿童补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儿童补钙项目实施过程中需要充分考虑的因素。我们将对市场风险进行全面评估，包括但不限于政策法规风险、市场竞争风险、技术变革风险等。通过对潜在风险的深入分析，儿童补钙项目可以制定相应的风险缓解策略，降低不确定性对儿童补钙项目的影响。</w:t>
      </w:r>
    </w:p>
    <w:p>
      <w:pPr>
        <w:pStyle w:val="Heading1"/>
        <w:ind w:firstLine="560" w:firstLineChars="200"/>
        <w:rPr>
          <w:rFonts w:ascii="仿宋" w:eastAsia="仿宋" w:hAnsi="仿宋" w:cs="仿宋" w:hint="eastAsia"/>
          <w:sz w:val="28"/>
          <w:lang w:eastAsia="zh-CN"/>
        </w:rPr>
      </w:pPr>
      <w:bookmarkStart w:id="5" w:name="_Toc30887"/>
      <w:r>
        <w:rPr>
          <w:rFonts w:ascii="仿宋" w:eastAsia="仿宋" w:hAnsi="仿宋" w:cs="仿宋" w:hint="eastAsia"/>
          <w:sz w:val="28"/>
          <w:lang w:eastAsia="zh-CN"/>
        </w:rPr>
        <w:t>二、儿童补钙项目危机管理</w:t>
      </w:r>
      <w:bookmarkEnd w:id="5"/>
    </w:p>
    <w:p>
      <w:pPr>
        <w:pStyle w:val="Heading2"/>
        <w:rPr>
          <w:rFonts w:ascii="仿宋" w:eastAsia="仿宋" w:hAnsi="仿宋" w:cs="仿宋" w:hint="eastAsia"/>
          <w:lang w:eastAsia="zh-CN"/>
        </w:rPr>
      </w:pPr>
      <w:bookmarkStart w:id="6" w:name="_Toc1394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补钙项目危机管理中，危机预警与识别是确保儿童补钙项目稳健运行的核心步骤。通过建立全面的监测机制，儿童补钙项目团队旨在及时发现和理解潜在的风险和危机因素，以便采取及时的预防和应对措施，确保儿童补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首先，通过深入的风险评估，儿童补钙项目团队全面分析了整个儿童补钙项目和各个阶段可能存在的威胁。这包括准确评估每个潜在风险的发生概率和可能影响的程度，为后续危机预警提供了有力支持。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儿童补钙项目团队着重于明确定义儿童补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儿童补钙项目进展的持续监控，团队能够及时发现潜在问题并作出迅速反应。儿童补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在这一阶段，团队的专业素养和反应速度将发挥至关重要的作用，以确保潜在危机能够在初期得到有效的处理，最大程度地减轻负面影响。通过危机预警与识别，儿童补钙项目得以更有序、可控地推进。</w:t>
      </w:r>
    </w:p>
    <w:p>
      <w:pPr>
        <w:pStyle w:val="Heading2"/>
        <w:ind w:firstLine="560" w:firstLineChars="200"/>
        <w:rPr>
          <w:rFonts w:ascii="仿宋" w:eastAsia="仿宋" w:hAnsi="仿宋" w:cs="仿宋" w:hint="eastAsia"/>
          <w:sz w:val="28"/>
          <w:lang w:eastAsia="zh-CN"/>
        </w:rPr>
      </w:pPr>
      <w:bookmarkStart w:id="7" w:name="_Toc1499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在危机发生时，儿童补钙项目团队立即行动，成立了应急小组。该小组的任务是迅速制定并实施紧急应对措施，以最小化潜在损失。以下是采取的主要措施：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暂停儿童补钙项目进度：为遏制危机蔓延，儿童补钙项目暂时停止进行，以便全面评估当前状况。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资源重新分配：重新评估儿童补钙项目资源的分配，确保最大限度地减小损失。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实时沟通：与关键利益相关者建立实时沟通机制，向他们传递儿童补钙项目危机的实际状况，保障儿童补钙项目核心利益。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在紧急应对的同时，儿童补钙项目团队强调了团队协作和有效沟通的重要性。以下是团队协作的关键举措：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信息共享机制：建立了信息共享平台，确保团队成员能够及时获取儿童补钙项目危机的实时信息。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领导者沟通：儿童补钙项目领导者通过定期会议和即时沟通工具，指导团队应对危机，保持团队稳定运行。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随着危机得到初步控制，儿童补钙项目团队转向制定恢复计划，以确保儿童补钙项目能够从中迅速恢复。主要恢复计划包括：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修复受损的进度计划：重新评估儿童补钙项目进度，制定修复计划，确保儿童补钙项目尽快回归正常进程。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重新调整资源分配：优化资源分配，确保儿童补钙项目在有限资源下高效运转。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风险管理机制加强：对儿童补钙项目风险进行全面评估，制定更强化的风险管理策略，以预防未来可能的危机。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779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649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儿童补钙项目的主要产品是XXXX，预计年产值为XXX万元。这一产品在市场中占据着重要的地位，其广泛的应用范围使得该儿童补钙项目的市场前景非常广阔。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儿童补钙项目的xxx产品作为重要的原材料之一，将在多个领域发挥关键作用。其在建筑、交通、能源等方面的广泛应用将为整个产业链提供强大的支持，形成产业协同效应。儿童补钙项目的年产值XXX万XXX万XXX万万元不仅反映了其在市场上的巨大潜力，更预示着它对国民经济的积极贡献。这种关联度高、涉及面广的产业关系，使得该儿童补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789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补钙项目总征地面积为XXXX平方米，相当于约XX.XX亩，其中净用地面积为XXXX平方米，红线范围内相当于约XX.XX亩。这一用地规模充分考虑了儿童补钙项目的建设需求，保障了儿童补钙项目在合适的空间内得以充分发展。儿童补钙项目规划的总建筑面积为XXXX平方米，其中主体工程建设占XXXX平方米，计容建筑面积达XXXX平方米。预计建筑工程的投资将达到XXXX万元，为儿童补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补钙项目计划购置的设备共计XXXX台（套），设备购置费用为XXXX万元。这一设备购置计划充分考虑到儿童补钙项目的生产需求和技术要求，确保了儿童补钙项目在生产运营中具备先进的技术装备和高效的生产能力。设备的合理配置将为儿童补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儿童补钙项目计划总投资为XXXX万元，预计年实现营业收入为XXXX万元。这一产能规模的设定旨在确保儿童补钙项目能够在投资与回报之间取得平衡，实现长期可持续的发展。儿童补钙项目的总投资充分考虑到各个方面的需求，包括用地建设、设备购置等多个环节，以确保儿童补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2256"/>
      <w:r>
        <w:rPr>
          <w:rFonts w:ascii="仿宋" w:eastAsia="仿宋" w:hAnsi="仿宋" w:cs="仿宋" w:hint="eastAsia"/>
          <w:sz w:val="28"/>
          <w:lang w:eastAsia="zh-CN"/>
        </w:rPr>
        <w:t>四、儿童补钙项目选址可行性分析</w:t>
      </w:r>
      <w:bookmarkEnd w:id="11"/>
    </w:p>
    <w:p>
      <w:pPr>
        <w:pStyle w:val="Heading2"/>
        <w:rPr>
          <w:rFonts w:ascii="仿宋" w:eastAsia="仿宋" w:hAnsi="仿宋" w:cs="仿宋" w:hint="eastAsia"/>
          <w:lang w:eastAsia="zh-CN"/>
        </w:rPr>
      </w:pPr>
      <w:bookmarkStart w:id="12" w:name="_Toc19354"/>
      <w:r>
        <w:rPr>
          <w:rFonts w:ascii="仿宋" w:eastAsia="仿宋" w:hAnsi="仿宋" w:cs="仿宋" w:hint="eastAsia"/>
          <w:lang w:eastAsia="zh-CN"/>
        </w:rPr>
        <w:t>(一)、儿童补钙项目选址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该儿童补钙项目选址位于XX省XX市XX区XXX街道</w:t>
      </w:r>
    </w:p>
    <w:p>
      <w:pPr>
        <w:pStyle w:val="Heading2"/>
        <w:ind w:firstLine="560" w:firstLineChars="200"/>
        <w:rPr>
          <w:rFonts w:ascii="仿宋" w:eastAsia="仿宋" w:hAnsi="仿宋" w:cs="仿宋" w:hint="eastAsia"/>
          <w:sz w:val="28"/>
          <w:lang w:eastAsia="zh-CN"/>
        </w:rPr>
      </w:pPr>
      <w:bookmarkStart w:id="13" w:name="_Toc2873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儿童补钙项目的征地面积将根据儿童补钙项目的实际规模和需求进行精确规划。具体面积XXX平方米，旨在确保儿童补钙项目不仅能够满足当前的发展需求，还能够预留空间以适应未来的扩展。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净用地面积是在征地面积基础上去除不可利用面积后的实际可开发用地。具体面积XXX平方米，考虑到环保、交通、安全等多方面因素，以确保儿童补钙项目在整体利用效率上达到最优。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儿童补钙项目计划建设的建筑总规模具体面积XXX平方米。这一规模的确定综合考虑了儿童补钙项目的性质、规模，以及城市规划的相关要求，确保建筑布局与周边环境协调一致。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绿地率是儿童补钙项目用地中被规划为绿地的比例。具体面积XXX平方米，旨在通过合理规划绿地，改善儿童补钙项目周边环境，提升居民生活质量，并符合城市整体绿化规划。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容积率是用地上可以建设的建筑总体积与用地面积之比。具体面积XXX，通过合理的容积率规划，确保儿童补钙项目建筑规模与周边环境和谐共生。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确保儿童补钙项目选址与当地城市规划相一致，具体面积XXX平方米。通过与城市规划部门深入沟通，确保儿童补钙项目不仅符合城市的整体发展方向，还能够融入城市的发展布局，为城市的长远发展贡献力量。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儿童补钙项目选址符合当地产业政策，具体面积XXX平方米。这包括儿童补钙项目对当地经济的促进作用，以及对相关产业的带动效应，确保儿童补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用地总体要求必须符合环保和可持续发展的原则，具体面积XXX平方米。通过采用绿色建筑设计、节能减排等措施，确保儿童补钙项目在建设和运营过程中对环境的影响最小化，达到可持续发展的要求。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确保儿童补钙项目选址具备必要的公共设施配套，具体面积XXX平方米。这包括交通便利性、教育、医疗等基础设施，以提高居民生活品质，使得儿童补钙项目选址更具吸引力。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考虑用地总体要求对当地社会稳定性的影响，具体面积XXX平方米。通过深入了解当地社区反馈，确保儿童补钙项目的选址和建设过程对当地社会和谐稳定产生积极作用。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儿童补钙项目选址不仅符合法规和规划，还在实际操作中具有可行性。这一全面规划将为儿童补钙项目的成功实施提供坚实的基础，确保儿童补钙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187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补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儿童补钙项目的设备规划和空间设计中，我们将采取灵活设备布局的措施。设备布局将根据实际需求进行灵活设计，避免不必要的浪费。通过合理规划设备摆放位置，我们将提高设备的利用率，减少设备间距，以确保儿童补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儿童补钙项目内部引入共享设施的概念，例如共享会议室、办公区等。通过这种方式，我们可以减少对资源的重复建设，提高资源共享效率，从而减小儿童补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009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儿童补钙项目的总图布置中，我们将不同功能区域进行明确的规划，以最大程度满足儿童补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896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儿童补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儿童补钙项目对环境的影响是综合评价的重要因素之一。我们将详细考虑选址周边的自然环境、生态保护区、水源地等情况，确保儿童补钙项目的建设和运营对环境影响最小化，并符合当地的环保法规标准。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对选址的评价还需充分考虑当地政府的产业政策和法规。我们将详细了解儿童补钙项目所在地的相关政策，确保儿童补钙项目的规划和运营与当地法规相符，降低不必要的法律风险。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考虑到社会稳定性对企业运营的重要性，我们将评估选址地区的社会安全情况、劳工关系、社区反馈等方面，以确保儿童补钙项目的建设和运营不会受到社会稳定性的负面影响。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最后，我们将综合考虑用地成本，包括土地购置费用、土地开发成本等。通过对用地成本的详细评估，我们能够做出更为精确的经济效益分析，为儿童补钙项目的投资决策提供有力支持。</w:t>
      </w:r>
    </w:p>
    <w:p>
      <w:pPr>
        <w:pStyle w:val="Heading1"/>
        <w:ind w:firstLine="560" w:firstLineChars="200"/>
        <w:rPr>
          <w:rFonts w:ascii="仿宋" w:eastAsia="仿宋" w:hAnsi="仿宋" w:cs="仿宋" w:hint="eastAsia"/>
          <w:sz w:val="28"/>
          <w:lang w:eastAsia="zh-CN"/>
        </w:rPr>
      </w:pPr>
      <w:bookmarkStart w:id="17" w:name="_Toc374"/>
      <w:r>
        <w:rPr>
          <w:rFonts w:ascii="仿宋" w:eastAsia="仿宋" w:hAnsi="仿宋" w:cs="仿宋" w:hint="eastAsia"/>
          <w:sz w:val="28"/>
          <w:lang w:eastAsia="zh-CN"/>
        </w:rPr>
        <w:t>五、儿童补钙项目概论</w:t>
      </w:r>
      <w:bookmarkEnd w:id="17"/>
    </w:p>
    <w:p>
      <w:pPr>
        <w:pStyle w:val="Heading2"/>
        <w:rPr>
          <w:rFonts w:ascii="仿宋" w:eastAsia="仿宋" w:hAnsi="仿宋" w:cs="仿宋" w:hint="eastAsia"/>
          <w:lang w:eastAsia="zh-CN"/>
        </w:rPr>
      </w:pPr>
      <w:bookmarkStart w:id="18" w:name="_Toc25314"/>
      <w:r>
        <w:rPr>
          <w:rFonts w:ascii="仿宋" w:eastAsia="仿宋" w:hAnsi="仿宋" w:cs="仿宋" w:hint="eastAsia"/>
          <w:lang w:eastAsia="zh-CN"/>
        </w:rPr>
        <w:t>(一)、儿童补钙项目概况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补钙项目的起源追溯至对市场的深入洞察。市场的不断演变与变革为儿童补钙项目提供了难得的机遇。当前市场存在的需求缺口和变革的大环境共同构成了儿童补钙项目的背景。这个儿童补钙项目旨在充分利用市场机遇，填补行业中尚未满足的需求，为客户提供全新的解决方案。市场的变革和需求的增长使得这个儿童补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儿童补钙项目名称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补钙项目正式命名为儿童补钙。这个名称不仅仅是一个标识，更代表了儿童补钙项目的核心理念和愿景。它蕴含着儿童补钙项目所要解决问题的关键字，具有强烈的表达和辨识度，为儿童补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儿童补钙项目目标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补钙项目的核心目标是提供一种全新、高效的解决方案，满足客户日益增长的需求。儿童补钙项目追求的不仅仅是满足市场需求，更是在市场中获得卓越的竞争优势。通过不断提升产品或服务的质量和创新水平，儿童补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儿童补钙项目范围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补钙项目全面涵盖了产品研发、制造、市场推广和售后服务，确保从产品设计到最终用户体验的全方位关注。这一全面的儿童补钙项目范围是为了确保儿童补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儿童补钙项目时间表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儿童补钙项目计划在未来18个月内完成，包括研发、测试、市场试点和正式推出等不同阶段。这个时间表的合理设计是为了确保儿童补钙项目各个阶段的顺利推进，以便按时交付高质量的成果。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儿童补钙项目预算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儿童补钙项目总预算估算为XX百万美元，主要分配在研发、市场推广、人员培训和运营等方面。这一充足的预算为儿童补钙项目提供了充足的资源，确保儿童补钙项目在各个方面都能取得优异的表现。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儿童补钙项目风险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儿童补钙项目可能面临的风险包括市场接受度低、技术难题、竞争激烈等。儿童补钙项目团队已经制定了相应的风险应对计划，通过前瞻性的风险管理，确保儿童补钙项目在面对不确定性时能够迅速做出应对。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儿童补钙项目团队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儿童补钙项目汇聚了一支经验丰富、多领域专业素养的核心团队，确保儿童补钙项目在各个方面都能拥有高水平的执行力。团队的协同作战是儿童补钙项目成功的关键因素之一。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儿童补钙项目背景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儿童补钙项目的背景根植于市场对更高效、创新产品的渴望，同时也受到科技发展对行业格局的深刻改变的影响。这为儿童补钙项目提供了广阔的发展空间和市场需求。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儿童补钙项目现状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截至目前，儿童补钙项目已完成市场调研和技术验证，取得了初步的成功。这为儿童补钙项目在未来的发展奠定了坚实的基础，为更远大的目标打下了坚实的基石。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9867"/>
      <w:r>
        <w:rPr>
          <w:rFonts w:ascii="仿宋" w:eastAsia="仿宋" w:hAnsi="仿宋" w:cs="仿宋" w:hint="eastAsia"/>
          <w:sz w:val="28"/>
          <w:lang w:eastAsia="zh-CN"/>
        </w:rPr>
        <w:t>(二)、儿童补钙项目目标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keyword》儿童补钙项目首要业务目标是在市场中占据有利地位，实现产品/服务的成功推广和销售。通过不断提升产品质量、创新性，儿童补钙项目追求成为行业中的领导者，赢得更多客户的青睐。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在科技迅速发展的时代，儿童补钙项目着眼于技术创新。通过持续的研发和技术升级，儿童补钙项目旨在推出更具创新性的产品或服务，以满足市场对新鲜、先进解决方案的需求。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为了建立可持续的客户关系，儿童补钙项目设定了客户满意度目标。通过提供卓越的产品质量和优质的客户服务，儿童补钙项目追求赢得客户的信任和忠诚度，确保他们的满意度达到行业领先水平。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https://d.book118.com/887041151006006054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1D3E29"/>
    <w:rsid w:val="391D3E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704115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2024-03-04T07:39:00Z</dcterms:created>
  <dcterms:modified xsi:type="dcterms:W3CDTF">2024-03-04T07:39:30Z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A545DD29C07D488891C9282820B8D6AE_11</vt:lpwstr>
  </property>
  <property fmtid="{D5CDD505-2E9C-101B-9397-08002B2CF9AE}" pid="3" name="KSOProductBuildVer">
    <vt:lpwstr>2052-12.1.0.16388</vt:lpwstr>
  </property>
</Properties>
</file>