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树脂型密封胶项目计划设计方案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28" w:history="1">
        <w:r>
          <w:rPr>
            <w:rFonts w:ascii="仿宋" w:eastAsia="仿宋" w:hAnsi="仿宋" w:cs="仿宋" w:hint="eastAsia"/>
            <w:lang w:eastAsia="zh-CN"/>
          </w:rPr>
          <w:t>序言</w:t>
        </w:r>
        <w:r>
          <w:tab/>
        </w:r>
        <w:r>
          <w:fldChar w:fldCharType="begin"/>
        </w:r>
        <w:r>
          <w:instrText xml:space="preserve"> PAGEREF _Toc8928 \h </w:instrText>
        </w:r>
        <w:r>
          <w:fldChar w:fldCharType="separate"/>
        </w:r>
        <w:r>
          <w:t>3</w:t>
        </w:r>
        <w:r>
          <w:fldChar w:fldCharType="end"/>
        </w:r>
      </w:hyperlink>
    </w:p>
    <w:p>
      <w:pPr>
        <w:pStyle w:val="TOC1"/>
        <w:tabs>
          <w:tab w:val="right" w:leader="dot" w:pos="8306"/>
        </w:tabs>
      </w:pPr>
      <w:hyperlink w:anchor="_Toc32097" w:history="1">
        <w:r>
          <w:rPr>
            <w:rFonts w:ascii="仿宋" w:eastAsia="仿宋" w:hAnsi="仿宋" w:cs="仿宋" w:hint="eastAsia"/>
            <w:lang w:eastAsia="zh-CN"/>
          </w:rPr>
          <w:t>一、树脂型密封胶项目文档管理</w:t>
        </w:r>
        <w:r>
          <w:tab/>
        </w:r>
        <w:r>
          <w:fldChar w:fldCharType="begin"/>
        </w:r>
        <w:r>
          <w:instrText xml:space="preserve"> PAGEREF _Toc32097 \h </w:instrText>
        </w:r>
        <w:r>
          <w:fldChar w:fldCharType="separate"/>
        </w:r>
        <w:r>
          <w:t>3</w:t>
        </w:r>
        <w:r>
          <w:fldChar w:fldCharType="end"/>
        </w:r>
      </w:hyperlink>
    </w:p>
    <w:p>
      <w:pPr>
        <w:pStyle w:val="TOC2"/>
        <w:tabs>
          <w:tab w:val="right" w:leader="dot" w:pos="8306"/>
        </w:tabs>
      </w:pPr>
      <w:hyperlink w:anchor="_Toc6422" w:history="1">
        <w:r>
          <w:rPr>
            <w:rFonts w:ascii="仿宋" w:eastAsia="仿宋" w:hAnsi="仿宋" w:cs="仿宋" w:hint="eastAsia"/>
            <w:lang w:eastAsia="zh-CN"/>
          </w:rPr>
          <w:t>(一)、文档编制与审查</w:t>
        </w:r>
        <w:r>
          <w:tab/>
        </w:r>
        <w:r>
          <w:fldChar w:fldCharType="begin"/>
        </w:r>
        <w:r>
          <w:instrText xml:space="preserve"> PAGEREF _Toc6422 \h </w:instrText>
        </w:r>
        <w:r>
          <w:fldChar w:fldCharType="separate"/>
        </w:r>
        <w:r>
          <w:t>3</w:t>
        </w:r>
        <w:r>
          <w:fldChar w:fldCharType="end"/>
        </w:r>
      </w:hyperlink>
    </w:p>
    <w:p>
      <w:pPr>
        <w:pStyle w:val="TOC2"/>
        <w:tabs>
          <w:tab w:val="right" w:leader="dot" w:pos="8306"/>
        </w:tabs>
      </w:pPr>
      <w:hyperlink w:anchor="_Toc23999" w:history="1">
        <w:r>
          <w:rPr>
            <w:rFonts w:ascii="仿宋" w:eastAsia="仿宋" w:hAnsi="仿宋" w:cs="仿宋" w:hint="eastAsia"/>
            <w:lang w:eastAsia="zh-CN"/>
          </w:rPr>
          <w:t>(二)、文档发布与分发</w:t>
        </w:r>
        <w:r>
          <w:tab/>
        </w:r>
        <w:r>
          <w:fldChar w:fldCharType="begin"/>
        </w:r>
        <w:r>
          <w:instrText xml:space="preserve"> PAGEREF _Toc23999 \h </w:instrText>
        </w:r>
        <w:r>
          <w:fldChar w:fldCharType="separate"/>
        </w:r>
        <w:r>
          <w:t>4</w:t>
        </w:r>
        <w:r>
          <w:fldChar w:fldCharType="end"/>
        </w:r>
      </w:hyperlink>
    </w:p>
    <w:p>
      <w:pPr>
        <w:pStyle w:val="TOC2"/>
        <w:tabs>
          <w:tab w:val="right" w:leader="dot" w:pos="8306"/>
        </w:tabs>
      </w:pPr>
      <w:hyperlink w:anchor="_Toc15383" w:history="1">
        <w:r>
          <w:rPr>
            <w:rFonts w:ascii="仿宋" w:eastAsia="仿宋" w:hAnsi="仿宋" w:cs="仿宋" w:hint="eastAsia"/>
            <w:lang w:eastAsia="zh-CN"/>
          </w:rPr>
          <w:t>(三)、文档存档与归档</w:t>
        </w:r>
        <w:r>
          <w:tab/>
        </w:r>
        <w:r>
          <w:fldChar w:fldCharType="begin"/>
        </w:r>
        <w:r>
          <w:instrText xml:space="preserve"> PAGEREF _Toc15383 \h </w:instrText>
        </w:r>
        <w:r>
          <w:fldChar w:fldCharType="separate"/>
        </w:r>
        <w:r>
          <w:t>5</w:t>
        </w:r>
        <w:r>
          <w:fldChar w:fldCharType="end"/>
        </w:r>
      </w:hyperlink>
    </w:p>
    <w:p>
      <w:pPr>
        <w:pStyle w:val="TOC1"/>
        <w:tabs>
          <w:tab w:val="right" w:leader="dot" w:pos="8306"/>
        </w:tabs>
      </w:pPr>
      <w:hyperlink w:anchor="_Toc259" w:history="1">
        <w:r>
          <w:rPr>
            <w:rFonts w:ascii="仿宋" w:eastAsia="仿宋" w:hAnsi="仿宋" w:cs="仿宋" w:hint="eastAsia"/>
            <w:lang w:eastAsia="zh-CN"/>
          </w:rPr>
          <w:t>二、树脂型密封胶项目建设背景及必要性分析</w:t>
        </w:r>
        <w:r>
          <w:tab/>
        </w:r>
        <w:r>
          <w:fldChar w:fldCharType="begin"/>
        </w:r>
        <w:r>
          <w:instrText xml:space="preserve"> PAGEREF _Toc259 \h </w:instrText>
        </w:r>
        <w:r>
          <w:fldChar w:fldCharType="separate"/>
        </w:r>
        <w:r>
          <w:t>6</w:t>
        </w:r>
        <w:r>
          <w:fldChar w:fldCharType="end"/>
        </w:r>
      </w:hyperlink>
    </w:p>
    <w:p>
      <w:pPr>
        <w:pStyle w:val="TOC2"/>
        <w:tabs>
          <w:tab w:val="right" w:leader="dot" w:pos="8306"/>
        </w:tabs>
      </w:pPr>
      <w:hyperlink w:anchor="_Toc9110" w:history="1">
        <w:r>
          <w:rPr>
            <w:rFonts w:ascii="仿宋" w:eastAsia="仿宋" w:hAnsi="仿宋" w:cs="仿宋" w:hint="eastAsia"/>
            <w:lang w:eastAsia="zh-CN"/>
          </w:rPr>
          <w:t>(一)、树脂型密封胶项目背景分析</w:t>
        </w:r>
        <w:r>
          <w:tab/>
        </w:r>
        <w:r>
          <w:fldChar w:fldCharType="begin"/>
        </w:r>
        <w:r>
          <w:instrText xml:space="preserve"> PAGEREF _Toc9110 \h </w:instrText>
        </w:r>
        <w:r>
          <w:fldChar w:fldCharType="separate"/>
        </w:r>
        <w:r>
          <w:t>6</w:t>
        </w:r>
        <w:r>
          <w:fldChar w:fldCharType="end"/>
        </w:r>
      </w:hyperlink>
    </w:p>
    <w:p>
      <w:pPr>
        <w:pStyle w:val="TOC2"/>
        <w:tabs>
          <w:tab w:val="right" w:leader="dot" w:pos="8306"/>
        </w:tabs>
      </w:pPr>
      <w:hyperlink w:anchor="_Toc29764" w:history="1">
        <w:r>
          <w:rPr>
            <w:rFonts w:ascii="仿宋" w:eastAsia="仿宋" w:hAnsi="仿宋" w:cs="仿宋" w:hint="eastAsia"/>
            <w:lang w:eastAsia="zh-CN"/>
          </w:rPr>
          <w:t>(二)、树脂型密封胶项目建设必要性分析</w:t>
        </w:r>
        <w:r>
          <w:tab/>
        </w:r>
        <w:r>
          <w:fldChar w:fldCharType="begin"/>
        </w:r>
        <w:r>
          <w:instrText xml:space="preserve"> PAGEREF _Toc29764 \h </w:instrText>
        </w:r>
        <w:r>
          <w:fldChar w:fldCharType="separate"/>
        </w:r>
        <w:r>
          <w:t>8</w:t>
        </w:r>
        <w:r>
          <w:fldChar w:fldCharType="end"/>
        </w:r>
      </w:hyperlink>
    </w:p>
    <w:p>
      <w:pPr>
        <w:pStyle w:val="TOC1"/>
        <w:tabs>
          <w:tab w:val="right" w:leader="dot" w:pos="8306"/>
        </w:tabs>
      </w:pPr>
      <w:hyperlink w:anchor="_Toc29623" w:history="1">
        <w:r>
          <w:rPr>
            <w:rFonts w:ascii="仿宋" w:eastAsia="仿宋" w:hAnsi="仿宋" w:cs="仿宋" w:hint="eastAsia"/>
            <w:lang w:eastAsia="zh-CN"/>
          </w:rPr>
          <w:t>三、产品规划分析</w:t>
        </w:r>
        <w:r>
          <w:tab/>
        </w:r>
        <w:r>
          <w:fldChar w:fldCharType="begin"/>
        </w:r>
        <w:r>
          <w:instrText xml:space="preserve"> PAGEREF _Toc29623 \h </w:instrText>
        </w:r>
        <w:r>
          <w:fldChar w:fldCharType="separate"/>
        </w:r>
        <w:r>
          <w:t>9</w:t>
        </w:r>
        <w:r>
          <w:fldChar w:fldCharType="end"/>
        </w:r>
      </w:hyperlink>
    </w:p>
    <w:p>
      <w:pPr>
        <w:pStyle w:val="TOC2"/>
        <w:tabs>
          <w:tab w:val="right" w:leader="dot" w:pos="8306"/>
        </w:tabs>
      </w:pPr>
      <w:hyperlink w:anchor="_Toc4315" w:history="1">
        <w:r>
          <w:rPr>
            <w:rFonts w:ascii="仿宋" w:eastAsia="仿宋" w:hAnsi="仿宋" w:cs="仿宋" w:hint="eastAsia"/>
            <w:lang w:eastAsia="zh-CN"/>
          </w:rPr>
          <w:t>(一)、产品规划</w:t>
        </w:r>
        <w:r>
          <w:tab/>
        </w:r>
        <w:r>
          <w:fldChar w:fldCharType="begin"/>
        </w:r>
        <w:r>
          <w:instrText xml:space="preserve"> PAGEREF _Toc4315 \h </w:instrText>
        </w:r>
        <w:r>
          <w:fldChar w:fldCharType="separate"/>
        </w:r>
        <w:r>
          <w:t>9</w:t>
        </w:r>
        <w:r>
          <w:fldChar w:fldCharType="end"/>
        </w:r>
      </w:hyperlink>
    </w:p>
    <w:p>
      <w:pPr>
        <w:pStyle w:val="TOC2"/>
        <w:tabs>
          <w:tab w:val="right" w:leader="dot" w:pos="8306"/>
        </w:tabs>
      </w:pPr>
      <w:hyperlink w:anchor="_Toc22308" w:history="1">
        <w:r>
          <w:rPr>
            <w:rFonts w:ascii="仿宋" w:eastAsia="仿宋" w:hAnsi="仿宋" w:cs="仿宋" w:hint="eastAsia"/>
            <w:lang w:eastAsia="zh-CN"/>
          </w:rPr>
          <w:t>(二)、建设规模</w:t>
        </w:r>
        <w:r>
          <w:tab/>
        </w:r>
        <w:r>
          <w:fldChar w:fldCharType="begin"/>
        </w:r>
        <w:r>
          <w:instrText xml:space="preserve"> PAGEREF _Toc22308 \h </w:instrText>
        </w:r>
        <w:r>
          <w:fldChar w:fldCharType="separate"/>
        </w:r>
        <w:r>
          <w:t>10</w:t>
        </w:r>
        <w:r>
          <w:fldChar w:fldCharType="end"/>
        </w:r>
      </w:hyperlink>
    </w:p>
    <w:p>
      <w:pPr>
        <w:pStyle w:val="TOC1"/>
        <w:tabs>
          <w:tab w:val="right" w:leader="dot" w:pos="8306"/>
        </w:tabs>
      </w:pPr>
      <w:hyperlink w:anchor="_Toc6812" w:history="1">
        <w:r>
          <w:rPr>
            <w:rFonts w:ascii="仿宋" w:eastAsia="仿宋" w:hAnsi="仿宋" w:cs="仿宋" w:hint="eastAsia"/>
            <w:lang w:eastAsia="zh-CN"/>
          </w:rPr>
          <w:t>四、树脂型密封胶项目土建工程</w:t>
        </w:r>
        <w:r>
          <w:tab/>
        </w:r>
        <w:r>
          <w:fldChar w:fldCharType="begin"/>
        </w:r>
        <w:r>
          <w:instrText xml:space="preserve"> PAGEREF _Toc6812 \h </w:instrText>
        </w:r>
        <w:r>
          <w:fldChar w:fldCharType="separate"/>
        </w:r>
        <w:r>
          <w:t>11</w:t>
        </w:r>
        <w:r>
          <w:fldChar w:fldCharType="end"/>
        </w:r>
      </w:hyperlink>
    </w:p>
    <w:p>
      <w:pPr>
        <w:pStyle w:val="TOC2"/>
        <w:tabs>
          <w:tab w:val="right" w:leader="dot" w:pos="8306"/>
        </w:tabs>
      </w:pPr>
      <w:hyperlink w:anchor="_Toc32497" w:history="1">
        <w:r>
          <w:rPr>
            <w:rFonts w:ascii="仿宋" w:eastAsia="仿宋" w:hAnsi="仿宋" w:cs="仿宋" w:hint="eastAsia"/>
            <w:lang w:eastAsia="zh-CN"/>
          </w:rPr>
          <w:t>(一)、建筑工程设计原则</w:t>
        </w:r>
        <w:r>
          <w:tab/>
        </w:r>
        <w:r>
          <w:fldChar w:fldCharType="begin"/>
        </w:r>
        <w:r>
          <w:instrText xml:space="preserve"> PAGEREF _Toc32497 \h </w:instrText>
        </w:r>
        <w:r>
          <w:fldChar w:fldCharType="separate"/>
        </w:r>
        <w:r>
          <w:t>11</w:t>
        </w:r>
        <w:r>
          <w:fldChar w:fldCharType="end"/>
        </w:r>
      </w:hyperlink>
    </w:p>
    <w:p>
      <w:pPr>
        <w:pStyle w:val="TOC2"/>
        <w:tabs>
          <w:tab w:val="right" w:leader="dot" w:pos="8306"/>
        </w:tabs>
      </w:pPr>
      <w:hyperlink w:anchor="_Toc12455" w:history="1">
        <w:r>
          <w:rPr>
            <w:rFonts w:ascii="仿宋" w:eastAsia="仿宋" w:hAnsi="仿宋" w:cs="仿宋" w:hint="eastAsia"/>
            <w:lang w:eastAsia="zh-CN"/>
          </w:rPr>
          <w:t>(二)、土建工程设计年限及安全等级</w:t>
        </w:r>
        <w:r>
          <w:tab/>
        </w:r>
        <w:r>
          <w:fldChar w:fldCharType="begin"/>
        </w:r>
        <w:r>
          <w:instrText xml:space="preserve"> PAGEREF _Toc12455 \h </w:instrText>
        </w:r>
        <w:r>
          <w:fldChar w:fldCharType="separate"/>
        </w:r>
        <w:r>
          <w:t>13</w:t>
        </w:r>
        <w:r>
          <w:fldChar w:fldCharType="end"/>
        </w:r>
      </w:hyperlink>
    </w:p>
    <w:p>
      <w:pPr>
        <w:pStyle w:val="TOC2"/>
        <w:tabs>
          <w:tab w:val="right" w:leader="dot" w:pos="8306"/>
        </w:tabs>
      </w:pPr>
      <w:hyperlink w:anchor="_Toc32402" w:history="1">
        <w:r>
          <w:rPr>
            <w:rFonts w:ascii="仿宋" w:eastAsia="仿宋" w:hAnsi="仿宋" w:cs="仿宋" w:hint="eastAsia"/>
            <w:lang w:eastAsia="zh-CN"/>
          </w:rPr>
          <w:t>(三)、建筑工程设计总体要求</w:t>
        </w:r>
        <w:r>
          <w:tab/>
        </w:r>
        <w:r>
          <w:fldChar w:fldCharType="begin"/>
        </w:r>
        <w:r>
          <w:instrText xml:space="preserve"> PAGEREF _Toc32402 \h </w:instrText>
        </w:r>
        <w:r>
          <w:fldChar w:fldCharType="separate"/>
        </w:r>
        <w:r>
          <w:t>14</w:t>
        </w:r>
        <w:r>
          <w:fldChar w:fldCharType="end"/>
        </w:r>
      </w:hyperlink>
    </w:p>
    <w:p>
      <w:pPr>
        <w:pStyle w:val="TOC2"/>
        <w:tabs>
          <w:tab w:val="right" w:leader="dot" w:pos="8306"/>
        </w:tabs>
      </w:pPr>
      <w:hyperlink w:anchor="_Toc11800" w:history="1">
        <w:r>
          <w:rPr>
            <w:rFonts w:ascii="仿宋" w:eastAsia="仿宋" w:hAnsi="仿宋" w:cs="仿宋" w:hint="eastAsia"/>
            <w:lang w:eastAsia="zh-CN"/>
          </w:rPr>
          <w:t>(四)、土建工程建设指标</w:t>
        </w:r>
        <w:r>
          <w:tab/>
        </w:r>
        <w:r>
          <w:fldChar w:fldCharType="begin"/>
        </w:r>
        <w:r>
          <w:instrText xml:space="preserve"> PAGEREF _Toc11800 \h </w:instrText>
        </w:r>
        <w:r>
          <w:fldChar w:fldCharType="separate"/>
        </w:r>
        <w:r>
          <w:t>14</w:t>
        </w:r>
        <w:r>
          <w:fldChar w:fldCharType="end"/>
        </w:r>
      </w:hyperlink>
    </w:p>
    <w:p>
      <w:pPr>
        <w:pStyle w:val="TOC1"/>
        <w:tabs>
          <w:tab w:val="right" w:leader="dot" w:pos="8306"/>
        </w:tabs>
      </w:pPr>
      <w:hyperlink w:anchor="_Toc19556" w:history="1">
        <w:r>
          <w:rPr>
            <w:rFonts w:ascii="仿宋" w:eastAsia="仿宋" w:hAnsi="仿宋" w:cs="仿宋" w:hint="eastAsia"/>
            <w:lang w:eastAsia="zh-CN"/>
          </w:rPr>
          <w:t>五、工艺说明</w:t>
        </w:r>
        <w:r>
          <w:tab/>
        </w:r>
        <w:r>
          <w:fldChar w:fldCharType="begin"/>
        </w:r>
        <w:r>
          <w:instrText xml:space="preserve"> PAGEREF _Toc19556 \h </w:instrText>
        </w:r>
        <w:r>
          <w:fldChar w:fldCharType="separate"/>
        </w:r>
        <w:r>
          <w:t>15</w:t>
        </w:r>
        <w:r>
          <w:fldChar w:fldCharType="end"/>
        </w:r>
      </w:hyperlink>
    </w:p>
    <w:p>
      <w:pPr>
        <w:pStyle w:val="TOC2"/>
        <w:tabs>
          <w:tab w:val="right" w:leader="dot" w:pos="8306"/>
        </w:tabs>
      </w:pPr>
      <w:hyperlink w:anchor="_Toc16603" w:history="1">
        <w:r>
          <w:rPr>
            <w:rFonts w:ascii="仿宋" w:eastAsia="仿宋" w:hAnsi="仿宋" w:cs="仿宋" w:hint="eastAsia"/>
            <w:lang w:eastAsia="zh-CN"/>
          </w:rPr>
          <w:t>(一)、技术管理特点</w:t>
        </w:r>
        <w:r>
          <w:tab/>
        </w:r>
        <w:r>
          <w:fldChar w:fldCharType="begin"/>
        </w:r>
        <w:r>
          <w:instrText xml:space="preserve"> PAGEREF _Toc16603 \h </w:instrText>
        </w:r>
        <w:r>
          <w:fldChar w:fldCharType="separate"/>
        </w:r>
        <w:r>
          <w:t>15</w:t>
        </w:r>
        <w:r>
          <w:fldChar w:fldCharType="end"/>
        </w:r>
      </w:hyperlink>
    </w:p>
    <w:p>
      <w:pPr>
        <w:pStyle w:val="TOC2"/>
        <w:tabs>
          <w:tab w:val="right" w:leader="dot" w:pos="8306"/>
        </w:tabs>
      </w:pPr>
      <w:hyperlink w:anchor="_Toc13208" w:history="1">
        <w:r>
          <w:rPr>
            <w:rFonts w:ascii="仿宋" w:eastAsia="仿宋" w:hAnsi="仿宋" w:cs="仿宋" w:hint="eastAsia"/>
            <w:lang w:eastAsia="zh-CN"/>
          </w:rPr>
          <w:t>(二)、树脂型密封胶项目工艺技术设计方案</w:t>
        </w:r>
        <w:r>
          <w:tab/>
        </w:r>
        <w:r>
          <w:fldChar w:fldCharType="begin"/>
        </w:r>
        <w:r>
          <w:instrText xml:space="preserve"> PAGEREF _Toc13208 \h </w:instrText>
        </w:r>
        <w:r>
          <w:fldChar w:fldCharType="separate"/>
        </w:r>
        <w:r>
          <w:t>16</w:t>
        </w:r>
        <w:r>
          <w:fldChar w:fldCharType="end"/>
        </w:r>
      </w:hyperlink>
    </w:p>
    <w:p>
      <w:pPr>
        <w:pStyle w:val="TOC2"/>
        <w:tabs>
          <w:tab w:val="right" w:leader="dot" w:pos="8306"/>
        </w:tabs>
      </w:pPr>
      <w:hyperlink w:anchor="_Toc28776" w:history="1">
        <w:r>
          <w:rPr>
            <w:rFonts w:ascii="仿宋" w:eastAsia="仿宋" w:hAnsi="仿宋" w:cs="仿宋" w:hint="eastAsia"/>
            <w:lang w:eastAsia="zh-CN"/>
          </w:rPr>
          <w:t>(三)、设备选型方案</w:t>
        </w:r>
        <w:r>
          <w:tab/>
        </w:r>
        <w:r>
          <w:fldChar w:fldCharType="begin"/>
        </w:r>
        <w:r>
          <w:instrText xml:space="preserve"> PAGEREF _Toc28776 \h </w:instrText>
        </w:r>
        <w:r>
          <w:fldChar w:fldCharType="separate"/>
        </w:r>
        <w:r>
          <w:t>17</w:t>
        </w:r>
        <w:r>
          <w:fldChar w:fldCharType="end"/>
        </w:r>
      </w:hyperlink>
    </w:p>
    <w:p>
      <w:pPr>
        <w:pStyle w:val="TOC1"/>
        <w:tabs>
          <w:tab w:val="right" w:leader="dot" w:pos="8306"/>
        </w:tabs>
      </w:pPr>
      <w:hyperlink w:anchor="_Toc10896" w:history="1">
        <w:r>
          <w:rPr>
            <w:rFonts w:ascii="仿宋" w:eastAsia="仿宋" w:hAnsi="仿宋" w:cs="仿宋" w:hint="eastAsia"/>
            <w:lang w:eastAsia="zh-CN"/>
          </w:rPr>
          <w:t>六、市场分析、调研</w:t>
        </w:r>
        <w:r>
          <w:tab/>
        </w:r>
        <w:r>
          <w:fldChar w:fldCharType="begin"/>
        </w:r>
        <w:r>
          <w:instrText xml:space="preserve"> PAGEREF _Toc10896 \h </w:instrText>
        </w:r>
        <w:r>
          <w:fldChar w:fldCharType="separate"/>
        </w:r>
        <w:r>
          <w:t>18</w:t>
        </w:r>
        <w:r>
          <w:fldChar w:fldCharType="end"/>
        </w:r>
      </w:hyperlink>
    </w:p>
    <w:p>
      <w:pPr>
        <w:pStyle w:val="TOC2"/>
        <w:tabs>
          <w:tab w:val="right" w:leader="dot" w:pos="8306"/>
        </w:tabs>
      </w:pPr>
      <w:hyperlink w:anchor="_Toc23362" w:history="1">
        <w:r>
          <w:rPr>
            <w:rFonts w:ascii="仿宋" w:eastAsia="仿宋" w:hAnsi="仿宋" w:cs="仿宋" w:hint="eastAsia"/>
            <w:lang w:eastAsia="zh-CN"/>
          </w:rPr>
          <w:t>(一)、树脂型密封胶行业分析</w:t>
        </w:r>
        <w:r>
          <w:tab/>
        </w:r>
        <w:r>
          <w:fldChar w:fldCharType="begin"/>
        </w:r>
        <w:r>
          <w:instrText xml:space="preserve"> PAGEREF _Toc23362 \h </w:instrText>
        </w:r>
        <w:r>
          <w:fldChar w:fldCharType="separate"/>
        </w:r>
        <w:r>
          <w:t>18</w:t>
        </w:r>
        <w:r>
          <w:fldChar w:fldCharType="end"/>
        </w:r>
      </w:hyperlink>
    </w:p>
    <w:p>
      <w:pPr>
        <w:pStyle w:val="TOC2"/>
        <w:tabs>
          <w:tab w:val="right" w:leader="dot" w:pos="8306"/>
        </w:tabs>
      </w:pPr>
      <w:hyperlink w:anchor="_Toc22751" w:history="1">
        <w:r>
          <w:rPr>
            <w:rFonts w:ascii="仿宋" w:eastAsia="仿宋" w:hAnsi="仿宋" w:cs="仿宋" w:hint="eastAsia"/>
            <w:lang w:eastAsia="zh-CN"/>
          </w:rPr>
          <w:t>(二)、树脂型密封胶市场分析预测</w:t>
        </w:r>
        <w:r>
          <w:tab/>
        </w:r>
        <w:r>
          <w:fldChar w:fldCharType="begin"/>
        </w:r>
        <w:r>
          <w:instrText xml:space="preserve"> PAGEREF _Toc22751 \h </w:instrText>
        </w:r>
        <w:r>
          <w:fldChar w:fldCharType="separate"/>
        </w:r>
        <w:r>
          <w:t>19</w:t>
        </w:r>
        <w:r>
          <w:fldChar w:fldCharType="end"/>
        </w:r>
      </w:hyperlink>
    </w:p>
    <w:p>
      <w:pPr>
        <w:pStyle w:val="TOC1"/>
        <w:tabs>
          <w:tab w:val="right" w:leader="dot" w:pos="8306"/>
        </w:tabs>
      </w:pPr>
      <w:hyperlink w:anchor="_Toc26975" w:history="1">
        <w:r>
          <w:rPr>
            <w:rFonts w:ascii="仿宋" w:eastAsia="仿宋" w:hAnsi="仿宋" w:cs="仿宋" w:hint="eastAsia"/>
            <w:lang w:eastAsia="zh-CN"/>
          </w:rPr>
          <w:t>七、生产安全保护</w:t>
        </w:r>
        <w:r>
          <w:tab/>
        </w:r>
        <w:r>
          <w:fldChar w:fldCharType="begin"/>
        </w:r>
        <w:r>
          <w:instrText xml:space="preserve"> PAGEREF _Toc26975 \h </w:instrText>
        </w:r>
        <w:r>
          <w:fldChar w:fldCharType="separate"/>
        </w:r>
        <w:r>
          <w:t>20</w:t>
        </w:r>
        <w:r>
          <w:fldChar w:fldCharType="end"/>
        </w:r>
      </w:hyperlink>
    </w:p>
    <w:p>
      <w:pPr>
        <w:pStyle w:val="TOC2"/>
        <w:tabs>
          <w:tab w:val="right" w:leader="dot" w:pos="8306"/>
        </w:tabs>
      </w:pPr>
      <w:hyperlink w:anchor="_Toc12941" w:history="1">
        <w:r>
          <w:rPr>
            <w:rFonts w:ascii="仿宋" w:eastAsia="仿宋" w:hAnsi="仿宋" w:cs="仿宋" w:hint="eastAsia"/>
            <w:lang w:eastAsia="zh-CN"/>
          </w:rPr>
          <w:t>(一)、消防安全</w:t>
        </w:r>
        <w:r>
          <w:tab/>
        </w:r>
        <w:r>
          <w:fldChar w:fldCharType="begin"/>
        </w:r>
        <w:r>
          <w:instrText xml:space="preserve"> PAGEREF _Toc12941 \h </w:instrText>
        </w:r>
        <w:r>
          <w:fldChar w:fldCharType="separate"/>
        </w:r>
        <w:r>
          <w:t>20</w:t>
        </w:r>
        <w:r>
          <w:fldChar w:fldCharType="end"/>
        </w:r>
      </w:hyperlink>
    </w:p>
    <w:p>
      <w:pPr>
        <w:pStyle w:val="TOC2"/>
        <w:tabs>
          <w:tab w:val="right" w:leader="dot" w:pos="8306"/>
        </w:tabs>
      </w:pPr>
      <w:hyperlink w:anchor="_Toc25319" w:history="1">
        <w:r>
          <w:rPr>
            <w:rFonts w:ascii="仿宋" w:eastAsia="仿宋" w:hAnsi="仿宋" w:cs="仿宋" w:hint="eastAsia"/>
            <w:lang w:eastAsia="zh-CN"/>
          </w:rPr>
          <w:t>(二)、防火防爆总图布置措施</w:t>
        </w:r>
        <w:r>
          <w:tab/>
        </w:r>
        <w:r>
          <w:fldChar w:fldCharType="begin"/>
        </w:r>
        <w:r>
          <w:instrText xml:space="preserve"> PAGEREF _Toc25319 \h </w:instrText>
        </w:r>
        <w:r>
          <w:fldChar w:fldCharType="separate"/>
        </w:r>
        <w:r>
          <w:t>22</w:t>
        </w:r>
        <w:r>
          <w:fldChar w:fldCharType="end"/>
        </w:r>
      </w:hyperlink>
    </w:p>
    <w:p>
      <w:pPr>
        <w:pStyle w:val="TOC2"/>
        <w:tabs>
          <w:tab w:val="right" w:leader="dot" w:pos="8306"/>
        </w:tabs>
      </w:pPr>
      <w:hyperlink w:anchor="_Toc31320" w:history="1">
        <w:r>
          <w:rPr>
            <w:rFonts w:ascii="仿宋" w:eastAsia="仿宋" w:hAnsi="仿宋" w:cs="仿宋" w:hint="eastAsia"/>
            <w:lang w:eastAsia="zh-CN"/>
          </w:rPr>
          <w:t>(三)、自然灾害防范措施</w:t>
        </w:r>
        <w:r>
          <w:tab/>
        </w:r>
        <w:r>
          <w:fldChar w:fldCharType="begin"/>
        </w:r>
        <w:r>
          <w:instrText xml:space="preserve"> PAGEREF _Toc31320 \h </w:instrText>
        </w:r>
        <w:r>
          <w:fldChar w:fldCharType="separate"/>
        </w:r>
        <w:r>
          <w:t>23</w:t>
        </w:r>
        <w:r>
          <w:fldChar w:fldCharType="end"/>
        </w:r>
      </w:hyperlink>
    </w:p>
    <w:p>
      <w:pPr>
        <w:pStyle w:val="TOC2"/>
        <w:tabs>
          <w:tab w:val="right" w:leader="dot" w:pos="8306"/>
        </w:tabs>
      </w:pPr>
      <w:hyperlink w:anchor="_Toc5622" w:history="1">
        <w:r>
          <w:rPr>
            <w:rFonts w:ascii="仿宋" w:eastAsia="仿宋" w:hAnsi="仿宋" w:cs="仿宋" w:hint="eastAsia"/>
            <w:lang w:eastAsia="zh-CN"/>
          </w:rPr>
          <w:t>(四)、安全色及安全标志使用要求</w:t>
        </w:r>
        <w:r>
          <w:tab/>
        </w:r>
        <w:r>
          <w:fldChar w:fldCharType="begin"/>
        </w:r>
        <w:r>
          <w:instrText xml:space="preserve"> PAGEREF _Toc5622 \h </w:instrText>
        </w:r>
        <w:r>
          <w:fldChar w:fldCharType="separate"/>
        </w:r>
        <w:r>
          <w:t>24</w:t>
        </w:r>
        <w:r>
          <w:fldChar w:fldCharType="end"/>
        </w:r>
      </w:hyperlink>
    </w:p>
    <w:p>
      <w:pPr>
        <w:pStyle w:val="TOC2"/>
        <w:tabs>
          <w:tab w:val="right" w:leader="dot" w:pos="8306"/>
        </w:tabs>
      </w:pPr>
      <w:hyperlink w:anchor="_Toc19196" w:history="1">
        <w:r>
          <w:rPr>
            <w:rFonts w:ascii="仿宋" w:eastAsia="仿宋" w:hAnsi="仿宋" w:cs="仿宋" w:hint="eastAsia"/>
            <w:lang w:eastAsia="zh-CN"/>
          </w:rPr>
          <w:t>(五)、防尘防毒措施</w:t>
        </w:r>
        <w:r>
          <w:tab/>
        </w:r>
        <w:r>
          <w:fldChar w:fldCharType="begin"/>
        </w:r>
        <w:r>
          <w:instrText xml:space="preserve"> PAGEREF _Toc19196 \h </w:instrText>
        </w:r>
        <w:r>
          <w:fldChar w:fldCharType="separate"/>
        </w:r>
        <w:r>
          <w:t>25</w:t>
        </w:r>
        <w:r>
          <w:fldChar w:fldCharType="end"/>
        </w:r>
      </w:hyperlink>
    </w:p>
    <w:p>
      <w:pPr>
        <w:pStyle w:val="TOC2"/>
        <w:tabs>
          <w:tab w:val="right" w:leader="dot" w:pos="8306"/>
        </w:tabs>
      </w:pPr>
      <w:hyperlink w:anchor="_Toc19254" w:history="1">
        <w:r>
          <w:rPr>
            <w:rFonts w:ascii="仿宋" w:eastAsia="仿宋" w:hAnsi="仿宋" w:cs="仿宋" w:hint="eastAsia"/>
            <w:lang w:eastAsia="zh-CN"/>
          </w:rPr>
          <w:t>(六)、防静电、触电防护及防雷措施</w:t>
        </w:r>
        <w:r>
          <w:tab/>
        </w:r>
        <w:r>
          <w:fldChar w:fldCharType="begin"/>
        </w:r>
        <w:r>
          <w:instrText xml:space="preserve"> PAGEREF _Toc19254 \h </w:instrText>
        </w:r>
        <w:r>
          <w:fldChar w:fldCharType="separate"/>
        </w:r>
        <w:r>
          <w:t>26</w:t>
        </w:r>
        <w:r>
          <w:fldChar w:fldCharType="end"/>
        </w:r>
      </w:hyperlink>
    </w:p>
    <w:p>
      <w:pPr>
        <w:pStyle w:val="TOC2"/>
        <w:tabs>
          <w:tab w:val="right" w:leader="dot" w:pos="8306"/>
        </w:tabs>
      </w:pPr>
      <w:hyperlink w:anchor="_Toc2002" w:history="1">
        <w:r>
          <w:rPr>
            <w:rFonts w:ascii="仿宋" w:eastAsia="仿宋" w:hAnsi="仿宋" w:cs="仿宋" w:hint="eastAsia"/>
            <w:lang w:eastAsia="zh-CN"/>
          </w:rPr>
          <w:t>(七)、机械设备安全保障措施</w:t>
        </w:r>
        <w:r>
          <w:tab/>
        </w:r>
        <w:r>
          <w:fldChar w:fldCharType="begin"/>
        </w:r>
        <w:r>
          <w:instrText xml:space="preserve"> PAGEREF _Toc2002 \h </w:instrText>
        </w:r>
        <w:r>
          <w:fldChar w:fldCharType="separate"/>
        </w:r>
        <w:r>
          <w:t>27</w:t>
        </w:r>
        <w:r>
          <w:fldChar w:fldCharType="end"/>
        </w:r>
      </w:hyperlink>
    </w:p>
    <w:p>
      <w:pPr>
        <w:pStyle w:val="TOC1"/>
        <w:tabs>
          <w:tab w:val="right" w:leader="dot" w:pos="8306"/>
        </w:tabs>
      </w:pPr>
      <w:hyperlink w:anchor="_Toc2196" w:history="1">
        <w:r>
          <w:rPr>
            <w:rFonts w:ascii="仿宋" w:eastAsia="仿宋" w:hAnsi="仿宋" w:cs="仿宋" w:hint="eastAsia"/>
            <w:lang w:eastAsia="zh-CN"/>
          </w:rPr>
          <w:t>八、树脂型密封胶项目经营效益</w:t>
        </w:r>
        <w:r>
          <w:tab/>
        </w:r>
        <w:r>
          <w:fldChar w:fldCharType="begin"/>
        </w:r>
        <w:r>
          <w:instrText xml:space="preserve"> PAGEREF _Toc2196 \h </w:instrText>
        </w:r>
        <w:r>
          <w:fldChar w:fldCharType="separate"/>
        </w:r>
        <w:r>
          <w:t>28</w:t>
        </w:r>
        <w:r>
          <w:fldChar w:fldCharType="end"/>
        </w:r>
      </w:hyperlink>
    </w:p>
    <w:p>
      <w:pPr>
        <w:pStyle w:val="TOC2"/>
        <w:tabs>
          <w:tab w:val="right" w:leader="dot" w:pos="8306"/>
        </w:tabs>
      </w:pPr>
      <w:hyperlink w:anchor="_Toc22335" w:history="1">
        <w:r>
          <w:rPr>
            <w:rFonts w:ascii="仿宋" w:eastAsia="仿宋" w:hAnsi="仿宋" w:cs="仿宋" w:hint="eastAsia"/>
            <w:lang w:eastAsia="zh-CN"/>
          </w:rPr>
          <w:t>(一)、经济评价财务测算</w:t>
        </w:r>
        <w:r>
          <w:tab/>
        </w:r>
        <w:r>
          <w:fldChar w:fldCharType="begin"/>
        </w:r>
        <w:r>
          <w:instrText xml:space="preserve"> PAGEREF _Toc22335 \h </w:instrText>
        </w:r>
        <w:r>
          <w:fldChar w:fldCharType="separate"/>
        </w:r>
        <w:r>
          <w:t>28</w:t>
        </w:r>
        <w:r>
          <w:fldChar w:fldCharType="end"/>
        </w:r>
      </w:hyperlink>
    </w:p>
    <w:p>
      <w:pPr>
        <w:pStyle w:val="TOC2"/>
        <w:tabs>
          <w:tab w:val="right" w:leader="dot" w:pos="8306"/>
        </w:tabs>
      </w:pPr>
      <w:hyperlink w:anchor="_Toc23135" w:history="1">
        <w:r>
          <w:rPr>
            <w:rFonts w:ascii="仿宋" w:eastAsia="仿宋" w:hAnsi="仿宋" w:cs="仿宋" w:hint="eastAsia"/>
            <w:lang w:eastAsia="zh-CN"/>
          </w:rPr>
          <w:t>(二)、树脂型密封胶项目盈利能力分析</w:t>
        </w:r>
        <w:r>
          <w:tab/>
        </w:r>
        <w:r>
          <w:fldChar w:fldCharType="begin"/>
        </w:r>
        <w:r>
          <w:instrText xml:space="preserve"> PAGEREF _Toc23135 \h </w:instrText>
        </w:r>
        <w:r>
          <w:fldChar w:fldCharType="separate"/>
        </w:r>
        <w:r>
          <w:t>30</w:t>
        </w:r>
        <w:r>
          <w:fldChar w:fldCharType="end"/>
        </w:r>
      </w:hyperlink>
    </w:p>
    <w:p>
      <w:pPr>
        <w:pStyle w:val="TOC1"/>
        <w:tabs>
          <w:tab w:val="right" w:leader="dot" w:pos="8306"/>
        </w:tabs>
      </w:pPr>
      <w:hyperlink w:anchor="_Toc7628" w:history="1">
        <w:r>
          <w:rPr>
            <w:rFonts w:ascii="仿宋" w:eastAsia="仿宋" w:hAnsi="仿宋" w:cs="仿宋" w:hint="eastAsia"/>
            <w:lang w:eastAsia="zh-CN"/>
          </w:rPr>
          <w:t>九、树脂型密封胶项目计划安排</w:t>
        </w:r>
        <w:r>
          <w:tab/>
        </w:r>
        <w:r>
          <w:fldChar w:fldCharType="begin"/>
        </w:r>
        <w:r>
          <w:instrText xml:space="preserve"> PAGEREF _Toc7628 \h </w:instrText>
        </w:r>
        <w:r>
          <w:fldChar w:fldCharType="separate"/>
        </w:r>
        <w:r>
          <w:t>30</w:t>
        </w:r>
        <w:r>
          <w:fldChar w:fldCharType="end"/>
        </w:r>
      </w:hyperlink>
    </w:p>
    <w:p>
      <w:pPr>
        <w:pStyle w:val="TOC2"/>
        <w:tabs>
          <w:tab w:val="right" w:leader="dot" w:pos="8306"/>
        </w:tabs>
      </w:pPr>
      <w:hyperlink w:anchor="_Toc24204" w:history="1">
        <w:r>
          <w:rPr>
            <w:rFonts w:ascii="仿宋" w:eastAsia="仿宋" w:hAnsi="仿宋" w:cs="仿宋" w:hint="eastAsia"/>
            <w:lang w:eastAsia="zh-CN"/>
          </w:rPr>
          <w:t>(一)、建设周期</w:t>
        </w:r>
        <w:r>
          <w:tab/>
        </w:r>
        <w:r>
          <w:fldChar w:fldCharType="begin"/>
        </w:r>
        <w:r>
          <w:instrText xml:space="preserve"> PAGEREF _Toc24204 \h </w:instrText>
        </w:r>
        <w:r>
          <w:fldChar w:fldCharType="separate"/>
        </w:r>
        <w:r>
          <w:t>30</w:t>
        </w:r>
        <w:r>
          <w:fldChar w:fldCharType="end"/>
        </w:r>
      </w:hyperlink>
    </w:p>
    <w:p>
      <w:pPr>
        <w:pStyle w:val="TOC2"/>
        <w:tabs>
          <w:tab w:val="right" w:leader="dot" w:pos="8306"/>
        </w:tabs>
      </w:pPr>
      <w:hyperlink w:anchor="_Toc26341" w:history="1">
        <w:r>
          <w:rPr>
            <w:rFonts w:ascii="仿宋" w:eastAsia="仿宋" w:hAnsi="仿宋" w:cs="仿宋" w:hint="eastAsia"/>
            <w:lang w:eastAsia="zh-CN"/>
          </w:rPr>
          <w:t>(二)、建设进度</w:t>
        </w:r>
        <w:r>
          <w:tab/>
        </w:r>
        <w:r>
          <w:fldChar w:fldCharType="begin"/>
        </w:r>
        <w:r>
          <w:instrText xml:space="preserve"> PAGEREF _Toc26341 \h </w:instrText>
        </w:r>
        <w:r>
          <w:fldChar w:fldCharType="separate"/>
        </w:r>
        <w:r>
          <w:t>31</w:t>
        </w:r>
        <w:r>
          <w:fldChar w:fldCharType="end"/>
        </w:r>
      </w:hyperlink>
    </w:p>
    <w:p>
      <w:pPr>
        <w:pStyle w:val="TOC2"/>
        <w:tabs>
          <w:tab w:val="right" w:leader="dot" w:pos="8306"/>
        </w:tabs>
      </w:pPr>
      <w:hyperlink w:anchor="_Toc27387" w:history="1">
        <w:r>
          <w:rPr>
            <w:rFonts w:ascii="仿宋" w:eastAsia="仿宋" w:hAnsi="仿宋" w:cs="仿宋" w:hint="eastAsia"/>
            <w:lang w:eastAsia="zh-CN"/>
          </w:rPr>
          <w:t>(三)、进度安排注意事项</w:t>
        </w:r>
        <w:r>
          <w:tab/>
        </w:r>
        <w:r>
          <w:fldChar w:fldCharType="begin"/>
        </w:r>
        <w:r>
          <w:instrText xml:space="preserve"> PAGEREF _Toc27387 \h </w:instrText>
        </w:r>
        <w:r>
          <w:fldChar w:fldCharType="separate"/>
        </w:r>
        <w:r>
          <w:t>32</w:t>
        </w:r>
        <w:r>
          <w:fldChar w:fldCharType="end"/>
        </w:r>
      </w:hyperlink>
    </w:p>
    <w:p>
      <w:pPr>
        <w:pStyle w:val="TOC2"/>
        <w:tabs>
          <w:tab w:val="right" w:leader="dot" w:pos="8306"/>
        </w:tabs>
      </w:pPr>
      <w:hyperlink w:anchor="_Toc20615" w:history="1">
        <w:r>
          <w:rPr>
            <w:rFonts w:ascii="仿宋" w:eastAsia="仿宋" w:hAnsi="仿宋" w:cs="仿宋" w:hint="eastAsia"/>
            <w:lang w:eastAsia="zh-CN"/>
          </w:rPr>
          <w:t>(四)、人力资源配置</w:t>
        </w:r>
        <w:r>
          <w:tab/>
        </w:r>
        <w:r>
          <w:fldChar w:fldCharType="begin"/>
        </w:r>
        <w:r>
          <w:instrText xml:space="preserve"> PAGEREF _Toc20615 \h </w:instrText>
        </w:r>
        <w:r>
          <w:fldChar w:fldCharType="separate"/>
        </w:r>
        <w:r>
          <w:t>34</w:t>
        </w:r>
        <w:r>
          <w:fldChar w:fldCharType="end"/>
        </w:r>
      </w:hyperlink>
    </w:p>
    <w:p>
      <w:pPr>
        <w:pStyle w:val="TOC1"/>
        <w:tabs>
          <w:tab w:val="right" w:leader="dot" w:pos="8306"/>
        </w:tabs>
      </w:pPr>
      <w:hyperlink w:anchor="_Toc12007" w:history="1">
        <w:r>
          <w:rPr>
            <w:rFonts w:ascii="仿宋" w:eastAsia="仿宋" w:hAnsi="仿宋" w:cs="仿宋" w:hint="eastAsia"/>
            <w:lang w:eastAsia="zh-CN"/>
          </w:rPr>
          <w:t>十、树脂型密封胶项目技术管理</w:t>
        </w:r>
        <w:r>
          <w:tab/>
        </w:r>
        <w:r>
          <w:fldChar w:fldCharType="begin"/>
        </w:r>
        <w:r>
          <w:instrText xml:space="preserve"> PAGEREF _Toc12007 \h </w:instrText>
        </w:r>
        <w:r>
          <w:fldChar w:fldCharType="separate"/>
        </w:r>
        <w:r>
          <w:t>35</w:t>
        </w:r>
        <w:r>
          <w:fldChar w:fldCharType="end"/>
        </w:r>
      </w:hyperlink>
    </w:p>
    <w:p>
      <w:pPr>
        <w:pStyle w:val="TOC2"/>
        <w:tabs>
          <w:tab w:val="right" w:leader="dot" w:pos="8306"/>
        </w:tabs>
      </w:pPr>
      <w:hyperlink w:anchor="_Toc31080" w:history="1">
        <w:r>
          <w:rPr>
            <w:rFonts w:ascii="仿宋" w:eastAsia="仿宋" w:hAnsi="仿宋" w:cs="仿宋" w:hint="eastAsia"/>
            <w:lang w:eastAsia="zh-CN"/>
          </w:rPr>
          <w:t>(一)、技术方案选用方向</w:t>
        </w:r>
        <w:r>
          <w:tab/>
        </w:r>
        <w:r>
          <w:fldChar w:fldCharType="begin"/>
        </w:r>
        <w:r>
          <w:instrText xml:space="preserve"> PAGEREF _Toc31080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14" w:history="1">
        <w:r>
          <w:rPr>
            <w:rFonts w:ascii="仿宋" w:eastAsia="仿宋" w:hAnsi="仿宋" w:cs="仿宋" w:hint="eastAsia"/>
            <w:lang w:eastAsia="zh-CN"/>
          </w:rPr>
          <w:t>(二)、工艺技术方案选用原则</w:t>
        </w:r>
        <w:r>
          <w:tab/>
        </w:r>
        <w:r>
          <w:fldChar w:fldCharType="begin"/>
        </w:r>
        <w:r>
          <w:instrText xml:space="preserve"> PAGEREF _Toc28914 \h </w:instrText>
        </w:r>
        <w:r>
          <w:fldChar w:fldCharType="separate"/>
        </w:r>
        <w:r>
          <w:t>36</w:t>
        </w:r>
        <w:r>
          <w:fldChar w:fldCharType="end"/>
        </w:r>
      </w:hyperlink>
    </w:p>
    <w:p>
      <w:pPr>
        <w:pStyle w:val="TOC2"/>
        <w:tabs>
          <w:tab w:val="right" w:leader="dot" w:pos="8306"/>
        </w:tabs>
      </w:pPr>
      <w:hyperlink w:anchor="_Toc11616" w:history="1">
        <w:r>
          <w:rPr>
            <w:rFonts w:ascii="仿宋" w:eastAsia="仿宋" w:hAnsi="仿宋" w:cs="仿宋" w:hint="eastAsia"/>
            <w:lang w:eastAsia="zh-CN"/>
          </w:rPr>
          <w:t>(三)、工艺技术方案要求</w:t>
        </w:r>
        <w:r>
          <w:tab/>
        </w:r>
        <w:r>
          <w:fldChar w:fldCharType="begin"/>
        </w:r>
        <w:r>
          <w:instrText xml:space="preserve"> PAGEREF _Toc11616 \h </w:instrText>
        </w:r>
        <w:r>
          <w:fldChar w:fldCharType="separate"/>
        </w:r>
        <w:r>
          <w:t>39</w:t>
        </w:r>
        <w:r>
          <w:fldChar w:fldCharType="end"/>
        </w:r>
      </w:hyperlink>
    </w:p>
    <w:p>
      <w:pPr>
        <w:pStyle w:val="TOC1"/>
        <w:tabs>
          <w:tab w:val="right" w:leader="dot" w:pos="8306"/>
        </w:tabs>
      </w:pPr>
      <w:hyperlink w:anchor="_Toc22117" w:history="1">
        <w:r>
          <w:rPr>
            <w:rFonts w:ascii="仿宋" w:eastAsia="仿宋" w:hAnsi="仿宋" w:cs="仿宋" w:hint="eastAsia"/>
            <w:lang w:eastAsia="zh-CN"/>
          </w:rPr>
          <w:t>十一、树脂型密封胶项目风险管理</w:t>
        </w:r>
        <w:r>
          <w:tab/>
        </w:r>
        <w:r>
          <w:fldChar w:fldCharType="begin"/>
        </w:r>
        <w:r>
          <w:instrText xml:space="preserve"> PAGEREF _Toc22117 \h </w:instrText>
        </w:r>
        <w:r>
          <w:fldChar w:fldCharType="separate"/>
        </w:r>
        <w:r>
          <w:t>41</w:t>
        </w:r>
        <w:r>
          <w:fldChar w:fldCharType="end"/>
        </w:r>
      </w:hyperlink>
    </w:p>
    <w:p>
      <w:pPr>
        <w:pStyle w:val="TOC2"/>
        <w:tabs>
          <w:tab w:val="right" w:leader="dot" w:pos="8306"/>
        </w:tabs>
      </w:pPr>
      <w:hyperlink w:anchor="_Toc10779" w:history="1">
        <w:r>
          <w:rPr>
            <w:rFonts w:ascii="仿宋" w:eastAsia="仿宋" w:hAnsi="仿宋" w:cs="仿宋" w:hint="eastAsia"/>
            <w:lang w:eastAsia="zh-CN"/>
          </w:rPr>
          <w:t>(一)、风险识别与评估</w:t>
        </w:r>
        <w:r>
          <w:tab/>
        </w:r>
        <w:r>
          <w:fldChar w:fldCharType="begin"/>
        </w:r>
        <w:r>
          <w:instrText xml:space="preserve"> PAGEREF _Toc10779 \h </w:instrText>
        </w:r>
        <w:r>
          <w:fldChar w:fldCharType="separate"/>
        </w:r>
        <w:r>
          <w:t>41</w:t>
        </w:r>
        <w:r>
          <w:fldChar w:fldCharType="end"/>
        </w:r>
      </w:hyperlink>
    </w:p>
    <w:p>
      <w:pPr>
        <w:pStyle w:val="TOC2"/>
        <w:tabs>
          <w:tab w:val="right" w:leader="dot" w:pos="8306"/>
        </w:tabs>
      </w:pPr>
      <w:hyperlink w:anchor="_Toc17820" w:history="1">
        <w:r>
          <w:rPr>
            <w:rFonts w:ascii="仿宋" w:eastAsia="仿宋" w:hAnsi="仿宋" w:cs="仿宋" w:hint="eastAsia"/>
            <w:lang w:eastAsia="zh-CN"/>
          </w:rPr>
          <w:t>(二)、风险应对策略</w:t>
        </w:r>
        <w:r>
          <w:tab/>
        </w:r>
        <w:r>
          <w:fldChar w:fldCharType="begin"/>
        </w:r>
        <w:r>
          <w:instrText xml:space="preserve"> PAGEREF _Toc17820 \h </w:instrText>
        </w:r>
        <w:r>
          <w:fldChar w:fldCharType="separate"/>
        </w:r>
        <w:r>
          <w:t>42</w:t>
        </w:r>
        <w:r>
          <w:fldChar w:fldCharType="end"/>
        </w:r>
      </w:hyperlink>
    </w:p>
    <w:p>
      <w:pPr>
        <w:pStyle w:val="TOC2"/>
        <w:tabs>
          <w:tab w:val="right" w:leader="dot" w:pos="8306"/>
        </w:tabs>
      </w:pPr>
      <w:hyperlink w:anchor="_Toc26205" w:history="1">
        <w:r>
          <w:rPr>
            <w:rFonts w:ascii="仿宋" w:eastAsia="仿宋" w:hAnsi="仿宋" w:cs="仿宋" w:hint="eastAsia"/>
            <w:lang w:eastAsia="zh-CN"/>
          </w:rPr>
          <w:t>(三)、风险监控与控制</w:t>
        </w:r>
        <w:r>
          <w:tab/>
        </w:r>
        <w:r>
          <w:fldChar w:fldCharType="begin"/>
        </w:r>
        <w:r>
          <w:instrText xml:space="preserve"> PAGEREF _Toc26205 \h </w:instrText>
        </w:r>
        <w:r>
          <w:fldChar w:fldCharType="separate"/>
        </w:r>
        <w:r>
          <w:t>44</w:t>
        </w:r>
        <w:r>
          <w:fldChar w:fldCharType="end"/>
        </w:r>
      </w:hyperlink>
    </w:p>
    <w:p>
      <w:pPr>
        <w:pStyle w:val="TOC1"/>
        <w:tabs>
          <w:tab w:val="right" w:leader="dot" w:pos="8306"/>
        </w:tabs>
      </w:pPr>
      <w:hyperlink w:anchor="_Toc17598" w:history="1">
        <w:r>
          <w:rPr>
            <w:rFonts w:ascii="仿宋" w:eastAsia="仿宋" w:hAnsi="仿宋" w:cs="仿宋" w:hint="eastAsia"/>
            <w:lang w:eastAsia="zh-CN"/>
          </w:rPr>
          <w:t>十二、树脂型密封胶项目财务管理</w:t>
        </w:r>
        <w:r>
          <w:tab/>
        </w:r>
        <w:r>
          <w:fldChar w:fldCharType="begin"/>
        </w:r>
        <w:r>
          <w:instrText xml:space="preserve"> PAGEREF _Toc17598 \h </w:instrText>
        </w:r>
        <w:r>
          <w:fldChar w:fldCharType="separate"/>
        </w:r>
        <w:r>
          <w:t>45</w:t>
        </w:r>
        <w:r>
          <w:fldChar w:fldCharType="end"/>
        </w:r>
      </w:hyperlink>
    </w:p>
    <w:p>
      <w:pPr>
        <w:pStyle w:val="TOC2"/>
        <w:tabs>
          <w:tab w:val="right" w:leader="dot" w:pos="8306"/>
        </w:tabs>
      </w:pPr>
      <w:hyperlink w:anchor="_Toc22622" w:history="1">
        <w:r>
          <w:rPr>
            <w:rFonts w:ascii="仿宋" w:eastAsia="仿宋" w:hAnsi="仿宋" w:cs="仿宋" w:hint="eastAsia"/>
            <w:lang w:eastAsia="zh-CN"/>
          </w:rPr>
          <w:t>(一)、资金需求大</w:t>
        </w:r>
        <w:r>
          <w:tab/>
        </w:r>
        <w:r>
          <w:fldChar w:fldCharType="begin"/>
        </w:r>
        <w:r>
          <w:instrText xml:space="preserve"> PAGEREF _Toc22622 \h </w:instrText>
        </w:r>
        <w:r>
          <w:fldChar w:fldCharType="separate"/>
        </w:r>
        <w:r>
          <w:t>45</w:t>
        </w:r>
        <w:r>
          <w:fldChar w:fldCharType="end"/>
        </w:r>
      </w:hyperlink>
    </w:p>
    <w:p>
      <w:pPr>
        <w:pStyle w:val="TOC2"/>
        <w:tabs>
          <w:tab w:val="right" w:leader="dot" w:pos="8306"/>
        </w:tabs>
      </w:pPr>
      <w:hyperlink w:anchor="_Toc32550" w:history="1">
        <w:r>
          <w:rPr>
            <w:rFonts w:ascii="仿宋" w:eastAsia="仿宋" w:hAnsi="仿宋" w:cs="仿宋" w:hint="eastAsia"/>
            <w:lang w:eastAsia="zh-CN"/>
          </w:rPr>
          <w:t>(二)、研发周期长</w:t>
        </w:r>
        <w:r>
          <w:tab/>
        </w:r>
        <w:r>
          <w:fldChar w:fldCharType="begin"/>
        </w:r>
        <w:r>
          <w:instrText xml:space="preserve"> PAGEREF _Toc32550 \h </w:instrText>
        </w:r>
        <w:r>
          <w:fldChar w:fldCharType="separate"/>
        </w:r>
        <w:r>
          <w:t>46</w:t>
        </w:r>
        <w:r>
          <w:fldChar w:fldCharType="end"/>
        </w:r>
      </w:hyperlink>
    </w:p>
    <w:p>
      <w:pPr>
        <w:pStyle w:val="TOC2"/>
        <w:tabs>
          <w:tab w:val="right" w:leader="dot" w:pos="8306"/>
        </w:tabs>
      </w:pPr>
      <w:hyperlink w:anchor="_Toc23558" w:history="1">
        <w:r>
          <w:rPr>
            <w:rFonts w:ascii="仿宋" w:eastAsia="仿宋" w:hAnsi="仿宋" w:cs="仿宋" w:hint="eastAsia"/>
            <w:lang w:eastAsia="zh-CN"/>
          </w:rPr>
          <w:t>(三)、市场风险大</w:t>
        </w:r>
        <w:r>
          <w:tab/>
        </w:r>
        <w:r>
          <w:fldChar w:fldCharType="begin"/>
        </w:r>
        <w:r>
          <w:instrText xml:space="preserve"> PAGEREF _Toc23558 \h </w:instrText>
        </w:r>
        <w:r>
          <w:fldChar w:fldCharType="separate"/>
        </w:r>
        <w:r>
          <w:t>47</w:t>
        </w:r>
        <w:r>
          <w:fldChar w:fldCharType="end"/>
        </w:r>
      </w:hyperlink>
    </w:p>
    <w:p>
      <w:pPr>
        <w:pStyle w:val="TOC2"/>
        <w:tabs>
          <w:tab w:val="right" w:leader="dot" w:pos="8306"/>
        </w:tabs>
      </w:pPr>
      <w:hyperlink w:anchor="_Toc12077" w:history="1">
        <w:r>
          <w:rPr>
            <w:rFonts w:ascii="仿宋" w:eastAsia="仿宋" w:hAnsi="仿宋" w:cs="仿宋" w:hint="eastAsia"/>
            <w:lang w:eastAsia="zh-CN"/>
          </w:rPr>
          <w:t>(四)、利润率高</w:t>
        </w:r>
        <w:r>
          <w:tab/>
        </w:r>
        <w:r>
          <w:fldChar w:fldCharType="begin"/>
        </w:r>
        <w:r>
          <w:instrText xml:space="preserve"> PAGEREF _Toc12077 \h </w:instrText>
        </w:r>
        <w:r>
          <w:fldChar w:fldCharType="separate"/>
        </w:r>
        <w:r>
          <w:t>50</w:t>
        </w:r>
        <w:r>
          <w:fldChar w:fldCharType="end"/>
        </w:r>
      </w:hyperlink>
    </w:p>
    <w:p>
      <w:pPr>
        <w:pStyle w:val="TOC1"/>
        <w:tabs>
          <w:tab w:val="right" w:leader="dot" w:pos="8306"/>
        </w:tabs>
      </w:pPr>
      <w:hyperlink w:anchor="_Toc8212" w:history="1">
        <w:r>
          <w:rPr>
            <w:rFonts w:ascii="仿宋" w:eastAsia="仿宋" w:hAnsi="仿宋" w:cs="仿宋" w:hint="eastAsia"/>
            <w:lang w:eastAsia="zh-CN"/>
          </w:rPr>
          <w:t>十三、树脂型密封胶项目变更管理</w:t>
        </w:r>
        <w:r>
          <w:tab/>
        </w:r>
        <w:r>
          <w:fldChar w:fldCharType="begin"/>
        </w:r>
        <w:r>
          <w:instrText xml:space="preserve"> PAGEREF _Toc8212 \h </w:instrText>
        </w:r>
        <w:r>
          <w:fldChar w:fldCharType="separate"/>
        </w:r>
        <w:r>
          <w:t>52</w:t>
        </w:r>
        <w:r>
          <w:fldChar w:fldCharType="end"/>
        </w:r>
      </w:hyperlink>
    </w:p>
    <w:p>
      <w:pPr>
        <w:pStyle w:val="TOC2"/>
        <w:tabs>
          <w:tab w:val="right" w:leader="dot" w:pos="8306"/>
        </w:tabs>
      </w:pPr>
      <w:hyperlink w:anchor="_Toc22328" w:history="1">
        <w:r>
          <w:rPr>
            <w:rFonts w:ascii="仿宋" w:eastAsia="仿宋" w:hAnsi="仿宋" w:cs="仿宋" w:hint="eastAsia"/>
            <w:lang w:eastAsia="zh-CN"/>
          </w:rPr>
          <w:t>(一)、变更申请与评估</w:t>
        </w:r>
        <w:r>
          <w:tab/>
        </w:r>
        <w:r>
          <w:fldChar w:fldCharType="begin"/>
        </w:r>
        <w:r>
          <w:instrText xml:space="preserve"> PAGEREF _Toc22328 \h </w:instrText>
        </w:r>
        <w:r>
          <w:fldChar w:fldCharType="separate"/>
        </w:r>
        <w:r>
          <w:t>52</w:t>
        </w:r>
        <w:r>
          <w:fldChar w:fldCharType="end"/>
        </w:r>
      </w:hyperlink>
    </w:p>
    <w:p>
      <w:pPr>
        <w:pStyle w:val="TOC2"/>
        <w:tabs>
          <w:tab w:val="right" w:leader="dot" w:pos="8306"/>
        </w:tabs>
      </w:pPr>
      <w:hyperlink w:anchor="_Toc31094" w:history="1">
        <w:r>
          <w:rPr>
            <w:rFonts w:ascii="仿宋" w:eastAsia="仿宋" w:hAnsi="仿宋" w:cs="仿宋" w:hint="eastAsia"/>
            <w:lang w:eastAsia="zh-CN"/>
          </w:rPr>
          <w:t>(二)、变更实施与控制</w:t>
        </w:r>
        <w:r>
          <w:tab/>
        </w:r>
        <w:r>
          <w:fldChar w:fldCharType="begin"/>
        </w:r>
        <w:r>
          <w:instrText xml:space="preserve"> PAGEREF _Toc31094 \h </w:instrText>
        </w:r>
        <w:r>
          <w:fldChar w:fldCharType="separate"/>
        </w:r>
        <w:r>
          <w:t>52</w:t>
        </w:r>
        <w:r>
          <w:fldChar w:fldCharType="end"/>
        </w:r>
      </w:hyperlink>
    </w:p>
    <w:p>
      <w:pPr>
        <w:pStyle w:val="TOC1"/>
        <w:tabs>
          <w:tab w:val="right" w:leader="dot" w:pos="8306"/>
        </w:tabs>
      </w:pPr>
      <w:hyperlink w:anchor="_Toc19503" w:history="1">
        <w:r>
          <w:rPr>
            <w:rFonts w:ascii="仿宋" w:eastAsia="仿宋" w:hAnsi="仿宋" w:cs="仿宋" w:hint="eastAsia"/>
            <w:lang w:eastAsia="zh-CN"/>
          </w:rPr>
          <w:t>十四、营销与推广策略</w:t>
        </w:r>
        <w:r>
          <w:tab/>
        </w:r>
        <w:r>
          <w:fldChar w:fldCharType="begin"/>
        </w:r>
        <w:r>
          <w:instrText xml:space="preserve"> PAGEREF _Toc19503 \h </w:instrText>
        </w:r>
        <w:r>
          <w:fldChar w:fldCharType="separate"/>
        </w:r>
        <w:r>
          <w:t>53</w:t>
        </w:r>
        <w:r>
          <w:fldChar w:fldCharType="end"/>
        </w:r>
      </w:hyperlink>
    </w:p>
    <w:p>
      <w:pPr>
        <w:pStyle w:val="TOC2"/>
        <w:tabs>
          <w:tab w:val="right" w:leader="dot" w:pos="8306"/>
        </w:tabs>
      </w:pPr>
      <w:hyperlink w:anchor="_Toc13911" w:history="1">
        <w:r>
          <w:rPr>
            <w:rFonts w:ascii="仿宋" w:eastAsia="仿宋" w:hAnsi="仿宋" w:cs="仿宋" w:hint="eastAsia"/>
            <w:lang w:eastAsia="zh-CN"/>
          </w:rPr>
          <w:t>(一)、产品/服务定位与特点</w:t>
        </w:r>
        <w:r>
          <w:tab/>
        </w:r>
        <w:r>
          <w:fldChar w:fldCharType="begin"/>
        </w:r>
        <w:r>
          <w:instrText xml:space="preserve"> PAGEREF _Toc13911 \h </w:instrText>
        </w:r>
        <w:r>
          <w:fldChar w:fldCharType="separate"/>
        </w:r>
        <w:r>
          <w:t>53</w:t>
        </w:r>
        <w:r>
          <w:fldChar w:fldCharType="end"/>
        </w:r>
      </w:hyperlink>
    </w:p>
    <w:p>
      <w:pPr>
        <w:pStyle w:val="TOC2"/>
        <w:tabs>
          <w:tab w:val="right" w:leader="dot" w:pos="8306"/>
        </w:tabs>
      </w:pPr>
      <w:hyperlink w:anchor="_Toc25812" w:history="1">
        <w:r>
          <w:rPr>
            <w:rFonts w:ascii="仿宋" w:eastAsia="仿宋" w:hAnsi="仿宋" w:cs="仿宋" w:hint="eastAsia"/>
            <w:lang w:eastAsia="zh-CN"/>
          </w:rPr>
          <w:t>(二)、市场定位与竞争分析</w:t>
        </w:r>
        <w:r>
          <w:tab/>
        </w:r>
        <w:r>
          <w:fldChar w:fldCharType="begin"/>
        </w:r>
        <w:r>
          <w:instrText xml:space="preserve"> PAGEREF _Toc25812 \h </w:instrText>
        </w:r>
        <w:r>
          <w:fldChar w:fldCharType="separate"/>
        </w:r>
        <w:r>
          <w:t>54</w:t>
        </w:r>
        <w:r>
          <w:fldChar w:fldCharType="end"/>
        </w:r>
      </w:hyperlink>
    </w:p>
    <w:p>
      <w:pPr>
        <w:pStyle w:val="TOC2"/>
        <w:tabs>
          <w:tab w:val="right" w:leader="dot" w:pos="8306"/>
        </w:tabs>
      </w:pPr>
      <w:hyperlink w:anchor="_Toc5809" w:history="1">
        <w:r>
          <w:rPr>
            <w:rFonts w:ascii="仿宋" w:eastAsia="仿宋" w:hAnsi="仿宋" w:cs="仿宋" w:hint="eastAsia"/>
            <w:lang w:eastAsia="zh-CN"/>
          </w:rPr>
          <w:t>(三)、营销渠道与策略</w:t>
        </w:r>
        <w:r>
          <w:tab/>
        </w:r>
        <w:r>
          <w:fldChar w:fldCharType="begin"/>
        </w:r>
        <w:r>
          <w:instrText xml:space="preserve"> PAGEREF _Toc5809 \h </w:instrText>
        </w:r>
        <w:r>
          <w:fldChar w:fldCharType="separate"/>
        </w:r>
        <w:r>
          <w:t>56</w:t>
        </w:r>
        <w:r>
          <w:fldChar w:fldCharType="end"/>
        </w:r>
      </w:hyperlink>
    </w:p>
    <w:p>
      <w:pPr>
        <w:pStyle w:val="TOC2"/>
        <w:tabs>
          <w:tab w:val="right" w:leader="dot" w:pos="8306"/>
        </w:tabs>
      </w:pPr>
      <w:hyperlink w:anchor="_Toc31881" w:history="1">
        <w:r>
          <w:rPr>
            <w:rFonts w:ascii="仿宋" w:eastAsia="仿宋" w:hAnsi="仿宋" w:cs="仿宋" w:hint="eastAsia"/>
            <w:lang w:eastAsia="zh-CN"/>
          </w:rPr>
          <w:t>(四)、推广与宣传活动</w:t>
        </w:r>
        <w:r>
          <w:tab/>
        </w:r>
        <w:r>
          <w:fldChar w:fldCharType="begin"/>
        </w:r>
        <w:r>
          <w:instrText xml:space="preserve"> PAGEREF _Toc31881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97"/>
      <w:r>
        <w:rPr>
          <w:rFonts w:ascii="仿宋" w:eastAsia="仿宋" w:hAnsi="仿宋" w:cs="仿宋" w:hint="eastAsia"/>
          <w:sz w:val="28"/>
          <w:lang w:eastAsia="zh-CN"/>
        </w:rPr>
        <w:t>一、树脂型密封胶项目文档管理</w:t>
      </w:r>
      <w:bookmarkEnd w:id="2"/>
    </w:p>
    <w:p>
      <w:pPr>
        <w:pStyle w:val="Heading2"/>
        <w:rPr>
          <w:rFonts w:ascii="仿宋" w:eastAsia="仿宋" w:hAnsi="仿宋" w:cs="仿宋" w:hint="eastAsia"/>
          <w:lang w:eastAsia="zh-CN"/>
        </w:rPr>
      </w:pPr>
      <w:bookmarkStart w:id="3" w:name="_Toc642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树脂型密封胶项目高度重视文档的质量和准确性，以支持树脂型密封胶项目的各项活动和决策。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文档的编制始于树脂型密封胶项目计划的初期，我们制定了详细的文档编制计划，明确了每个文档的内容、格式和编写责任人。在树脂型密封胶项目启动阶段，我们首先编制了树脂型密封胶项目章程，明确定义了树脂型密封胶项目的目标、范围、风险等关键要素。随后，树脂型密封胶项目团队根据计划陆续编制了需求文档、设计文档、测试文档等各类文档，确保树脂型密封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树脂型密封胶项目管理中的重要环节，旨在确保树脂型密封胶项目文档符合质量标准和树脂型密封胶项目需求。在树脂型密封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树脂型密封胶项目相关利益方和专业领域的专家对文档进行独立审查。这有助于获取更全面、客观的反馈，确保树脂型密封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树脂型密封胶项目在文档编制与审查方面建立了严格的管理机制，通过规范的流程和多维度的审查，确保树脂型密封胶项目文档的质量、准确性和可靠性，为树脂型密封胶项目的顺利推进提供了有力支持。</w:t>
      </w:r>
    </w:p>
    <w:p>
      <w:pPr>
        <w:pStyle w:val="Heading2"/>
        <w:ind w:firstLine="560" w:firstLineChars="200"/>
        <w:rPr>
          <w:rFonts w:ascii="仿宋" w:eastAsia="仿宋" w:hAnsi="仿宋" w:cs="仿宋" w:hint="eastAsia"/>
          <w:sz w:val="28"/>
          <w:lang w:eastAsia="zh-CN"/>
        </w:rPr>
      </w:pPr>
      <w:bookmarkStart w:id="4" w:name="_Toc2399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在树脂型密封胶项目中，我们致力于优化文档发布与分发过程，以确保信息的高效传递和团队间协作的顺畅进行。以下是我们采取的关键优化策略：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我们通过多渠道发布文档，包括电子邮件、树脂型密封胶项目管理平台、内部网站等，以满足不同团队成员的偏好和需求。多渠道发布确保了信息的全面覆盖。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我们采用了精细的权限控制，确保只有授权人员可以访问敏感信息。这种安全措施保护了树脂型密封胶项目文档的机密性，防止了未经授权的信息泄露。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38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树脂型密封胶项目生命周期中一个至关重要的环节，直接关系到树脂型密封胶项目信息的长期保存和历史记录的完整性。在树脂型密封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9"/>
      <w:r>
        <w:rPr>
          <w:rFonts w:ascii="仿宋" w:eastAsia="仿宋" w:hAnsi="仿宋" w:cs="仿宋" w:hint="eastAsia"/>
          <w:sz w:val="28"/>
          <w:lang w:eastAsia="zh-CN"/>
        </w:rPr>
        <w:t>二、树脂型密封胶项目建设背景及必要性分析</w:t>
      </w:r>
      <w:bookmarkEnd w:id="6"/>
    </w:p>
    <w:p>
      <w:pPr>
        <w:pStyle w:val="Heading2"/>
        <w:rPr>
          <w:rFonts w:ascii="仿宋" w:eastAsia="仿宋" w:hAnsi="仿宋" w:cs="仿宋" w:hint="eastAsia"/>
          <w:lang w:eastAsia="zh-CN"/>
        </w:rPr>
      </w:pPr>
      <w:bookmarkStart w:id="7" w:name="_Toc9110"/>
      <w:r>
        <w:rPr>
          <w:rFonts w:ascii="仿宋" w:eastAsia="仿宋" w:hAnsi="仿宋" w:cs="仿宋" w:hint="eastAsia"/>
          <w:lang w:eastAsia="zh-CN"/>
        </w:rPr>
        <w:t>(一)、树脂型密封胶项目背景分析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树脂型密封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树脂型密封胶项目在这个潮流中的定位。同时，我们将关注行业内涌现的新兴机遇，以便树脂型密封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树脂型密封胶项目提供了强大的发展动力。我们将聚焦于行业内最新的技术发展趋势，包括但不限于人工智能、大数据分析、物联网等领域。通过深度的技术研究，我们将确保树脂型密封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树脂型密封胶项目发展的源泉。我们将投入更多的精力对市场需求进行深入剖析，超越表面的需求，深入挖掘潜在的市场痛点和机遇。通过对市场需求的细致了解，树脂型密封胶项目将更有针对性地设计解决方案，满足市场的多样化需求，从而更好地促进树脂型密封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树脂型密封胶项目战略至关重要。我们将对竞争态势进行更为深入的分析，包括但不限于市场份额、产品特点、客户满意度等多个维度。通过深度的竞争分析，树脂型密封胶项目将能够更准确地把握市场脉搏，制定具有竞争力的树脂型密封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树脂型密封胶项目的发展具有直接的影响。我们将进行更为全面的法规和政策分析，了解行业发展中的潜在法律风险和合规挑战。通过充分了解和遵守相关法规，树脂型密封胶项目将确保在法律框架内合法合规运营，为树脂型密封胶项目的稳健发展提供有力支持。</w:t>
      </w:r>
    </w:p>
    <w:p>
      <w:pPr>
        <w:pStyle w:val="Heading2"/>
        <w:ind w:firstLine="560" w:firstLineChars="200"/>
        <w:rPr>
          <w:rFonts w:ascii="仿宋" w:eastAsia="仿宋" w:hAnsi="仿宋" w:cs="仿宋" w:hint="eastAsia"/>
          <w:sz w:val="28"/>
          <w:lang w:eastAsia="zh-CN"/>
        </w:rPr>
      </w:pPr>
      <w:bookmarkStart w:id="8" w:name="_Toc29764"/>
      <w:r>
        <w:rPr>
          <w:rFonts w:ascii="仿宋" w:eastAsia="仿宋" w:hAnsi="仿宋" w:cs="仿宋" w:hint="eastAsia"/>
          <w:sz w:val="28"/>
          <w:lang w:eastAsia="zh-CN"/>
        </w:rPr>
        <w:t>(二)、树脂型密封胶项目建设必要性分析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建设的迫切性源于对行业发展趋势的深刻洞察。我们正处于一个行业变革的时代，科技创新、数字化转型成为企业发展的关键动力。树脂型密封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建设不仅仅是为了跟上潮流，更是为了通过技术创新推动企业的持续发展。通过引入先进的技术和解决方案，树脂型密封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树脂型密封胶项目的建设成为必然选择，通过提高产品质量、拓展服务领域，从而在竞争中获得更多的机会。树脂型密封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树脂型密封胶项目建设的必要性体现在对客户需求更精准的满足。通过树脂型密封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建设的背后是对企业持续创新的追求。只有通过不断创新，企业才能在竞争中立于不败之地。树脂型密封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962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431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树脂型密封胶项目的主要产品是XXXX，预计年产值为XXX万元。这一产品在市场中占据着重要的地位，其广泛的应用范围使得该树脂型密封胶项目的市场前景非常广阔。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树脂型密封胶项目的xxx产品作为重要的原材料之一，将在多个领域发挥关键作用。其在建筑、交通、能源等方面的广泛应用将为整个产业链提供强大的支持，形成产业协同效应。树脂型密封胶项目的年产值XXX万XXX万XXX万万元不仅反映了其在市场上的巨大潜力，更预示着它对国民经济的积极贡献。这种关联度高、涉及面广的产业关系，使得该树脂型密封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230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总征地面积为XXXX平方米，相当于约XX.XX亩，其中净用地面积为XXXX平方米，红线范围内相当于约XX.XX亩。这一用地规模充分考虑了树脂型密封胶项目的建设需求，保障了树脂型密封胶项目在合适的空间内得以充分发展。树脂型密封胶项目规划的总建筑面积为XXXX平方米，其中主体工程建设占XXXX平方米，计容建筑面积达XXXX平方米。预计建筑工程的投资将达到XXXX万元，为树脂型密封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计划购置的设备共计XXXX台（套），设备购置费用为XXXX万元。这一设备购置计划充分考虑到树脂型密封胶项目的生产需求和技术要求，确保了树脂型密封胶项目在生产运营中具备先进的技术装备和高效的生产能力。设备的合理配置将为树脂型密封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计划总投资为XXXX万元，预计年实现营业收入为XXXX万元。这一产能规模的设定旨在确保树脂型密封胶项目能够在投资与回报之间取得平衡，实现长期可持续的发展。树脂型密封胶项目的总投资充分考虑到各个方面的需求，包括用地建设、设备购置等多个环节，以确保树脂型密封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812"/>
      <w:r>
        <w:rPr>
          <w:rFonts w:ascii="仿宋" w:eastAsia="仿宋" w:hAnsi="仿宋" w:cs="仿宋" w:hint="eastAsia"/>
          <w:sz w:val="28"/>
          <w:lang w:eastAsia="zh-CN"/>
        </w:rPr>
        <w:t>四、树脂型密封胶项目土建工程</w:t>
      </w:r>
      <w:bookmarkEnd w:id="12"/>
    </w:p>
    <w:p>
      <w:pPr>
        <w:pStyle w:val="Heading2"/>
        <w:rPr>
          <w:rFonts w:ascii="仿宋" w:eastAsia="仿宋" w:hAnsi="仿宋" w:cs="仿宋" w:hint="eastAsia"/>
          <w:lang w:eastAsia="zh-CN"/>
        </w:rPr>
      </w:pPr>
      <w:bookmarkStart w:id="13" w:name="_Toc3249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在树脂型密封胶项目的建筑工程设计中，我们将秉承一系列重要的设计原则，以确保树脂型密封胶项目建筑在功能、美观、可持续性等方面达到最佳效果。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首要原则是确保建筑的功能性得到最大化的发挥。我们将充分理解树脂型密封胶项目的实际需求，合理布局各个功能区域，保证建筑在满足业务需求的同时，提供高效的工作环境。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在建筑设计中，我们将综合考虑建设和运营成本。通过精细的经济效益分析，确保设计方案在高效利用资源的同时，对树脂型密封胶项目的长期盈利能力有积极的贡献。</w:t>
      </w:r>
    </w:p>
    <w:p>
      <w:pPr>
        <w:pStyle w:val="Heading2"/>
        <w:ind w:firstLine="560" w:firstLineChars="200"/>
        <w:rPr>
          <w:rFonts w:ascii="仿宋" w:eastAsia="仿宋" w:hAnsi="仿宋" w:cs="仿宋" w:hint="eastAsia"/>
          <w:sz w:val="28"/>
          <w:lang w:eastAsia="zh-CN"/>
        </w:rPr>
      </w:pPr>
      <w:bookmarkStart w:id="14" w:name="_Toc1245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树脂型密封胶项目的土建工程设计中，我们将精准设定设计年限，结合树脂型密封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树脂型密封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40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树脂型密封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树脂型密封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树脂型密封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180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本期工程树脂型密封胶项目预计总建筑面积XXX平方米，其中：计容建筑面积XXX平方米，计划建筑工程投资XX万元，占树脂型密封胶项目总投资的XX%。</w:t>
      </w:r>
    </w:p>
    <w:p>
      <w:pPr>
        <w:pStyle w:val="Heading1"/>
        <w:ind w:firstLine="560" w:firstLineChars="200"/>
        <w:rPr>
          <w:rFonts w:ascii="仿宋" w:eastAsia="仿宋" w:hAnsi="仿宋" w:cs="仿宋" w:hint="eastAsia"/>
          <w:sz w:val="28"/>
          <w:lang w:eastAsia="zh-CN"/>
        </w:rPr>
      </w:pPr>
      <w:bookmarkStart w:id="17" w:name="_Toc1955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660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的技术管理特点体现在其创新导向。通过引入最先进的技术趋势和解决方案，树脂型密封胶项目致力于提升科技含量、提高质量和效率水平。这意味着我们将采用最新的工具和方法，确保树脂型密封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树脂型密封胶项目技术管理的显著特征。通过整合不同领域的技术资源，我们实现了跨学科的协同工作。这有助于优化技术架构，提高整体效能。此外，整合性策略还促进了不同技术团队之间的紧密沟通和高效合作，确保树脂型密封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树脂型密封胶项目所采用的技术。通过不断优化技术方案，树脂型密封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树脂型密封胶项目团队将在树脂型密封胶项目初期识别可能的技术风险，并采取相应的预防和应对措施。通过建立健全的风险评估机制，树脂型密封胶项目能够在实施过程中及时发现并解决潜在的技术问题，保障树脂型密封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树脂型密封胶项目中，技术将成为树脂型密封胶项目成功的有力支持。这一深度剖析揭示了技术管理在树脂型密封胶项目实施中的关键作用，为树脂型密封胶项目的技术基础奠定了坚实的基础。</w:t>
      </w:r>
    </w:p>
    <w:p>
      <w:pPr>
        <w:pStyle w:val="Heading2"/>
        <w:ind w:firstLine="560" w:firstLineChars="200"/>
        <w:rPr>
          <w:rFonts w:ascii="仿宋" w:eastAsia="仿宋" w:hAnsi="仿宋" w:cs="仿宋" w:hint="eastAsia"/>
          <w:sz w:val="28"/>
          <w:lang w:eastAsia="zh-CN"/>
        </w:rPr>
      </w:pPr>
      <w:bookmarkStart w:id="19" w:name="_Toc13208"/>
      <w:r>
        <w:rPr>
          <w:rFonts w:ascii="仿宋" w:eastAsia="仿宋" w:hAnsi="仿宋" w:cs="仿宋" w:hint="eastAsia"/>
          <w:sz w:val="28"/>
          <w:lang w:eastAsia="zh-CN"/>
        </w:rPr>
        <w:t>(二)、树脂型密封胶项目工艺技术设计方案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树脂型密封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树脂型密封胶项目将严格按照相关行业规范要求进行组织。通过有效控制产品质量，树脂型密封胶项目将致力于为顾客提供优质的树脂型密封胶项目产品和良好的服务。这体现了树脂型密封胶项目对于生产活动合规性和质量标准的高度重视，为树脂型密封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树脂型密封胶项目注重生态效益和清洁生产原则。树脂型密封胶项目建设将紧密结合地方特色经济发展，与社会经济发展规划和区域环境保护规划方案相协调一致。通过与当地区域自然生态系统的结合，树脂型密封胶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https://d.book118.com/887054000145006026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FA25FA"/>
    <w:rsid w:val="1CFA25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05400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2024-01-07T06:43:00Z</dcterms:created>
  <dcterms:modified xsi:type="dcterms:W3CDTF">2024-01-07T06:43:57Z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A7A299F2F9334A9685A64A670066C33C_11</vt:lpwstr>
  </property>
  <property fmtid="{D5CDD505-2E9C-101B-9397-08002B2CF9AE}" pid="3" name="KSOProductBuildVer">
    <vt:lpwstr>2052-12.1.0.16120</vt:lpwstr>
  </property>
</Properties>
</file>