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22"/>
        <w:keepNext/>
        <w:keepLines/>
        <w:widowControl w:val="0"/>
        <w:shd w:val="clear" w:color="auto" w:fill="auto"/>
        <w:bidi w:val="0"/>
        <w:spacing w:before="0" w:line="240" w:lineRule="auto"/>
        <w:ind w:right="0" w:firstLine="0"/>
        <w:jc w:val="left"/>
      </w:pPr>
      <w:bookmarkStart w:id="0" w:name="bookmark0"/>
      <w:r>
        <w:rPr>
          <w:color w:val="000000"/>
          <w:spacing w:val="0"/>
          <w:w w:val="100"/>
          <w:position w:val="0"/>
          <w:shd w:val="clear" w:color="auto" w:fill="auto"/>
        </w:rPr>
        <w:t>商业银行摹拟实训报告</w:t>
      </w:r>
      <w:bookmarkEnd w:id="0"/>
    </w:p>
    <w:p>
      <w:pPr>
        <w:pStyle w:val="23"/>
        <w:keepNext w:val="0"/>
        <w:keepLines w:val="0"/>
        <w:widowControl w:val="0"/>
        <w:shd w:val="clear" w:color="auto" w:fill="auto"/>
        <w:bidi w:val="0"/>
        <w:spacing w:before="0" w:after="1680" w:line="240" w:lineRule="auto"/>
        <w:ind w:left="6100" w:right="0" w:firstLine="0"/>
        <w:jc w:val="left"/>
      </w:pPr>
      <w:r>
        <w:rPr>
          <w:color w:val="000000"/>
          <w:spacing w:val="0"/>
          <w:w w:val="100"/>
          <w:position w:val="0"/>
          <w:shd w:val="clear" w:color="auto" w:fill="auto"/>
        </w:rPr>
        <w:t>学校：四川师范大学</w:t>
      </w:r>
    </w:p>
    <w:p>
      <w:pPr>
        <w:pStyle w:val="23"/>
        <w:keepNext w:val="0"/>
        <w:keepLines w:val="0"/>
        <w:widowControl w:val="0"/>
        <w:shd w:val="clear" w:color="auto" w:fill="auto"/>
        <w:bidi w:val="0"/>
        <w:spacing w:before="0" w:after="1680" w:line="240" w:lineRule="auto"/>
        <w:ind w:left="5700" w:right="0" w:firstLine="0"/>
        <w:jc w:val="left"/>
      </w:pPr>
      <w:r>
        <w:rPr>
          <w:color w:val="000000"/>
          <w:spacing w:val="0"/>
          <w:w w:val="100"/>
          <w:position w:val="0"/>
          <w:shd w:val="clear" w:color="auto" w:fill="auto"/>
        </w:rPr>
        <w:t>学院：经济与管理学院</w:t>
      </w:r>
    </w:p>
    <w:p>
      <w:pPr>
        <w:pStyle w:val="23"/>
        <w:keepNext w:val="0"/>
        <w:keepLines w:val="0"/>
        <w:widowControl w:val="0"/>
        <w:shd w:val="clear" w:color="auto" w:fill="auto"/>
        <w:bidi w:val="0"/>
        <w:spacing w:before="0" w:after="1680" w:line="240" w:lineRule="auto"/>
        <w:ind w:left="5700" w:right="0" w:firstLine="0"/>
        <w:jc w:val="left"/>
      </w:pPr>
      <w:r>
        <w:rPr>
          <w:color w:val="000000"/>
          <w:spacing w:val="0"/>
          <w:w w:val="100"/>
          <w:position w:val="0"/>
          <w:shd w:val="clear" w:color="auto" w:fill="auto"/>
        </w:rPr>
        <w:t>专业：国际经济与贸易</w:t>
      </w:r>
    </w:p>
    <w:p>
      <w:pPr>
        <w:pStyle w:val="23"/>
        <w:keepNext w:val="0"/>
        <w:keepLines w:val="0"/>
        <w:widowControl w:val="0"/>
        <w:shd w:val="clear" w:color="auto" w:fill="auto"/>
        <w:bidi w:val="0"/>
        <w:spacing w:before="0" w:line="240" w:lineRule="auto"/>
        <w:ind w:left="6100" w:right="0" w:firstLine="0"/>
        <w:jc w:val="left"/>
      </w:pPr>
      <w:r>
        <w:rPr>
          <w:color w:val="000000"/>
          <w:spacing w:val="0"/>
          <w:w w:val="100"/>
          <w:position w:val="0"/>
          <w:shd w:val="clear" w:color="auto" w:fill="auto"/>
        </w:rPr>
        <w:t>班级：</w:t>
      </w:r>
      <w:r>
        <w:rPr>
          <w:rFonts w:ascii="Times New Roman" w:eastAsia="Times New Roman" w:hAnsi="Times New Roman" w:cs="Times New Roman"/>
          <w:color w:val="000000"/>
          <w:spacing w:val="0"/>
          <w:w w:val="100"/>
          <w:position w:val="0"/>
          <w:sz w:val="58"/>
          <w:szCs w:val="58"/>
          <w:shd w:val="clear" w:color="auto" w:fill="auto"/>
        </w:rPr>
        <w:t>2022</w:t>
      </w:r>
      <w:r>
        <w:rPr>
          <w:color w:val="000000"/>
          <w:spacing w:val="0"/>
          <w:w w:val="100"/>
          <w:position w:val="0"/>
          <w:shd w:val="clear" w:color="auto" w:fill="auto"/>
        </w:rPr>
        <w:t>级</w:t>
      </w:r>
      <w:r>
        <w:rPr>
          <w:rFonts w:ascii="Times New Roman" w:eastAsia="Times New Roman" w:hAnsi="Times New Roman" w:cs="Times New Roman"/>
          <w:color w:val="000000"/>
          <w:spacing w:val="0"/>
          <w:w w:val="100"/>
          <w:position w:val="0"/>
          <w:sz w:val="58"/>
          <w:szCs w:val="58"/>
          <w:shd w:val="clear" w:color="auto" w:fill="auto"/>
        </w:rPr>
        <w:t>4</w:t>
      </w:r>
      <w:r>
        <w:rPr>
          <w:color w:val="000000"/>
          <w:spacing w:val="0"/>
          <w:w w:val="100"/>
          <w:position w:val="0"/>
          <w:shd w:val="clear" w:color="auto" w:fill="auto"/>
        </w:rPr>
        <w:t>班</w:t>
      </w:r>
    </w:p>
    <w:p>
      <w:pPr>
        <w:pStyle w:val="23"/>
        <w:keepNext w:val="0"/>
        <w:keepLines w:val="0"/>
        <w:widowControl w:val="0"/>
        <w:shd w:val="clear" w:color="auto" w:fill="auto"/>
        <w:bidi w:val="0"/>
        <w:spacing w:before="0" w:line="240" w:lineRule="auto"/>
        <w:ind w:left="3260" w:right="0" w:firstLine="0"/>
        <w:jc w:val="left"/>
      </w:pPr>
      <w:r>
        <w:rPr>
          <w:color w:val="000000"/>
          <w:spacing w:val="0"/>
          <w:w w:val="100"/>
          <w:position w:val="0"/>
          <w:shd w:val="clear" w:color="auto" w:fill="auto"/>
        </w:rPr>
        <w:t>小组成员：曹小月、朱佳玉、龙燕、马强</w:t>
      </w:r>
    </w:p>
    <w:p>
      <w:pPr>
        <w:pStyle w:val="23"/>
        <w:keepNext w:val="0"/>
        <w:keepLines w:val="0"/>
        <w:widowControl w:val="0"/>
        <w:shd w:val="clear" w:color="auto" w:fill="auto"/>
        <w:bidi w:val="0"/>
        <w:spacing w:before="0" w:line="240" w:lineRule="auto"/>
        <w:ind w:left="0" w:right="0" w:firstLine="0"/>
        <w:jc w:val="center"/>
      </w:pPr>
      <w:r>
        <w:rPr>
          <w:color w:val="000000"/>
          <w:spacing w:val="0"/>
          <w:w w:val="100"/>
          <w:position w:val="0"/>
          <w:shd w:val="clear" w:color="auto" w:fill="auto"/>
        </w:rPr>
        <w:t>指导教师：高焰、高俊峰</w:t>
      </w:r>
    </w:p>
    <w:p>
      <w:pPr>
        <w:pStyle w:val="23"/>
        <w:keepNext w:val="0"/>
        <w:keepLines w:val="0"/>
        <w:widowControl w:val="0"/>
        <w:shd w:val="clear" w:color="auto" w:fill="auto"/>
        <w:bidi w:val="0"/>
        <w:spacing w:before="0" w:line="240" w:lineRule="auto"/>
        <w:ind w:left="0" w:right="0" w:firstLine="0"/>
        <w:jc w:val="center"/>
      </w:pPr>
      <w:r>
        <w:rPr>
          <w:color w:val="000000"/>
          <w:spacing w:val="0"/>
          <w:w w:val="100"/>
          <w:position w:val="0"/>
          <w:shd w:val="clear" w:color="auto" w:fill="auto"/>
        </w:rPr>
        <w:t>实验时间：</w:t>
      </w:r>
      <w:r>
        <w:rPr>
          <w:rFonts w:ascii="Times New Roman" w:eastAsia="Times New Roman" w:hAnsi="Times New Roman" w:cs="Times New Roman"/>
          <w:color w:val="000000"/>
          <w:spacing w:val="0"/>
          <w:w w:val="100"/>
          <w:position w:val="0"/>
          <w:sz w:val="58"/>
          <w:szCs w:val="58"/>
          <w:shd w:val="clear" w:color="auto" w:fill="auto"/>
        </w:rPr>
        <w:t>2022</w:t>
      </w:r>
      <w:r>
        <w:rPr>
          <w:color w:val="000000"/>
          <w:spacing w:val="0"/>
          <w:w w:val="100"/>
          <w:position w:val="0"/>
          <w:shd w:val="clear" w:color="auto" w:fill="auto"/>
        </w:rPr>
        <w:t>年</w:t>
      </w:r>
      <w:r>
        <w:rPr>
          <w:rFonts w:ascii="Times New Roman" w:eastAsia="Times New Roman" w:hAnsi="Times New Roman" w:cs="Times New Roman"/>
          <w:color w:val="000000"/>
          <w:spacing w:val="0"/>
          <w:w w:val="100"/>
          <w:position w:val="0"/>
          <w:sz w:val="58"/>
          <w:szCs w:val="58"/>
          <w:shd w:val="clear" w:color="auto" w:fill="auto"/>
        </w:rPr>
        <w:t>5</w:t>
      </w:r>
      <w:r>
        <w:rPr>
          <w:color w:val="000000"/>
          <w:spacing w:val="0"/>
          <w:w w:val="100"/>
          <w:position w:val="0"/>
          <w:shd w:val="clear" w:color="auto" w:fill="auto"/>
        </w:rPr>
        <w:t>月</w:t>
      </w:r>
      <w:r>
        <w:rPr>
          <w:rFonts w:ascii="Times New Roman" w:eastAsia="Times New Roman" w:hAnsi="Times New Roman" w:cs="Times New Roman"/>
          <w:color w:val="000000"/>
          <w:spacing w:val="0"/>
          <w:w w:val="100"/>
          <w:position w:val="0"/>
          <w:sz w:val="58"/>
          <w:szCs w:val="58"/>
          <w:shd w:val="clear" w:color="auto" w:fill="auto"/>
        </w:rPr>
        <w:t>6</w:t>
      </w:r>
      <w:r>
        <w:rPr>
          <w:color w:val="000000"/>
          <w:spacing w:val="0"/>
          <w:w w:val="100"/>
          <w:position w:val="0"/>
          <w:shd w:val="clear" w:color="auto" w:fill="auto"/>
        </w:rPr>
        <w:t>日至</w:t>
      </w:r>
      <w:r>
        <w:rPr>
          <w:rFonts w:ascii="Times New Roman" w:eastAsia="Times New Roman" w:hAnsi="Times New Roman" w:cs="Times New Roman"/>
          <w:color w:val="000000"/>
          <w:spacing w:val="0"/>
          <w:w w:val="100"/>
          <w:position w:val="0"/>
          <w:sz w:val="58"/>
          <w:szCs w:val="58"/>
          <w:shd w:val="clear" w:color="auto" w:fill="auto"/>
        </w:rPr>
        <w:t>2022</w:t>
      </w:r>
      <w:r>
        <w:rPr>
          <w:color w:val="000000"/>
          <w:spacing w:val="0"/>
          <w:w w:val="100"/>
          <w:position w:val="0"/>
          <w:shd w:val="clear" w:color="auto" w:fill="auto"/>
        </w:rPr>
        <w:t>年</w:t>
      </w:r>
      <w:r>
        <w:rPr>
          <w:rFonts w:ascii="Times New Roman" w:eastAsia="Times New Roman" w:hAnsi="Times New Roman" w:cs="Times New Roman"/>
          <w:color w:val="000000"/>
          <w:spacing w:val="0"/>
          <w:w w:val="100"/>
          <w:position w:val="0"/>
          <w:sz w:val="58"/>
          <w:szCs w:val="58"/>
          <w:shd w:val="clear" w:color="auto" w:fill="auto"/>
        </w:rPr>
        <w:t>5</w:t>
      </w:r>
      <w:r>
        <w:rPr>
          <w:color w:val="000000"/>
          <w:spacing w:val="0"/>
          <w:w w:val="100"/>
          <w:position w:val="0"/>
          <w:shd w:val="clear" w:color="auto" w:fill="auto"/>
        </w:rPr>
        <w:t>月</w:t>
      </w:r>
      <w:r>
        <w:rPr>
          <w:rFonts w:ascii="Times New Roman" w:eastAsia="Times New Roman" w:hAnsi="Times New Roman" w:cs="Times New Roman"/>
          <w:color w:val="000000"/>
          <w:spacing w:val="0"/>
          <w:w w:val="100"/>
          <w:position w:val="0"/>
          <w:sz w:val="58"/>
          <w:szCs w:val="58"/>
          <w:shd w:val="clear" w:color="auto" w:fill="auto"/>
        </w:rPr>
        <w:t>7</w:t>
      </w:r>
      <w:r>
        <w:rPr>
          <w:color w:val="000000"/>
          <w:spacing w:val="0"/>
          <w:w w:val="100"/>
          <w:position w:val="0"/>
          <w:shd w:val="clear" w:color="auto" w:fill="auto"/>
        </w:rPr>
        <w:t>日</w:t>
      </w:r>
    </w:p>
    <w:p>
      <w:pPr>
        <w:pStyle w:val="23"/>
        <w:keepNext w:val="0"/>
        <w:keepLines w:val="0"/>
        <w:widowControl w:val="0"/>
        <w:shd w:val="clear" w:color="auto" w:fill="auto"/>
        <w:bidi w:val="0"/>
        <w:spacing w:before="0" w:line="240" w:lineRule="auto"/>
        <w:ind w:left="4640" w:right="0" w:firstLine="0"/>
        <w:jc w:val="left"/>
        <w:sectPr>
          <w:pgSz w:w="21816" w:h="31680"/>
          <w:pgMar w:top="2987" w:right="2913" w:bottom="2987" w:left="2448" w:header="0" w:footer="3" w:gutter="0"/>
          <w:cols w:space="720"/>
          <w:noEndnote/>
          <w:rtlGutter w:val="0"/>
          <w:docGrid w:linePitch="360"/>
        </w:sectPr>
      </w:pPr>
      <w:r>
        <w:rPr>
          <w:color w:val="000000"/>
          <w:spacing w:val="0"/>
          <w:w w:val="100"/>
          <w:position w:val="0"/>
          <w:shd w:val="clear" w:color="auto" w:fill="auto"/>
        </w:rPr>
        <w:t>报告日期：</w:t>
      </w:r>
      <w:r>
        <w:rPr>
          <w:rFonts w:ascii="Times New Roman" w:eastAsia="Times New Roman" w:hAnsi="Times New Roman" w:cs="Times New Roman"/>
          <w:color w:val="000000"/>
          <w:spacing w:val="0"/>
          <w:w w:val="100"/>
          <w:position w:val="0"/>
          <w:sz w:val="58"/>
          <w:szCs w:val="58"/>
          <w:shd w:val="clear" w:color="auto" w:fill="auto"/>
        </w:rPr>
        <w:t>2022</w:t>
      </w:r>
      <w:r>
        <w:rPr>
          <w:color w:val="000000"/>
          <w:spacing w:val="0"/>
          <w:w w:val="100"/>
          <w:position w:val="0"/>
          <w:shd w:val="clear" w:color="auto" w:fill="auto"/>
        </w:rPr>
        <w:t>年</w:t>
      </w:r>
      <w:r>
        <w:rPr>
          <w:rFonts w:ascii="Times New Roman" w:eastAsia="Times New Roman" w:hAnsi="Times New Roman" w:cs="Times New Roman"/>
          <w:color w:val="000000"/>
          <w:spacing w:val="0"/>
          <w:w w:val="100"/>
          <w:position w:val="0"/>
          <w:sz w:val="58"/>
          <w:szCs w:val="58"/>
          <w:shd w:val="clear" w:color="auto" w:fill="auto"/>
        </w:rPr>
        <w:t>5</w:t>
      </w:r>
      <w:r>
        <w:rPr>
          <w:color w:val="000000"/>
          <w:spacing w:val="0"/>
          <w:w w:val="100"/>
          <w:position w:val="0"/>
          <w:shd w:val="clear" w:color="auto" w:fill="auto"/>
        </w:rPr>
        <w:t>月</w:t>
      </w:r>
      <w:r>
        <w:rPr>
          <w:rFonts w:ascii="Times New Roman" w:eastAsia="Times New Roman" w:hAnsi="Times New Roman" w:cs="Times New Roman"/>
          <w:color w:val="000000"/>
          <w:spacing w:val="0"/>
          <w:w w:val="100"/>
          <w:position w:val="0"/>
          <w:sz w:val="58"/>
          <w:szCs w:val="58"/>
          <w:shd w:val="clear" w:color="auto" w:fill="auto"/>
        </w:rPr>
        <w:t>14</w:t>
      </w:r>
      <w:r>
        <w:rPr>
          <w:color w:val="000000"/>
          <w:spacing w:val="0"/>
          <w:w w:val="100"/>
          <w:position w:val="0"/>
          <w:shd w:val="clear" w:color="auto" w:fill="auto"/>
        </w:rPr>
        <w:t>日</w:t>
      </w:r>
    </w:p>
    <w:p>
      <w:pPr>
        <w:pStyle w:val="a4"/>
        <w:keepNext w:val="0"/>
        <w:keepLines w:val="0"/>
        <w:widowControl w:val="0"/>
        <w:shd w:val="clear" w:color="auto" w:fill="auto"/>
        <w:bidi w:val="0"/>
        <w:spacing w:before="0" w:after="880" w:line="923" w:lineRule="exact"/>
        <w:ind w:left="0" w:right="0" w:firstLine="0"/>
        <w:jc w:val="left"/>
      </w:pPr>
      <w:r>
        <w:rPr>
          <w:color w:val="000000"/>
          <w:spacing w:val="0"/>
          <w:w w:val="100"/>
          <w:position w:val="0"/>
          <w:shd w:val="clear" w:color="auto" w:fill="auto"/>
        </w:rPr>
        <w:t>出造成经营上的亏损，很大程度上影响了我公司第三年土地成本竞拍的价格选 择，以及景观费带来销售数的增加和销售价格的溢价的选择组合。</w:t>
      </w:r>
    </w:p>
    <w:p>
      <w:pPr>
        <w:pStyle w:val="30"/>
        <w:keepNext/>
        <w:keepLines/>
        <w:widowControl w:val="0"/>
        <w:shd w:val="clear" w:color="auto" w:fill="auto"/>
        <w:bidi w:val="0"/>
        <w:spacing w:before="0" w:after="1120" w:line="240" w:lineRule="auto"/>
        <w:ind w:left="0" w:right="0" w:firstLine="420"/>
        <w:jc w:val="left"/>
      </w:pPr>
      <w:bookmarkStart w:id="1" w:name="bookmark2"/>
      <w:r>
        <w:rPr>
          <w:color w:val="000000"/>
          <w:spacing w:val="0"/>
          <w:w w:val="100"/>
          <w:position w:val="0"/>
          <w:shd w:val="clear" w:color="auto" w:fill="auto"/>
        </w:rPr>
        <w:t>（三）第三年：</w:t>
      </w:r>
      <w:bookmarkEnd w:id="1"/>
    </w:p>
    <w:p>
      <w:pPr>
        <w:pStyle w:val="30"/>
        <w:keepNext/>
        <w:keepLines/>
        <w:widowControl w:val="0"/>
        <w:numPr>
          <w:ilvl w:val="0"/>
          <w:numId w:val="1"/>
        </w:numPr>
        <w:shd w:val="clear" w:color="auto" w:fill="auto"/>
        <w:tabs>
          <w:tab w:val="left" w:pos="410"/>
        </w:tabs>
        <w:bidi w:val="0"/>
        <w:spacing w:before="0" w:after="580" w:line="240" w:lineRule="auto"/>
        <w:ind w:left="0" w:right="0" w:firstLine="0"/>
        <w:jc w:val="left"/>
      </w:pPr>
      <w:r>
        <w:rPr>
          <w:color w:val="000000"/>
          <w:spacing w:val="0"/>
          <w:w w:val="100"/>
          <w:position w:val="0"/>
          <w:sz w:val="60"/>
          <w:szCs w:val="60"/>
          <w:shd w:val="clear" w:color="auto" w:fill="auto"/>
          <w:lang w:val="en-US" w:eastAsia="en-US" w:bidi="en-US"/>
        </w:rPr>
        <w:t>.</w:t>
      </w:r>
      <w:r>
        <w:rPr>
          <w:color w:val="000000"/>
          <w:spacing w:val="0"/>
          <w:w w:val="100"/>
          <w:position w:val="0"/>
          <w:shd w:val="clear" w:color="auto" w:fill="auto"/>
        </w:rPr>
        <w:t>公司经营情况</w:t>
      </w:r>
    </w:p>
    <w:p>
      <w:pPr>
        <w:pStyle w:val="a4"/>
        <w:keepNext w:val="0"/>
        <w:keepLines w:val="0"/>
        <w:widowControl w:val="0"/>
        <w:shd w:val="clear" w:color="auto" w:fill="auto"/>
        <w:bidi w:val="0"/>
        <w:spacing w:before="0" w:after="0" w:line="934" w:lineRule="exact"/>
        <w:ind w:left="0" w:right="0" w:firstLine="920"/>
        <w:jc w:val="left"/>
      </w:pPr>
      <w:r>
        <w:rPr>
          <w:color w:val="000000"/>
          <w:spacing w:val="0"/>
          <w:w w:val="100"/>
          <w:position w:val="0"/>
          <w:shd w:val="clear" w:color="auto" w:fill="auto"/>
        </w:rPr>
        <w:t>1）</w:t>
      </w:r>
      <w:r>
        <w:rPr>
          <w:color w:val="000000"/>
          <w:spacing w:val="0"/>
          <w:w w:val="100"/>
          <w:position w:val="0"/>
          <w:shd w:val="clear" w:color="auto" w:fill="auto"/>
        </w:rPr>
        <w:t>盘点期初现金余额</w:t>
      </w:r>
      <w:r>
        <w:rPr>
          <w:color w:val="000000"/>
          <w:spacing w:val="0"/>
          <w:w w:val="100"/>
          <w:position w:val="0"/>
          <w:shd w:val="clear" w:color="auto" w:fill="auto"/>
        </w:rPr>
        <w:t>10300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34" w:lineRule="exact"/>
        <w:ind w:left="0" w:right="0" w:firstLine="920"/>
        <w:jc w:val="left"/>
      </w:pPr>
      <w:r>
        <w:rPr>
          <w:color w:val="000000"/>
          <w:spacing w:val="0"/>
          <w:w w:val="100"/>
          <w:position w:val="0"/>
          <w:shd w:val="clear" w:color="auto" w:fill="auto"/>
        </w:rPr>
        <w:t>2）</w:t>
      </w:r>
      <w:r>
        <w:rPr>
          <w:color w:val="000000"/>
          <w:spacing w:val="0"/>
          <w:w w:val="100"/>
          <w:position w:val="0"/>
          <w:shd w:val="clear" w:color="auto" w:fill="auto"/>
        </w:rPr>
        <w:t>提前支取存款</w:t>
      </w:r>
      <w:r>
        <w:rPr>
          <w:color w:val="000000"/>
          <w:spacing w:val="0"/>
          <w:w w:val="100"/>
          <w:position w:val="0"/>
          <w:shd w:val="clear" w:color="auto" w:fill="auto"/>
        </w:rPr>
        <w:t>40000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34" w:lineRule="exact"/>
        <w:ind w:left="0" w:right="0" w:firstLine="920"/>
        <w:jc w:val="left"/>
      </w:pPr>
      <w:r>
        <w:rPr>
          <w:color w:val="000000"/>
          <w:spacing w:val="0"/>
          <w:w w:val="100"/>
          <w:position w:val="0"/>
          <w:shd w:val="clear" w:color="auto" w:fill="auto"/>
        </w:rPr>
        <w:t>3）</w:t>
      </w:r>
      <w:r>
        <w:rPr>
          <w:color w:val="000000"/>
          <w:spacing w:val="0"/>
          <w:w w:val="100"/>
          <w:position w:val="0"/>
          <w:shd w:val="clear" w:color="auto" w:fill="auto"/>
        </w:rPr>
        <w:t>偿还银行</w:t>
      </w:r>
      <w:r>
        <w:rPr>
          <w:color w:val="000000"/>
          <w:spacing w:val="0"/>
          <w:w w:val="100"/>
          <w:position w:val="0"/>
          <w:shd w:val="clear" w:color="auto" w:fill="auto"/>
          <w:lang w:val="en-US" w:eastAsia="en-US" w:bidi="en-US"/>
        </w:rPr>
        <w:t>B</w:t>
      </w:r>
      <w:r>
        <w:rPr>
          <w:color w:val="000000"/>
          <w:spacing w:val="0"/>
          <w:w w:val="100"/>
          <w:position w:val="0"/>
          <w:shd w:val="clear" w:color="auto" w:fill="auto"/>
        </w:rPr>
        <w:t>贷款</w:t>
      </w:r>
      <w:r>
        <w:rPr>
          <w:color w:val="000000"/>
          <w:spacing w:val="0"/>
          <w:w w:val="100"/>
          <w:position w:val="0"/>
          <w:shd w:val="clear" w:color="auto" w:fill="auto"/>
        </w:rPr>
        <w:t>40000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34" w:lineRule="exact"/>
        <w:ind w:left="0" w:right="0" w:firstLine="940"/>
        <w:jc w:val="both"/>
      </w:pPr>
      <w:r>
        <w:rPr>
          <w:color w:val="000000"/>
          <w:spacing w:val="0"/>
          <w:w w:val="100"/>
          <w:position w:val="0"/>
          <w:shd w:val="clear" w:color="auto" w:fill="auto"/>
        </w:rPr>
        <w:t>4）</w:t>
      </w:r>
      <w:r>
        <w:rPr>
          <w:color w:val="000000"/>
          <w:spacing w:val="0"/>
          <w:w w:val="100"/>
          <w:position w:val="0"/>
          <w:shd w:val="clear" w:color="auto" w:fill="auto"/>
        </w:rPr>
        <w:t>向银行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贷款</w:t>
      </w:r>
      <w:r>
        <w:rPr>
          <w:color w:val="000000"/>
          <w:spacing w:val="0"/>
          <w:w w:val="100"/>
          <w:position w:val="0"/>
          <w:shd w:val="clear" w:color="auto" w:fill="auto"/>
        </w:rPr>
        <w:t>50000</w:t>
      </w:r>
      <w:r>
        <w:rPr>
          <w:color w:val="000000"/>
          <w:spacing w:val="0"/>
          <w:w w:val="100"/>
          <w:position w:val="0"/>
          <w:shd w:val="clear" w:color="auto" w:fill="auto"/>
        </w:rPr>
        <w:t>万元，贷款利率</w:t>
      </w:r>
      <w:r>
        <w:rPr>
          <w:color w:val="000000"/>
          <w:spacing w:val="0"/>
          <w:w w:val="100"/>
          <w:position w:val="0"/>
          <w:shd w:val="clear" w:color="auto" w:fill="auto"/>
          <w:lang w:val="en-US" w:eastAsia="en-US" w:bidi="en-US"/>
        </w:rPr>
        <w:t xml:space="preserve">8. </w:t>
      </w:r>
      <w:r>
        <w:rPr>
          <w:color w:val="000000"/>
          <w:spacing w:val="0"/>
          <w:w w:val="100"/>
          <w:position w:val="0"/>
          <w:shd w:val="clear" w:color="auto" w:fill="auto"/>
        </w:rPr>
        <w:t>3%,</w:t>
      </w:r>
      <w:r>
        <w:rPr>
          <w:color w:val="000000"/>
          <w:spacing w:val="0"/>
          <w:w w:val="100"/>
          <w:position w:val="0"/>
          <w:shd w:val="clear" w:color="auto" w:fill="auto"/>
        </w:rPr>
        <w:t>共支付贷款利息</w:t>
      </w:r>
      <w:r>
        <w:rPr>
          <w:color w:val="000000"/>
          <w:spacing w:val="0"/>
          <w:w w:val="100"/>
          <w:position w:val="0"/>
          <w:shd w:val="clear" w:color="auto" w:fill="auto"/>
        </w:rPr>
        <w:t>4200</w:t>
      </w:r>
      <w:r>
        <w:rPr>
          <w:color w:val="000000"/>
          <w:spacing w:val="0"/>
          <w:w w:val="100"/>
          <w:position w:val="0"/>
          <w:shd w:val="clear" w:color="auto" w:fill="auto"/>
        </w:rPr>
        <w:t>万元， 支付额度占用费、财务评审费共</w:t>
      </w:r>
      <w:r>
        <w:rPr>
          <w:color w:val="000000"/>
          <w:spacing w:val="0"/>
          <w:w w:val="100"/>
          <w:position w:val="0"/>
          <w:shd w:val="clear" w:color="auto" w:fill="auto"/>
        </w:rPr>
        <w:t>1200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34" w:lineRule="exact"/>
        <w:ind w:left="920" w:right="0" w:firstLine="20"/>
        <w:jc w:val="both"/>
      </w:pPr>
      <w:r>
        <w:rPr>
          <w:color w:val="000000"/>
          <w:spacing w:val="0"/>
          <w:w w:val="100"/>
          <w:position w:val="0"/>
          <w:shd w:val="clear" w:color="auto" w:fill="auto"/>
        </w:rPr>
        <w:t>决策分析：由于和银行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已经达成为了友好的互帮互助约定，所以我们今年 也</w:t>
      </w:r>
    </w:p>
    <w:p>
      <w:pPr>
        <w:pStyle w:val="a4"/>
        <w:keepNext w:val="0"/>
        <w:keepLines w:val="0"/>
        <w:widowControl w:val="0"/>
        <w:shd w:val="clear" w:color="auto" w:fill="auto"/>
        <w:bidi w:val="0"/>
        <w:spacing w:before="0" w:after="0" w:line="934" w:lineRule="exact"/>
        <w:ind w:left="0" w:right="0" w:firstLine="0"/>
        <w:jc w:val="left"/>
      </w:pPr>
      <w:r>
        <w:rPr>
          <w:color w:val="000000"/>
          <w:spacing w:val="0"/>
          <w:w w:val="100"/>
          <w:position w:val="0"/>
          <w:shd w:val="clear" w:color="auto" w:fill="auto"/>
        </w:rPr>
        <w:t>决定在银行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继续贷款。</w:t>
      </w:r>
    </w:p>
    <w:p>
      <w:pPr>
        <w:pStyle w:val="a4"/>
        <w:keepNext w:val="0"/>
        <w:keepLines w:val="0"/>
        <w:widowControl w:val="0"/>
        <w:shd w:val="clear" w:color="auto" w:fill="auto"/>
        <w:bidi w:val="0"/>
        <w:spacing w:before="0" w:after="60" w:line="945" w:lineRule="exact"/>
        <w:ind w:left="0" w:right="0" w:firstLine="940"/>
        <w:jc w:val="both"/>
      </w:pPr>
      <w:r>
        <w:rPr>
          <w:color w:val="000000"/>
          <w:spacing w:val="0"/>
          <w:w w:val="100"/>
          <w:position w:val="0"/>
          <w:shd w:val="clear" w:color="auto" w:fill="auto"/>
        </w:rPr>
        <w:t>5）</w:t>
      </w:r>
      <w:r>
        <w:rPr>
          <w:color w:val="000000"/>
          <w:spacing w:val="0"/>
          <w:w w:val="100"/>
          <w:position w:val="0"/>
          <w:shd w:val="clear" w:color="auto" w:fill="auto"/>
        </w:rPr>
        <w:t>填写入地竞标书，竞标土地价格为</w:t>
      </w:r>
      <w:r>
        <w:rPr>
          <w:color w:val="000000"/>
          <w:spacing w:val="0"/>
          <w:w w:val="100"/>
          <w:position w:val="0"/>
          <w:shd w:val="clear" w:color="auto" w:fill="auto"/>
        </w:rPr>
        <w:t>950</w:t>
      </w:r>
      <w:r>
        <w:rPr>
          <w:color w:val="000000"/>
          <w:spacing w:val="0"/>
          <w:w w:val="100"/>
          <w:position w:val="0"/>
          <w:shd w:val="clear" w:color="auto" w:fill="auto"/>
        </w:rPr>
        <w:t>万元/亩，共</w:t>
      </w:r>
      <w:r>
        <w:rPr>
          <w:color w:val="000000"/>
          <w:spacing w:val="0"/>
          <w:w w:val="100"/>
          <w:position w:val="0"/>
          <w:shd w:val="clear" w:color="auto" w:fill="auto"/>
        </w:rPr>
        <w:t>40</w:t>
      </w:r>
      <w:r>
        <w:rPr>
          <w:color w:val="000000"/>
          <w:spacing w:val="0"/>
          <w:w w:val="100"/>
          <w:position w:val="0"/>
          <w:shd w:val="clear" w:color="auto" w:fill="auto"/>
        </w:rPr>
        <w:t>亩土地；实际获 得土地</w:t>
      </w:r>
      <w:r>
        <w:rPr>
          <w:color w:val="000000"/>
          <w:spacing w:val="0"/>
          <w:w w:val="100"/>
          <w:position w:val="0"/>
          <w:shd w:val="clear" w:color="auto" w:fill="auto"/>
        </w:rPr>
        <w:t>40</w:t>
      </w:r>
      <w:r>
        <w:rPr>
          <w:color w:val="000000"/>
          <w:spacing w:val="0"/>
          <w:w w:val="100"/>
          <w:position w:val="0"/>
          <w:shd w:val="clear" w:color="auto" w:fill="auto"/>
        </w:rPr>
        <w:t>亩，支付土地款</w:t>
      </w:r>
      <w:r>
        <w:rPr>
          <w:color w:val="000000"/>
          <w:spacing w:val="0"/>
          <w:w w:val="100"/>
          <w:position w:val="0"/>
          <w:shd w:val="clear" w:color="auto" w:fill="auto"/>
        </w:rPr>
        <w:t>38000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03" w:lineRule="exact"/>
        <w:ind w:left="0" w:right="0" w:firstLine="940"/>
        <w:jc w:val="both"/>
      </w:pPr>
      <w:r>
        <w:rPr>
          <w:color w:val="000000"/>
          <w:spacing w:val="0"/>
          <w:w w:val="100"/>
          <w:position w:val="0"/>
          <w:shd w:val="clear" w:color="auto" w:fill="auto"/>
        </w:rPr>
        <w:t>决策分析：通过对土地成本的计算，我们得出结论：当商品房报价为</w:t>
      </w:r>
      <w:r>
        <w:rPr>
          <w:color w:val="000000"/>
          <w:spacing w:val="0"/>
          <w:w w:val="100"/>
          <w:position w:val="0"/>
          <w:shd w:val="clear" w:color="auto" w:fill="auto"/>
        </w:rPr>
        <w:t xml:space="preserve">190 </w:t>
      </w:r>
      <w:r>
        <w:rPr>
          <w:color w:val="000000"/>
          <w:spacing w:val="0"/>
          <w:w w:val="100"/>
          <w:position w:val="0"/>
          <w:shd w:val="clear" w:color="auto" w:fill="auto"/>
        </w:rPr>
        <w:t>万元/套时，最高承受的土地成本为</w:t>
      </w:r>
      <w:r>
        <w:rPr>
          <w:color w:val="000000"/>
          <w:spacing w:val="0"/>
          <w:w w:val="100"/>
          <w:position w:val="0"/>
          <w:shd w:val="clear" w:color="auto" w:fill="auto"/>
        </w:rPr>
        <w:t>990</w:t>
      </w:r>
      <w:r>
        <w:rPr>
          <w:color w:val="000000"/>
          <w:spacing w:val="0"/>
          <w:w w:val="100"/>
          <w:position w:val="0"/>
          <w:shd w:val="clear" w:color="auto" w:fill="auto"/>
        </w:rPr>
        <w:t>万元/亩。所以我们决定对今年的土地报 价为</w:t>
      </w:r>
      <w:r>
        <w:rPr>
          <w:color w:val="000000"/>
          <w:spacing w:val="0"/>
          <w:w w:val="100"/>
          <w:position w:val="0"/>
          <w:shd w:val="clear" w:color="auto" w:fill="auto"/>
        </w:rPr>
        <w:t>950</w:t>
      </w:r>
      <w:r>
        <w:rPr>
          <w:color w:val="000000"/>
          <w:spacing w:val="0"/>
          <w:w w:val="100"/>
          <w:position w:val="0"/>
          <w:shd w:val="clear" w:color="auto" w:fill="auto"/>
        </w:rPr>
        <w:t>万元/亩，并且我们想在第四年提升团队资质，在第四年可以开辟城市 基础设施与配套工程。这前提条件就是开辟土地</w:t>
      </w:r>
      <w:r>
        <w:rPr>
          <w:color w:val="000000"/>
          <w:spacing w:val="0"/>
          <w:w w:val="100"/>
          <w:position w:val="0"/>
          <w:shd w:val="clear" w:color="auto" w:fill="auto"/>
        </w:rPr>
        <w:t>40</w:t>
      </w:r>
      <w:r>
        <w:rPr>
          <w:color w:val="000000"/>
          <w:spacing w:val="0"/>
          <w:w w:val="100"/>
          <w:position w:val="0"/>
          <w:shd w:val="clear" w:color="auto" w:fill="auto"/>
        </w:rPr>
        <w:t>亩，但是此时我们忽略了一 个最重要的问题，开辟城市基础设施与配套工程需要连续盈利</w:t>
      </w:r>
      <w:r>
        <w:rPr>
          <w:color w:val="000000"/>
          <w:spacing w:val="0"/>
          <w:w w:val="100"/>
          <w:position w:val="0"/>
          <w:shd w:val="clear" w:color="auto" w:fill="auto"/>
        </w:rPr>
        <w:t>2</w:t>
      </w:r>
      <w:r>
        <w:rPr>
          <w:color w:val="000000"/>
          <w:spacing w:val="0"/>
          <w:w w:val="100"/>
          <w:position w:val="0"/>
          <w:shd w:val="clear" w:color="auto" w:fill="auto"/>
        </w:rPr>
        <w:t>年，这也是导致 我们本年亏损的一个原因。</w:t>
      </w:r>
    </w:p>
    <w:p>
      <w:pPr>
        <w:pStyle w:val="a4"/>
        <w:keepNext w:val="0"/>
        <w:keepLines w:val="0"/>
        <w:widowControl w:val="0"/>
        <w:shd w:val="clear" w:color="auto" w:fill="auto"/>
        <w:bidi w:val="0"/>
        <w:spacing w:before="0" w:after="0" w:line="953" w:lineRule="exact"/>
        <w:ind w:left="0" w:right="0" w:firstLine="940"/>
        <w:jc w:val="left"/>
      </w:pPr>
      <w:r>
        <w:rPr>
          <w:color w:val="000000"/>
          <w:spacing w:val="0"/>
          <w:w w:val="100"/>
          <w:position w:val="0"/>
          <w:shd w:val="clear" w:color="auto" w:fill="auto"/>
        </w:rPr>
        <w:t>6）</w:t>
      </w:r>
      <w:r>
        <w:rPr>
          <w:color w:val="000000"/>
          <w:spacing w:val="0"/>
          <w:w w:val="100"/>
          <w:position w:val="0"/>
          <w:shd w:val="clear" w:color="auto" w:fill="auto"/>
        </w:rPr>
        <w:t>将</w:t>
      </w:r>
      <w:r>
        <w:rPr>
          <w:color w:val="000000"/>
          <w:spacing w:val="0"/>
          <w:w w:val="100"/>
          <w:position w:val="0"/>
          <w:shd w:val="clear" w:color="auto" w:fill="auto"/>
        </w:rPr>
        <w:t>25</w:t>
      </w:r>
      <w:r>
        <w:rPr>
          <w:color w:val="000000"/>
          <w:spacing w:val="0"/>
          <w:w w:val="100"/>
          <w:position w:val="0"/>
          <w:shd w:val="clear" w:color="auto" w:fill="auto"/>
        </w:rPr>
        <w:t>亩土地用于修筑商品房，共修筑</w:t>
      </w:r>
      <w:r>
        <w:rPr>
          <w:color w:val="000000"/>
          <w:spacing w:val="0"/>
          <w:w w:val="100"/>
          <w:position w:val="0"/>
          <w:shd w:val="clear" w:color="auto" w:fill="auto"/>
        </w:rPr>
        <w:t>250</w:t>
      </w:r>
      <w:r>
        <w:rPr>
          <w:color w:val="000000"/>
          <w:spacing w:val="0"/>
          <w:w w:val="100"/>
          <w:position w:val="0"/>
          <w:shd w:val="clear" w:color="auto" w:fill="auto"/>
        </w:rPr>
        <w:t>套商品房；土地价值</w:t>
      </w:r>
      <w:r>
        <w:rPr>
          <w:color w:val="000000"/>
          <w:spacing w:val="0"/>
          <w:w w:val="100"/>
          <w:position w:val="0"/>
          <w:shd w:val="clear" w:color="auto" w:fill="auto"/>
        </w:rPr>
        <w:t xml:space="preserve">23800 </w:t>
      </w:r>
      <w:r>
        <w:rPr>
          <w:color w:val="000000"/>
          <w:spacing w:val="0"/>
          <w:w w:val="100"/>
          <w:position w:val="0"/>
          <w:shd w:val="clear" w:color="auto" w:fill="auto"/>
        </w:rPr>
        <w:t>万元；将</w:t>
      </w:r>
      <w:r>
        <w:rPr>
          <w:color w:val="000000"/>
          <w:spacing w:val="0"/>
          <w:w w:val="100"/>
          <w:position w:val="0"/>
          <w:shd w:val="clear" w:color="auto" w:fill="auto"/>
        </w:rPr>
        <w:t>15</w:t>
      </w:r>
      <w:r>
        <w:rPr>
          <w:color w:val="000000"/>
          <w:spacing w:val="0"/>
          <w:w w:val="100"/>
          <w:position w:val="0"/>
          <w:shd w:val="clear" w:color="auto" w:fill="auto"/>
        </w:rPr>
        <w:t>亩土地用于修筑别墅，共修筑</w:t>
      </w:r>
      <w:r>
        <w:rPr>
          <w:color w:val="000000"/>
          <w:spacing w:val="0"/>
          <w:w w:val="100"/>
          <w:position w:val="0"/>
          <w:shd w:val="clear" w:color="auto" w:fill="auto"/>
        </w:rPr>
        <w:t>30</w:t>
      </w:r>
      <w:r>
        <w:rPr>
          <w:color w:val="000000"/>
          <w:spacing w:val="0"/>
          <w:w w:val="100"/>
          <w:position w:val="0"/>
          <w:shd w:val="clear" w:color="auto" w:fill="auto"/>
        </w:rPr>
        <w:t>套别墅；土地价值</w:t>
      </w:r>
      <w:r>
        <w:rPr>
          <w:color w:val="000000"/>
          <w:spacing w:val="0"/>
          <w:w w:val="100"/>
          <w:position w:val="0"/>
          <w:shd w:val="clear" w:color="auto" w:fill="auto"/>
        </w:rPr>
        <w:t>14200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340" w:line="960" w:lineRule="exact"/>
        <w:ind w:left="0" w:right="0" w:firstLine="940"/>
        <w:jc w:val="both"/>
      </w:pPr>
      <w:r>
        <w:rPr>
          <w:color w:val="000000"/>
          <w:spacing w:val="0"/>
          <w:w w:val="100"/>
          <w:position w:val="0"/>
          <w:shd w:val="clear" w:color="auto" w:fill="auto"/>
        </w:rPr>
        <w:t>决策分析：通过对第二年经验的总结，我们依旧决定将大部份的土地用于修 建商品房，让商品房与别墅的达到一个合适的比例。</w:t>
      </w:r>
    </w:p>
    <w:p>
      <w:pPr>
        <w:pStyle w:val="a4"/>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rPr>
        <w:t>7）</w:t>
      </w:r>
      <w:r>
        <w:rPr>
          <w:color w:val="000000"/>
          <w:spacing w:val="0"/>
          <w:w w:val="100"/>
          <w:position w:val="0"/>
          <w:shd w:val="clear" w:color="auto" w:fill="auto"/>
        </w:rPr>
        <w:t>支付商品房建安费</w:t>
      </w:r>
      <w:r>
        <w:rPr>
          <w:color w:val="000000"/>
          <w:spacing w:val="0"/>
          <w:w w:val="100"/>
          <w:position w:val="0"/>
          <w:shd w:val="clear" w:color="auto" w:fill="auto"/>
        </w:rPr>
        <w:t>7000</w:t>
      </w:r>
      <w:r>
        <w:rPr>
          <w:color w:val="000000"/>
          <w:spacing w:val="0"/>
          <w:w w:val="100"/>
          <w:position w:val="0"/>
          <w:shd w:val="clear" w:color="auto" w:fill="auto"/>
        </w:rPr>
        <w:t>万元；支付别墅建安费</w:t>
      </w:r>
      <w:r>
        <w:rPr>
          <w:color w:val="000000"/>
          <w:spacing w:val="0"/>
          <w:w w:val="100"/>
          <w:position w:val="0"/>
          <w:shd w:val="clear" w:color="auto" w:fill="auto"/>
        </w:rPr>
        <w:t>1500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34" w:lineRule="exact"/>
        <w:ind w:left="0" w:right="0" w:firstLine="920"/>
        <w:jc w:val="both"/>
      </w:pPr>
      <w:r>
        <w:rPr>
          <w:color w:val="000000"/>
          <w:spacing w:val="0"/>
          <w:w w:val="100"/>
          <w:position w:val="0"/>
          <w:shd w:val="clear" w:color="auto" w:fill="auto"/>
        </w:rPr>
        <w:t>8）</w:t>
      </w:r>
      <w:r>
        <w:rPr>
          <w:color w:val="000000"/>
          <w:spacing w:val="0"/>
          <w:w w:val="100"/>
          <w:position w:val="0"/>
          <w:shd w:val="clear" w:color="auto" w:fill="auto"/>
        </w:rPr>
        <w:t>填写竞标单：本年投入广告费</w:t>
      </w:r>
      <w:r>
        <w:rPr>
          <w:color w:val="000000"/>
          <w:spacing w:val="0"/>
          <w:w w:val="100"/>
          <w:position w:val="0"/>
          <w:shd w:val="clear" w:color="auto" w:fill="auto"/>
        </w:rPr>
        <w:t>4000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34" w:lineRule="exact"/>
        <w:ind w:left="3440" w:right="0" w:firstLine="0"/>
        <w:jc w:val="left"/>
      </w:pPr>
      <w:r>
        <w:rPr>
          <w:color w:val="000000"/>
          <w:spacing w:val="0"/>
          <w:w w:val="100"/>
          <w:position w:val="0"/>
          <w:shd w:val="clear" w:color="auto" w:fill="auto"/>
        </w:rPr>
        <w:t>本年商品房报价</w:t>
      </w:r>
      <w:r>
        <w:rPr>
          <w:color w:val="000000"/>
          <w:spacing w:val="0"/>
          <w:w w:val="100"/>
          <w:position w:val="0"/>
          <w:shd w:val="clear" w:color="auto" w:fill="auto"/>
        </w:rPr>
        <w:t>190</w:t>
      </w:r>
      <w:r>
        <w:rPr>
          <w:color w:val="000000"/>
          <w:spacing w:val="0"/>
          <w:w w:val="100"/>
          <w:position w:val="0"/>
          <w:shd w:val="clear" w:color="auto" w:fill="auto"/>
        </w:rPr>
        <w:t>万元套，本年别墅报价</w:t>
      </w:r>
      <w:r>
        <w:rPr>
          <w:color w:val="000000"/>
          <w:spacing w:val="0"/>
          <w:w w:val="100"/>
          <w:position w:val="0"/>
          <w:shd w:val="clear" w:color="auto" w:fill="auto"/>
        </w:rPr>
        <w:t>950</w:t>
      </w:r>
      <w:r>
        <w:rPr>
          <w:color w:val="000000"/>
          <w:spacing w:val="0"/>
          <w:w w:val="100"/>
          <w:position w:val="0"/>
          <w:shd w:val="clear" w:color="auto" w:fill="auto"/>
        </w:rPr>
        <w:t>万/套；</w:t>
      </w:r>
    </w:p>
    <w:p>
      <w:pPr>
        <w:pStyle w:val="a4"/>
        <w:keepNext w:val="0"/>
        <w:keepLines w:val="0"/>
        <w:widowControl w:val="0"/>
        <w:shd w:val="clear" w:color="auto" w:fill="auto"/>
        <w:bidi w:val="0"/>
        <w:spacing w:before="0" w:after="460" w:line="934" w:lineRule="exact"/>
        <w:ind w:left="3440" w:right="0" w:firstLine="0"/>
        <w:jc w:val="left"/>
      </w:pPr>
      <w:r>
        <w:rPr>
          <w:color w:val="000000"/>
          <w:spacing w:val="0"/>
          <w:w w:val="100"/>
          <w:position w:val="0"/>
          <w:shd w:val="clear" w:color="auto" w:fill="auto"/>
        </w:rPr>
        <w:t>本年商品房景观费投入为</w:t>
      </w:r>
      <w:r>
        <w:rPr>
          <w:color w:val="000000"/>
          <w:spacing w:val="0"/>
          <w:w w:val="100"/>
          <w:position w:val="0"/>
          <w:shd w:val="clear" w:color="auto" w:fill="auto"/>
        </w:rPr>
        <w:t>150</w:t>
      </w:r>
      <w:r>
        <w:rPr>
          <w:color w:val="000000"/>
          <w:spacing w:val="0"/>
          <w:w w:val="100"/>
          <w:position w:val="0"/>
          <w:shd w:val="clear" w:color="auto" w:fill="auto"/>
        </w:rPr>
        <w:t>万元/亩；</w:t>
      </w:r>
    </w:p>
    <w:p>
      <w:pPr>
        <w:pStyle w:val="a4"/>
        <w:keepNext w:val="0"/>
        <w:keepLines w:val="0"/>
        <w:widowControl w:val="0"/>
        <w:shd w:val="clear" w:color="auto" w:fill="auto"/>
        <w:bidi w:val="0"/>
        <w:spacing w:before="0" w:after="0" w:line="240" w:lineRule="auto"/>
        <w:ind w:left="3420" w:right="0" w:firstLine="0"/>
        <w:jc w:val="left"/>
        <w:sectPr>
          <w:pgSz w:w="21816" w:h="31680"/>
          <w:pgMar w:top="1550" w:right="2621" w:bottom="2196" w:left="2620" w:header="0" w:footer="3" w:gutter="0"/>
          <w:pgNumType w:start="2"/>
          <w:cols w:space="720"/>
          <w:noEndnote/>
          <w:rtlGutter w:val="0"/>
          <w:docGrid w:linePitch="360"/>
        </w:sectPr>
      </w:pPr>
      <w:r>
        <w:rPr>
          <w:color w:val="000000"/>
          <w:spacing w:val="0"/>
          <w:w w:val="100"/>
          <w:position w:val="0"/>
          <w:shd w:val="clear" w:color="auto" w:fill="auto"/>
        </w:rPr>
        <w:t>本年别墅景观费投入为</w:t>
      </w:r>
      <w:r>
        <w:rPr>
          <w:color w:val="000000"/>
          <w:spacing w:val="0"/>
          <w:w w:val="100"/>
          <w:position w:val="0"/>
          <w:shd w:val="clear" w:color="auto" w:fill="auto"/>
        </w:rPr>
        <w:t>250</w:t>
      </w:r>
      <w:r>
        <w:rPr>
          <w:color w:val="000000"/>
          <w:spacing w:val="0"/>
          <w:w w:val="100"/>
          <w:position w:val="0"/>
          <w:shd w:val="clear" w:color="auto" w:fill="auto"/>
        </w:rPr>
        <w:t>万元/亩;</w:t>
      </w:r>
    </w:p>
    <w:p>
      <w:pPr>
        <w:pStyle w:val="a4"/>
        <w:keepNext w:val="0"/>
        <w:keepLines w:val="0"/>
        <w:widowControl w:val="0"/>
        <w:shd w:val="clear" w:color="auto" w:fill="auto"/>
        <w:bidi w:val="0"/>
        <w:spacing w:before="0" w:after="0" w:line="900" w:lineRule="exact"/>
        <w:ind w:left="0" w:right="0" w:firstLine="980"/>
        <w:jc w:val="both"/>
      </w:pPr>
      <w:r>
        <w:rPr>
          <w:color w:val="000000"/>
          <w:spacing w:val="0"/>
          <w:w w:val="100"/>
          <w:position w:val="0"/>
          <w:shd w:val="clear" w:color="auto" w:fill="auto"/>
        </w:rPr>
        <w:t>决策分析：由于我们开辟了</w:t>
      </w:r>
      <w:r>
        <w:rPr>
          <w:color w:val="000000"/>
          <w:spacing w:val="0"/>
          <w:w w:val="100"/>
          <w:position w:val="0"/>
          <w:shd w:val="clear" w:color="auto" w:fill="auto"/>
        </w:rPr>
        <w:t>40</w:t>
      </w:r>
      <w:r>
        <w:rPr>
          <w:color w:val="000000"/>
          <w:spacing w:val="0"/>
          <w:w w:val="100"/>
          <w:position w:val="0"/>
          <w:shd w:val="clear" w:color="auto" w:fill="auto"/>
        </w:rPr>
        <w:t>亩土地，目前有大量的房产等待出售，所以 我们决定大幅提高广告费，想以此获得更多的定单。但是提高广告费使我们每套 房产的成本已经大幅上升，所以我们适当减少了商品房的景观费投入，提高了别 墅的报价，想以此来保证一定的利润空间。</w:t>
      </w:r>
    </w:p>
    <w:p>
      <w:pPr>
        <w:pStyle w:val="a4"/>
        <w:keepNext w:val="0"/>
        <w:keepLines w:val="0"/>
        <w:widowControl w:val="0"/>
        <w:shd w:val="clear" w:color="auto" w:fill="auto"/>
        <w:bidi w:val="0"/>
        <w:spacing w:before="0" w:after="100" w:line="967" w:lineRule="exact"/>
        <w:ind w:left="0" w:right="0" w:firstLine="980"/>
        <w:jc w:val="both"/>
      </w:pPr>
      <w:r>
        <w:rPr>
          <w:color w:val="000000"/>
          <w:spacing w:val="0"/>
          <w:w w:val="100"/>
          <w:position w:val="0"/>
          <w:shd w:val="clear" w:color="auto" w:fill="auto"/>
        </w:rPr>
        <w:t>9）</w:t>
      </w:r>
      <w:r>
        <w:rPr>
          <w:color w:val="000000"/>
          <w:spacing w:val="0"/>
          <w:w w:val="100"/>
          <w:position w:val="0"/>
          <w:shd w:val="clear" w:color="auto" w:fill="auto"/>
        </w:rPr>
        <w:t>获得定单：商品房</w:t>
      </w:r>
      <w:r>
        <w:rPr>
          <w:color w:val="000000"/>
          <w:spacing w:val="0"/>
          <w:w w:val="100"/>
          <w:position w:val="0"/>
          <w:shd w:val="clear" w:color="auto" w:fill="auto"/>
        </w:rPr>
        <w:t>230</w:t>
      </w:r>
      <w:r>
        <w:rPr>
          <w:color w:val="000000"/>
          <w:spacing w:val="0"/>
          <w:w w:val="100"/>
          <w:position w:val="0"/>
          <w:shd w:val="clear" w:color="auto" w:fill="auto"/>
        </w:rPr>
        <w:t>套、别墅</w:t>
      </w:r>
      <w:r>
        <w:rPr>
          <w:color w:val="000000"/>
          <w:spacing w:val="0"/>
          <w:w w:val="100"/>
          <w:position w:val="0"/>
          <w:shd w:val="clear" w:color="auto" w:fill="auto"/>
        </w:rPr>
        <w:t>18</w:t>
      </w:r>
      <w:r>
        <w:rPr>
          <w:color w:val="000000"/>
          <w:spacing w:val="0"/>
          <w:w w:val="100"/>
          <w:position w:val="0"/>
          <w:shd w:val="clear" w:color="auto" w:fill="auto"/>
        </w:rPr>
        <w:t>套；本年实际交房：商品房</w:t>
      </w:r>
      <w:r>
        <w:rPr>
          <w:color w:val="000000"/>
          <w:spacing w:val="0"/>
          <w:w w:val="100"/>
          <w:position w:val="0"/>
          <w:shd w:val="clear" w:color="auto" w:fill="auto"/>
        </w:rPr>
        <w:t>230</w:t>
      </w:r>
      <w:r>
        <w:rPr>
          <w:color w:val="000000"/>
          <w:spacing w:val="0"/>
          <w:w w:val="100"/>
          <w:position w:val="0"/>
          <w:shd w:val="clear" w:color="auto" w:fill="auto"/>
        </w:rPr>
        <w:t>套、 别墅</w:t>
      </w:r>
      <w:r>
        <w:rPr>
          <w:color w:val="000000"/>
          <w:spacing w:val="0"/>
          <w:w w:val="100"/>
          <w:position w:val="0"/>
          <w:shd w:val="clear" w:color="auto" w:fill="auto"/>
        </w:rPr>
        <w:t>18</w:t>
      </w:r>
      <w:r>
        <w:rPr>
          <w:color w:val="000000"/>
          <w:spacing w:val="0"/>
          <w:w w:val="100"/>
          <w:position w:val="0"/>
          <w:shd w:val="clear" w:color="auto" w:fill="auto"/>
        </w:rPr>
        <w:t>套;</w:t>
      </w:r>
    </w:p>
    <w:p>
      <w:pPr>
        <w:pStyle w:val="a4"/>
        <w:keepNext w:val="0"/>
        <w:keepLines w:val="0"/>
        <w:widowControl w:val="0"/>
        <w:shd w:val="clear" w:color="auto" w:fill="auto"/>
        <w:bidi w:val="0"/>
        <w:spacing w:before="0" w:after="0" w:line="874" w:lineRule="exact"/>
        <w:ind w:left="0" w:right="0" w:firstLine="980"/>
        <w:jc w:val="both"/>
      </w:pPr>
      <w:r>
        <w:rPr>
          <w:color w:val="000000"/>
          <w:spacing w:val="0"/>
          <w:w w:val="100"/>
          <w:position w:val="0"/>
          <w:shd w:val="clear" w:color="auto" w:fill="auto"/>
        </w:rPr>
        <w:t>决策分析：由于本年土地成本较大、广告费的投入很高，所以通过我们的计 算得出结论：仍然不能将尚未卖出的商品房低价卖给政府。此时库存商品房</w:t>
      </w:r>
      <w:r>
        <w:rPr>
          <w:color w:val="000000"/>
          <w:spacing w:val="0"/>
          <w:w w:val="100"/>
          <w:position w:val="0"/>
          <w:shd w:val="clear" w:color="auto" w:fill="auto"/>
        </w:rPr>
        <w:t xml:space="preserve">30 </w:t>
      </w:r>
      <w:r>
        <w:rPr>
          <w:color w:val="000000"/>
          <w:spacing w:val="0"/>
          <w:w w:val="100"/>
          <w:position w:val="0"/>
          <w:shd w:val="clear" w:color="auto" w:fill="auto"/>
        </w:rPr>
        <w:t>套，别墅</w:t>
      </w:r>
      <w:r>
        <w:rPr>
          <w:color w:val="000000"/>
          <w:spacing w:val="0"/>
          <w:w w:val="100"/>
          <w:position w:val="0"/>
          <w:shd w:val="clear" w:color="auto" w:fill="auto"/>
        </w:rPr>
        <w:t>16</w:t>
      </w:r>
      <w:r>
        <w:rPr>
          <w:color w:val="000000"/>
          <w:spacing w:val="0"/>
          <w:w w:val="100"/>
          <w:position w:val="0"/>
          <w:shd w:val="clear" w:color="auto" w:fill="auto"/>
        </w:rPr>
        <w:t>套。</w:t>
      </w:r>
    </w:p>
    <w:p>
      <w:pPr>
        <w:pStyle w:val="a4"/>
        <w:keepNext w:val="0"/>
        <w:keepLines w:val="0"/>
        <w:widowControl w:val="0"/>
        <w:shd w:val="clear" w:color="auto" w:fill="auto"/>
        <w:bidi w:val="0"/>
        <w:spacing w:before="0" w:after="0" w:line="900" w:lineRule="exact"/>
        <w:ind w:left="0" w:right="0" w:firstLine="960"/>
        <w:jc w:val="left"/>
      </w:pPr>
      <w:r>
        <w:rPr>
          <w:color w:val="000000"/>
          <w:spacing w:val="0"/>
          <w:w w:val="100"/>
          <w:position w:val="0"/>
          <w:shd w:val="clear" w:color="auto" w:fill="auto"/>
        </w:rPr>
        <w:t>10）</w:t>
      </w:r>
      <w:r>
        <w:rPr>
          <w:color w:val="000000"/>
          <w:spacing w:val="0"/>
          <w:w w:val="100"/>
          <w:position w:val="0"/>
          <w:shd w:val="clear" w:color="auto" w:fill="auto"/>
        </w:rPr>
        <w:t>交货获得首付款，共</w:t>
      </w:r>
      <w:r>
        <w:rPr>
          <w:color w:val="000000"/>
          <w:spacing w:val="0"/>
          <w:w w:val="100"/>
          <w:position w:val="0"/>
          <w:shd w:val="clear" w:color="auto" w:fill="auto"/>
        </w:rPr>
        <w:t>18900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00" w:lineRule="exact"/>
        <w:ind w:left="0" w:right="0" w:firstLine="960"/>
        <w:jc w:val="left"/>
      </w:pPr>
      <w:r>
        <w:rPr>
          <w:color w:val="000000"/>
          <w:spacing w:val="0"/>
          <w:w w:val="100"/>
          <w:position w:val="0"/>
          <w:shd w:val="clear" w:color="auto" w:fill="auto"/>
        </w:rPr>
        <w:t>11）</w:t>
      </w:r>
      <w:r>
        <w:rPr>
          <w:color w:val="000000"/>
          <w:spacing w:val="0"/>
          <w:w w:val="100"/>
          <w:position w:val="0"/>
          <w:shd w:val="clear" w:color="auto" w:fill="auto"/>
        </w:rPr>
        <w:t>向银行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办理消费贷款，共</w:t>
      </w:r>
      <w:r>
        <w:rPr>
          <w:color w:val="000000"/>
          <w:spacing w:val="0"/>
          <w:w w:val="100"/>
          <w:position w:val="0"/>
          <w:shd w:val="clear" w:color="auto" w:fill="auto"/>
        </w:rPr>
        <w:t>44000</w:t>
      </w:r>
      <w:r>
        <w:rPr>
          <w:color w:val="000000"/>
          <w:spacing w:val="0"/>
          <w:w w:val="100"/>
          <w:position w:val="0"/>
          <w:shd w:val="clear" w:color="auto" w:fill="auto"/>
        </w:rPr>
        <w:t>万元，支付额度占用费</w:t>
      </w:r>
      <w:r>
        <w:rPr>
          <w:color w:val="000000"/>
          <w:spacing w:val="0"/>
          <w:w w:val="100"/>
          <w:position w:val="0"/>
          <w:shd w:val="clear" w:color="auto" w:fill="auto"/>
        </w:rPr>
        <w:t>1100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45" w:lineRule="exact"/>
        <w:ind w:left="0" w:right="0" w:firstLine="980"/>
        <w:jc w:val="both"/>
      </w:pPr>
      <w:r>
        <w:rPr>
          <w:color w:val="000000"/>
          <w:spacing w:val="0"/>
          <w:w w:val="100"/>
          <w:position w:val="0"/>
          <w:shd w:val="clear" w:color="auto" w:fill="auto"/>
        </w:rPr>
        <w:t>决策分析：此时，我们与银行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基本已经达成友好协议，所以消费贷款也继 续在银行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办理。</w:t>
      </w:r>
    </w:p>
    <w:p>
      <w:pPr>
        <w:pStyle w:val="a4"/>
        <w:keepNext w:val="0"/>
        <w:keepLines w:val="0"/>
        <w:widowControl w:val="0"/>
        <w:shd w:val="clear" w:color="auto" w:fill="auto"/>
        <w:bidi w:val="0"/>
        <w:spacing w:before="0" w:after="0" w:line="900" w:lineRule="exact"/>
        <w:ind w:left="0" w:right="0" w:firstLine="960"/>
        <w:jc w:val="left"/>
      </w:pPr>
      <w:r>
        <w:rPr>
          <w:color w:val="000000"/>
          <w:spacing w:val="0"/>
          <w:w w:val="100"/>
          <w:position w:val="0"/>
          <w:shd w:val="clear" w:color="auto" w:fill="auto"/>
        </w:rPr>
        <w:t>12）</w:t>
      </w:r>
      <w:r>
        <w:rPr>
          <w:color w:val="000000"/>
          <w:spacing w:val="0"/>
          <w:w w:val="100"/>
          <w:position w:val="0"/>
          <w:shd w:val="clear" w:color="auto" w:fill="auto"/>
        </w:rPr>
        <w:t>支付本年规划设计费与景观费，共</w:t>
      </w:r>
      <w:r>
        <w:rPr>
          <w:color w:val="000000"/>
          <w:spacing w:val="0"/>
          <w:w w:val="100"/>
          <w:position w:val="0"/>
          <w:shd w:val="clear" w:color="auto" w:fill="auto"/>
        </w:rPr>
        <w:t>11300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00" w:lineRule="exact"/>
        <w:ind w:left="0" w:right="0" w:firstLine="960"/>
        <w:jc w:val="left"/>
      </w:pPr>
      <w:r>
        <w:rPr>
          <w:color w:val="000000"/>
          <w:spacing w:val="0"/>
          <w:w w:val="100"/>
          <w:position w:val="0"/>
          <w:shd w:val="clear" w:color="auto" w:fill="auto"/>
        </w:rPr>
        <w:t>13）</w:t>
      </w:r>
      <w:r>
        <w:rPr>
          <w:color w:val="000000"/>
          <w:spacing w:val="0"/>
          <w:w w:val="100"/>
          <w:position w:val="0"/>
          <w:shd w:val="clear" w:color="auto" w:fill="auto"/>
        </w:rPr>
        <w:t>支付团队工资奖金</w:t>
      </w:r>
      <w:r>
        <w:rPr>
          <w:color w:val="000000"/>
          <w:spacing w:val="0"/>
          <w:w w:val="100"/>
          <w:position w:val="0"/>
          <w:shd w:val="clear" w:color="auto" w:fill="auto"/>
        </w:rPr>
        <w:t>2000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1005" w:lineRule="exact"/>
        <w:ind w:left="0" w:right="0" w:firstLine="980"/>
        <w:jc w:val="both"/>
      </w:pPr>
      <w:r>
        <w:rPr>
          <w:color w:val="000000"/>
          <w:spacing w:val="0"/>
          <w:w w:val="100"/>
          <w:position w:val="0"/>
          <w:shd w:val="clear" w:color="auto" w:fill="auto"/>
        </w:rPr>
        <w:t>14）</w:t>
      </w:r>
      <w:r>
        <w:rPr>
          <w:color w:val="000000"/>
          <w:spacing w:val="0"/>
          <w:w w:val="100"/>
          <w:position w:val="0"/>
          <w:shd w:val="clear" w:color="auto" w:fill="auto"/>
        </w:rPr>
        <w:t>向银行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办理银行存款,共</w:t>
      </w:r>
      <w:r>
        <w:rPr>
          <w:color w:val="000000"/>
          <w:spacing w:val="0"/>
          <w:w w:val="100"/>
          <w:position w:val="0"/>
          <w:shd w:val="clear" w:color="auto" w:fill="auto"/>
        </w:rPr>
        <w:t>20000</w:t>
      </w:r>
      <w:r>
        <w:rPr>
          <w:color w:val="000000"/>
          <w:spacing w:val="0"/>
          <w:w w:val="100"/>
          <w:position w:val="0"/>
          <w:shd w:val="clear" w:color="auto" w:fill="auto"/>
        </w:rPr>
        <w:t>万元,存款利率</w:t>
      </w:r>
      <w:r>
        <w:rPr>
          <w:color w:val="000000"/>
          <w:spacing w:val="0"/>
          <w:w w:val="100"/>
          <w:position w:val="0"/>
          <w:shd w:val="clear" w:color="auto" w:fill="auto"/>
        </w:rPr>
        <w:t>4%,</w:t>
      </w:r>
      <w:r>
        <w:rPr>
          <w:color w:val="000000"/>
          <w:spacing w:val="0"/>
          <w:w w:val="100"/>
          <w:position w:val="0"/>
          <w:shd w:val="clear" w:color="auto" w:fill="auto"/>
        </w:rPr>
        <w:t>收到利息</w:t>
      </w:r>
      <w:r>
        <w:rPr>
          <w:color w:val="000000"/>
          <w:spacing w:val="0"/>
          <w:w w:val="100"/>
          <w:position w:val="0"/>
          <w:shd w:val="clear" w:color="auto" w:fill="auto"/>
        </w:rPr>
        <w:t xml:space="preserve">800 </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00" w:lineRule="exact"/>
        <w:ind w:left="0" w:right="0" w:firstLine="960"/>
        <w:jc w:val="left"/>
      </w:pPr>
      <w:r>
        <w:rPr>
          <w:color w:val="000000"/>
          <w:spacing w:val="0"/>
          <w:w w:val="100"/>
          <w:position w:val="0"/>
          <w:shd w:val="clear" w:color="auto" w:fill="auto"/>
        </w:rPr>
        <w:t>15）</w:t>
      </w:r>
      <w:r>
        <w:rPr>
          <w:color w:val="000000"/>
          <w:spacing w:val="0"/>
          <w:w w:val="100"/>
          <w:position w:val="0"/>
          <w:shd w:val="clear" w:color="auto" w:fill="auto"/>
        </w:rPr>
        <w:t>提前偿还银行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贷款</w:t>
      </w:r>
      <w:r>
        <w:rPr>
          <w:color w:val="000000"/>
          <w:spacing w:val="0"/>
          <w:w w:val="100"/>
          <w:position w:val="0"/>
          <w:shd w:val="clear" w:color="auto" w:fill="auto"/>
        </w:rPr>
        <w:t>30000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893" w:lineRule="exact"/>
        <w:ind w:left="0" w:right="0" w:firstLine="980"/>
        <w:jc w:val="both"/>
      </w:pPr>
      <w:r>
        <w:rPr>
          <w:color w:val="000000"/>
          <w:spacing w:val="0"/>
          <w:w w:val="100"/>
          <w:position w:val="0"/>
          <w:shd w:val="clear" w:color="auto" w:fill="auto"/>
        </w:rPr>
        <w:t>决策分析：为了保证我们的资产负债比在一个合理范围内，所以我们决定将 年初贷款的</w:t>
      </w:r>
      <w:r>
        <w:rPr>
          <w:color w:val="000000"/>
          <w:spacing w:val="0"/>
          <w:w w:val="100"/>
          <w:position w:val="0"/>
          <w:shd w:val="clear" w:color="auto" w:fill="auto"/>
        </w:rPr>
        <w:t>50000</w:t>
      </w:r>
      <w:r>
        <w:rPr>
          <w:color w:val="000000"/>
          <w:spacing w:val="0"/>
          <w:w w:val="100"/>
          <w:position w:val="0"/>
          <w:shd w:val="clear" w:color="auto" w:fill="auto"/>
        </w:rPr>
        <w:t>万元提前偿还</w:t>
      </w:r>
      <w:r>
        <w:rPr>
          <w:color w:val="000000"/>
          <w:spacing w:val="0"/>
          <w:w w:val="100"/>
          <w:position w:val="0"/>
          <w:shd w:val="clear" w:color="auto" w:fill="auto"/>
        </w:rPr>
        <w:t>30000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893" w:lineRule="exact"/>
        <w:ind w:left="0" w:right="0" w:firstLine="960"/>
        <w:jc w:val="left"/>
      </w:pPr>
      <w:r>
        <w:rPr>
          <w:color w:val="000000"/>
          <w:spacing w:val="0"/>
          <w:w w:val="100"/>
          <w:position w:val="0"/>
          <w:shd w:val="clear" w:color="auto" w:fill="auto"/>
        </w:rPr>
        <w:t>16）</w:t>
      </w:r>
      <w:r>
        <w:rPr>
          <w:color w:val="000000"/>
          <w:spacing w:val="0"/>
          <w:w w:val="100"/>
          <w:position w:val="0"/>
          <w:shd w:val="clear" w:color="auto" w:fill="auto"/>
        </w:rPr>
        <w:t>支付本年管理费用，</w:t>
      </w:r>
      <w:r>
        <w:rPr>
          <w:color w:val="000000"/>
          <w:spacing w:val="0"/>
          <w:w w:val="100"/>
          <w:position w:val="0"/>
          <w:shd w:val="clear" w:color="auto" w:fill="auto"/>
        </w:rPr>
        <w:t>2500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893" w:lineRule="exact"/>
        <w:ind w:left="0" w:right="0" w:firstLine="960"/>
        <w:jc w:val="left"/>
      </w:pPr>
      <w:r>
        <w:rPr>
          <w:color w:val="000000"/>
          <w:spacing w:val="0"/>
          <w:w w:val="100"/>
          <w:position w:val="0"/>
          <w:shd w:val="clear" w:color="auto" w:fill="auto"/>
        </w:rPr>
        <w:t>17）</w:t>
      </w:r>
      <w:r>
        <w:rPr>
          <w:color w:val="000000"/>
          <w:spacing w:val="0"/>
          <w:w w:val="100"/>
          <w:position w:val="0"/>
          <w:shd w:val="clear" w:color="auto" w:fill="auto"/>
        </w:rPr>
        <w:t>缴纳本年增值税</w:t>
      </w:r>
      <w:r>
        <w:rPr>
          <w:color w:val="000000"/>
          <w:spacing w:val="0"/>
          <w:w w:val="100"/>
          <w:position w:val="0"/>
          <w:shd w:val="clear" w:color="auto" w:fill="auto"/>
        </w:rPr>
        <w:t>1200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920" w:line="900" w:lineRule="exact"/>
        <w:ind w:left="0" w:right="0" w:firstLine="960"/>
        <w:jc w:val="left"/>
      </w:pPr>
      <w:r>
        <w:rPr>
          <w:color w:val="000000"/>
          <w:spacing w:val="0"/>
          <w:w w:val="100"/>
          <w:position w:val="0"/>
          <w:shd w:val="clear" w:color="auto" w:fill="auto"/>
        </w:rPr>
        <w:t>18）</w:t>
      </w:r>
      <w:r>
        <w:rPr>
          <w:color w:val="000000"/>
          <w:spacing w:val="0"/>
          <w:w w:val="100"/>
          <w:position w:val="0"/>
          <w:shd w:val="clear" w:color="auto" w:fill="auto"/>
        </w:rPr>
        <w:t>查看利润表：本年净亏损</w:t>
      </w:r>
      <w:r>
        <w:rPr>
          <w:color w:val="000000"/>
          <w:spacing w:val="0"/>
          <w:w w:val="100"/>
          <w:position w:val="0"/>
          <w:shd w:val="clear" w:color="auto" w:fill="auto"/>
        </w:rPr>
        <w:t>1700</w:t>
      </w:r>
      <w:r>
        <w:rPr>
          <w:color w:val="000000"/>
          <w:spacing w:val="0"/>
          <w:w w:val="100"/>
          <w:position w:val="0"/>
          <w:shd w:val="clear" w:color="auto" w:fill="auto"/>
        </w:rPr>
        <w:t>万元。</w:t>
      </w:r>
    </w:p>
    <w:p>
      <w:pPr>
        <w:pStyle w:val="30"/>
        <w:keepNext/>
        <w:keepLines/>
        <w:widowControl w:val="0"/>
        <w:numPr>
          <w:ilvl w:val="0"/>
          <w:numId w:val="1"/>
        </w:numPr>
        <w:shd w:val="clear" w:color="auto" w:fill="auto"/>
        <w:tabs>
          <w:tab w:val="left" w:pos="500"/>
        </w:tabs>
        <w:bidi w:val="0"/>
        <w:spacing w:before="0" w:after="660" w:line="240" w:lineRule="auto"/>
        <w:ind w:left="0" w:right="0" w:firstLine="0"/>
        <w:jc w:val="left"/>
      </w:pPr>
      <w:bookmarkStart w:id="2" w:name="bookmark5"/>
      <w:r>
        <w:rPr>
          <w:color w:val="000000"/>
          <w:spacing w:val="0"/>
          <w:w w:val="100"/>
          <w:position w:val="0"/>
          <w:sz w:val="60"/>
          <w:szCs w:val="60"/>
          <w:shd w:val="clear" w:color="auto" w:fill="auto"/>
          <w:lang w:val="en-US" w:eastAsia="en-US" w:bidi="en-US"/>
        </w:rPr>
        <w:t>.</w:t>
      </w:r>
      <w:r>
        <w:rPr>
          <w:color w:val="000000"/>
          <w:spacing w:val="0"/>
          <w:w w:val="100"/>
          <w:position w:val="0"/>
          <w:shd w:val="clear" w:color="auto" w:fill="auto"/>
        </w:rPr>
        <w:t>总结与反思：</w:t>
      </w:r>
      <w:bookmarkEnd w:id="2"/>
    </w:p>
    <w:p>
      <w:pPr>
        <w:pStyle w:val="a4"/>
        <w:keepNext w:val="0"/>
        <w:keepLines w:val="0"/>
        <w:widowControl w:val="0"/>
        <w:shd w:val="clear" w:color="auto" w:fill="auto"/>
        <w:bidi w:val="0"/>
        <w:spacing w:before="0" w:after="60" w:line="937" w:lineRule="exact"/>
        <w:ind w:left="0" w:right="0" w:firstLine="980"/>
        <w:jc w:val="both"/>
        <w:sectPr>
          <w:type w:val="nextPage"/>
          <w:pgSz w:w="21816" w:h="31680"/>
          <w:pgMar w:top="1550" w:right="2621" w:bottom="2196" w:left="2620" w:header="0" w:footer="3" w:gutter="0"/>
          <w:pgNumType w:start="3"/>
          <w:cols w:space="720"/>
          <w:noEndnote/>
          <w:titlePg w:val="0"/>
          <w:rtlGutter w:val="0"/>
          <w:docGrid w:linePitch="360"/>
        </w:sectPr>
      </w:pPr>
      <w:r>
        <w:rPr>
          <w:color w:val="000000"/>
          <w:spacing w:val="0"/>
          <w:w w:val="100"/>
          <w:position w:val="0"/>
          <w:shd w:val="clear" w:color="auto" w:fill="auto"/>
        </w:rPr>
        <w:t>根据资产负债表和损益表的数据，我们房地产</w:t>
      </w:r>
      <w:r>
        <w:rPr>
          <w:color w:val="000000"/>
          <w:spacing w:val="0"/>
          <w:w w:val="100"/>
          <w:position w:val="0"/>
          <w:shd w:val="clear" w:color="auto" w:fill="auto"/>
          <w:lang w:val="en-US" w:eastAsia="en-US" w:bidi="en-US"/>
        </w:rPr>
        <w:t>B</w:t>
      </w:r>
      <w:r>
        <w:rPr>
          <w:color w:val="000000"/>
          <w:spacing w:val="0"/>
          <w:w w:val="100"/>
          <w:position w:val="0"/>
          <w:shd w:val="clear" w:color="auto" w:fill="auto"/>
        </w:rPr>
        <w:t>公司在第二年的基础上继续 亏损，本年度亏损</w:t>
      </w:r>
      <w:r>
        <w:rPr>
          <w:color w:val="000000"/>
          <w:spacing w:val="0"/>
          <w:w w:val="100"/>
          <w:position w:val="0"/>
          <w:shd w:val="clear" w:color="auto" w:fill="auto"/>
        </w:rPr>
        <w:t>1700</w:t>
      </w:r>
      <w:r>
        <w:rPr>
          <w:color w:val="000000"/>
          <w:spacing w:val="0"/>
          <w:w w:val="100"/>
          <w:position w:val="0"/>
          <w:shd w:val="clear" w:color="auto" w:fill="auto"/>
        </w:rPr>
        <w:t xml:space="preserve">万元，说明我公司在经营决策上依旧存在很大的问题。 放眼整个房地产市场经营情况，我公司在继续亏损的情况下与第二年的局面又有 </w:t>
      </w:r>
      <w:r>
        <w:rPr>
          <w:color w:val="000000"/>
          <w:spacing w:val="0"/>
          <w:w w:val="100"/>
          <w:position w:val="0"/>
          <w:shd w:val="clear" w:color="auto" w:fill="auto"/>
        </w:rPr>
        <w:t>所不同，并非四个房地产企业组的一致亏损，反而是存在有的公司盈利有的公 司继续亏损的局面，这在很大程度上引起了我们对于公司亏损无法盈利的反思。 同时我公司在第二年的资产负债率由于提前还款</w:t>
      </w:r>
      <w:r>
        <w:rPr>
          <w:color w:val="000000"/>
          <w:spacing w:val="0"/>
          <w:w w:val="100"/>
          <w:position w:val="0"/>
          <w:shd w:val="clear" w:color="auto" w:fill="auto"/>
        </w:rPr>
        <w:t>30000</w:t>
      </w:r>
      <w:r>
        <w:rPr>
          <w:color w:val="000000"/>
          <w:spacing w:val="0"/>
          <w:w w:val="100"/>
          <w:position w:val="0"/>
          <w:shd w:val="clear" w:color="auto" w:fill="auto"/>
        </w:rPr>
        <w:t>万元，使得资产负债率下 降到</w:t>
      </w:r>
      <w:r>
        <w:rPr>
          <w:color w:val="000000"/>
          <w:spacing w:val="0"/>
          <w:w w:val="100"/>
          <w:position w:val="0"/>
          <w:shd w:val="clear" w:color="auto" w:fill="auto"/>
        </w:rPr>
        <w:t>65%</w:t>
      </w:r>
      <w:r>
        <w:rPr>
          <w:color w:val="000000"/>
          <w:spacing w:val="0"/>
          <w:w w:val="100"/>
          <w:position w:val="0"/>
          <w:shd w:val="clear" w:color="auto" w:fill="auto"/>
        </w:rPr>
        <w:t>标准以下，达到</w:t>
      </w:r>
      <w:r>
        <w:rPr>
          <w:color w:val="000000"/>
          <w:spacing w:val="0"/>
          <w:w w:val="100"/>
          <w:position w:val="0"/>
          <w:shd w:val="clear" w:color="auto" w:fill="auto"/>
          <w:lang w:val="en-US" w:eastAsia="en-US" w:bidi="en-US"/>
        </w:rPr>
        <w:t xml:space="preserve">62. </w:t>
      </w:r>
      <w:r>
        <w:rPr>
          <w:color w:val="000000"/>
          <w:spacing w:val="0"/>
          <w:w w:val="100"/>
          <w:position w:val="0"/>
          <w:shd w:val="clear" w:color="auto" w:fill="auto"/>
        </w:rPr>
        <w:t>31%,</w:t>
      </w:r>
      <w:r>
        <w:rPr>
          <w:color w:val="000000"/>
          <w:spacing w:val="0"/>
          <w:w w:val="100"/>
          <w:position w:val="0"/>
          <w:shd w:val="clear" w:color="auto" w:fill="auto"/>
        </w:rPr>
        <w:t>大大减轻了财务风险和商业银行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的贷款风险， 避免了商业银行</w:t>
      </w:r>
      <w:r>
        <w:rPr>
          <w:color w:val="000000"/>
          <w:spacing w:val="0"/>
          <w:w w:val="100"/>
          <w:position w:val="0"/>
          <w:shd w:val="clear" w:color="auto" w:fill="auto"/>
          <w:lang w:val="en-US" w:eastAsia="en-US" w:bidi="en-US"/>
        </w:rPr>
        <w:t>A</w:t>
      </w:r>
    </w:p>
    <w:p>
      <w:pPr>
        <w:pStyle w:val="a4"/>
        <w:keepNext w:val="0"/>
        <w:keepLines w:val="0"/>
        <w:widowControl w:val="0"/>
        <w:shd w:val="clear" w:color="auto" w:fill="auto"/>
        <w:bidi w:val="0"/>
        <w:spacing w:before="0" w:after="60" w:line="937" w:lineRule="exact"/>
        <w:ind w:left="0" w:right="0" w:firstLine="980"/>
        <w:jc w:val="both"/>
      </w:pPr>
      <w:r>
        <w:rPr>
          <w:color w:val="000000"/>
          <w:spacing w:val="0"/>
          <w:w w:val="100"/>
          <w:position w:val="0"/>
          <w:shd w:val="clear" w:color="auto" w:fill="auto"/>
        </w:rPr>
        <w:t>年末的罚款，实现了互助双赢。但由于提前还款降低了资产负</w:t>
      </w:r>
      <w:r>
        <w:rPr>
          <w:color w:val="000000"/>
          <w:spacing w:val="0"/>
          <w:w w:val="100"/>
          <w:position w:val="0"/>
          <w:shd w:val="clear" w:color="auto" w:fill="auto"/>
        </w:rPr>
        <w:t xml:space="preserve"> 债率，但使得我公司第三年期末现金余额为</w:t>
      </w:r>
      <w:r>
        <w:rPr>
          <w:color w:val="000000"/>
          <w:spacing w:val="0"/>
          <w:w w:val="100"/>
          <w:position w:val="0"/>
          <w:shd w:val="clear" w:color="auto" w:fill="auto"/>
        </w:rPr>
        <w:t>0,</w:t>
      </w:r>
      <w:r>
        <w:rPr>
          <w:color w:val="000000"/>
          <w:spacing w:val="0"/>
          <w:w w:val="100"/>
          <w:position w:val="0"/>
          <w:shd w:val="clear" w:color="auto" w:fill="auto"/>
        </w:rPr>
        <w:t>如果有需要支出的情况浮现，我 公司将浮现资金断裂的困境。这种情况在现实公司的实际经营中是绝对不能浮现 的事情，它将会导致公司陷入无法拯救的局面，甚至面临破产的威胁。</w:t>
      </w:r>
    </w:p>
    <w:p>
      <w:pPr>
        <w:pStyle w:val="a4"/>
        <w:keepNext w:val="0"/>
        <w:keepLines w:val="0"/>
        <w:widowControl w:val="0"/>
        <w:shd w:val="clear" w:color="auto" w:fill="auto"/>
        <w:bidi w:val="0"/>
        <w:spacing w:before="0" w:after="120" w:line="882" w:lineRule="exact"/>
        <w:ind w:left="0" w:right="0" w:firstLine="920"/>
        <w:jc w:val="both"/>
      </w:pPr>
      <w:r>
        <w:rPr>
          <w:color w:val="000000"/>
          <w:spacing w:val="0"/>
          <w:w w:val="100"/>
          <w:position w:val="0"/>
          <w:shd w:val="clear" w:color="auto" w:fill="auto"/>
        </w:rPr>
        <w:t>本年度我公司继续亏损的原因依旧是生产成本的投入大于销售产品的产出， 我公司还是无法很好地把握成本与收入，依旧没有做到在低成本的基础上进行商 品房和别墅的销售，继续造成我公司亏损的现状。经过本年度我公司相关指标的 计算后，我们发现我公司亏损的原因有以下几点：</w:t>
      </w:r>
    </w:p>
    <w:p>
      <w:pPr>
        <w:pStyle w:val="a4"/>
        <w:keepNext w:val="0"/>
        <w:keepLines w:val="0"/>
        <w:widowControl w:val="0"/>
        <w:numPr>
          <w:ilvl w:val="0"/>
          <w:numId w:val="2"/>
        </w:numPr>
        <w:shd w:val="clear" w:color="auto" w:fill="auto"/>
        <w:tabs>
          <w:tab w:val="left" w:pos="1295"/>
        </w:tabs>
        <w:bidi w:val="0"/>
        <w:spacing w:before="0" w:after="0" w:line="870" w:lineRule="exact"/>
        <w:ind w:left="0" w:right="0" w:firstLine="920"/>
        <w:jc w:val="both"/>
      </w:pP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 xml:space="preserve">土地成本依旧过高。由于在第三年政府允许拍卖的土地数量由第二年的 </w:t>
      </w:r>
      <w:r>
        <w:rPr>
          <w:color w:val="000000"/>
          <w:spacing w:val="0"/>
          <w:w w:val="100"/>
          <w:position w:val="0"/>
          <w:shd w:val="clear" w:color="auto" w:fill="auto"/>
        </w:rPr>
        <w:t>120</w:t>
      </w:r>
      <w:r>
        <w:rPr>
          <w:color w:val="000000"/>
          <w:spacing w:val="0"/>
          <w:w w:val="100"/>
          <w:position w:val="0"/>
          <w:shd w:val="clear" w:color="auto" w:fill="auto"/>
        </w:rPr>
        <w:t>亩减少到</w:t>
      </w:r>
      <w:r>
        <w:rPr>
          <w:color w:val="000000"/>
          <w:spacing w:val="0"/>
          <w:w w:val="100"/>
          <w:position w:val="0"/>
          <w:shd w:val="clear" w:color="auto" w:fill="auto"/>
        </w:rPr>
        <w:t>116</w:t>
      </w:r>
      <w:r>
        <w:rPr>
          <w:color w:val="000000"/>
          <w:spacing w:val="0"/>
          <w:w w:val="100"/>
          <w:position w:val="0"/>
          <w:shd w:val="clear" w:color="auto" w:fill="auto"/>
        </w:rPr>
        <w:t>亩，拍卖土地数量的减少在很大程度上加剧了各房地产公司对 土地的竞争，使得我公司为获得</w:t>
      </w:r>
      <w:r>
        <w:rPr>
          <w:color w:val="000000"/>
          <w:spacing w:val="0"/>
          <w:w w:val="100"/>
          <w:position w:val="0"/>
          <w:shd w:val="clear" w:color="auto" w:fill="auto"/>
        </w:rPr>
        <w:t>40</w:t>
      </w:r>
      <w:r>
        <w:rPr>
          <w:color w:val="000000"/>
          <w:spacing w:val="0"/>
          <w:w w:val="100"/>
          <w:position w:val="0"/>
          <w:shd w:val="clear" w:color="auto" w:fill="auto"/>
        </w:rPr>
        <w:t>亩地而无法压低土地的竞拍价格，而依旧按 照</w:t>
      </w:r>
      <w:r>
        <w:rPr>
          <w:color w:val="000000"/>
          <w:spacing w:val="0"/>
          <w:w w:val="100"/>
          <w:position w:val="0"/>
          <w:shd w:val="clear" w:color="auto" w:fill="auto"/>
        </w:rPr>
        <w:t>950</w:t>
      </w:r>
      <w:r>
        <w:rPr>
          <w:color w:val="000000"/>
          <w:spacing w:val="0"/>
          <w:w w:val="100"/>
          <w:position w:val="0"/>
          <w:shd w:val="clear" w:color="auto" w:fill="auto"/>
        </w:rPr>
        <w:t>每亩的价格进行土地的竞标；</w:t>
      </w:r>
    </w:p>
    <w:p>
      <w:pPr>
        <w:pStyle w:val="a4"/>
        <w:keepNext w:val="0"/>
        <w:keepLines w:val="0"/>
        <w:widowControl w:val="0"/>
        <w:numPr>
          <w:ilvl w:val="0"/>
          <w:numId w:val="2"/>
        </w:numPr>
        <w:shd w:val="clear" w:color="auto" w:fill="auto"/>
        <w:tabs>
          <w:tab w:val="left" w:pos="1333"/>
        </w:tabs>
        <w:bidi w:val="0"/>
        <w:spacing w:before="0" w:after="0" w:line="897" w:lineRule="exact"/>
        <w:ind w:left="0" w:right="0" w:firstLine="92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广告费过高。我公司由于拥有</w:t>
      </w:r>
      <w:r>
        <w:rPr>
          <w:color w:val="000000"/>
          <w:spacing w:val="0"/>
          <w:w w:val="100"/>
          <w:position w:val="0"/>
          <w:shd w:val="clear" w:color="auto" w:fill="auto"/>
        </w:rPr>
        <w:t>40</w:t>
      </w:r>
      <w:r>
        <w:rPr>
          <w:color w:val="000000"/>
          <w:spacing w:val="0"/>
          <w:w w:val="100"/>
          <w:position w:val="0"/>
          <w:shd w:val="clear" w:color="auto" w:fill="auto"/>
        </w:rPr>
        <w:t>亩土地以及第二年囤积下来的</w:t>
      </w:r>
      <w:r>
        <w:rPr>
          <w:color w:val="000000"/>
          <w:spacing w:val="0"/>
          <w:w w:val="100"/>
          <w:position w:val="0"/>
          <w:shd w:val="clear" w:color="auto" w:fill="auto"/>
        </w:rPr>
        <w:t>30</w:t>
      </w:r>
      <w:r>
        <w:rPr>
          <w:color w:val="000000"/>
          <w:spacing w:val="0"/>
          <w:w w:val="100"/>
          <w:position w:val="0"/>
          <w:shd w:val="clear" w:color="auto" w:fill="auto"/>
        </w:rPr>
        <w:t>套商品 房和</w:t>
      </w:r>
      <w:r>
        <w:rPr>
          <w:color w:val="000000"/>
          <w:spacing w:val="0"/>
          <w:w w:val="100"/>
          <w:position w:val="0"/>
          <w:shd w:val="clear" w:color="auto" w:fill="auto"/>
        </w:rPr>
        <w:t>4</w:t>
      </w:r>
      <w:r>
        <w:rPr>
          <w:color w:val="000000"/>
          <w:spacing w:val="0"/>
          <w:w w:val="100"/>
          <w:position w:val="0"/>
          <w:shd w:val="clear" w:color="auto" w:fill="auto"/>
        </w:rPr>
        <w:t>套别墅，使得我公司在广告费投入过高，投入过多的广告费却无法得到自 己实际产能的定单数量，同时没有子细计算本市场的定单情况，没有很好地做到 景观费、广告费和商品定价的组合；</w:t>
      </w:r>
    </w:p>
    <w:p>
      <w:pPr>
        <w:pStyle w:val="a4"/>
        <w:keepNext w:val="0"/>
        <w:keepLines w:val="0"/>
        <w:widowControl w:val="0"/>
        <w:numPr>
          <w:ilvl w:val="0"/>
          <w:numId w:val="2"/>
        </w:numPr>
        <w:shd w:val="clear" w:color="auto" w:fill="auto"/>
        <w:tabs>
          <w:tab w:val="left" w:pos="1310"/>
        </w:tabs>
        <w:bidi w:val="0"/>
        <w:spacing w:before="0" w:after="0" w:line="960" w:lineRule="exact"/>
        <w:ind w:left="0" w:right="0" w:firstLine="920"/>
        <w:jc w:val="both"/>
      </w:pPr>
      <w:r>
        <w:rPr>
          <w:color w:val="000000"/>
          <w:spacing w:val="0"/>
          <w:w w:val="100"/>
          <w:position w:val="0"/>
          <w:shd w:val="clear" w:color="auto" w:fill="auto"/>
        </w:rPr>
        <w:t>.决策的失误。我公司想要开辟</w:t>
      </w:r>
      <w:r>
        <w:rPr>
          <w:color w:val="000000"/>
          <w:spacing w:val="0"/>
          <w:w w:val="100"/>
          <w:position w:val="0"/>
          <w:shd w:val="clear" w:color="auto" w:fill="auto"/>
        </w:rPr>
        <w:t>40</w:t>
      </w:r>
      <w:r>
        <w:rPr>
          <w:color w:val="000000"/>
          <w:spacing w:val="0"/>
          <w:w w:val="100"/>
          <w:position w:val="0"/>
          <w:shd w:val="clear" w:color="auto" w:fill="auto"/>
        </w:rPr>
        <w:t>亩土地已达到第四年一级团队资格，却 忽略了沙盘规则中的连续两年盈利的前提，造成为了高额拍卖过多土地；</w:t>
      </w:r>
    </w:p>
    <w:p>
      <w:pPr>
        <w:pStyle w:val="a4"/>
        <w:keepNext w:val="0"/>
        <w:keepLines w:val="0"/>
        <w:widowControl w:val="0"/>
        <w:numPr>
          <w:ilvl w:val="0"/>
          <w:numId w:val="2"/>
        </w:numPr>
        <w:shd w:val="clear" w:color="auto" w:fill="auto"/>
        <w:tabs>
          <w:tab w:val="left" w:pos="1325"/>
        </w:tabs>
        <w:bidi w:val="0"/>
        <w:spacing w:before="0" w:after="0" w:line="888" w:lineRule="exact"/>
        <w:ind w:left="0" w:right="0" w:firstLine="920"/>
        <w:jc w:val="both"/>
      </w:pPr>
      <w:r>
        <w:rPr>
          <w:color w:val="000000"/>
          <w:spacing w:val="0"/>
          <w:w w:val="100"/>
          <w:position w:val="0"/>
          <w:shd w:val="clear" w:color="auto" w:fill="auto"/>
        </w:rPr>
        <w:t>.囤积下来的商品房和别墅过多。由于我公司决策失误，竞标</w:t>
      </w:r>
      <w:r>
        <w:rPr>
          <w:color w:val="000000"/>
          <w:spacing w:val="0"/>
          <w:w w:val="100"/>
          <w:position w:val="0"/>
          <w:shd w:val="clear" w:color="auto" w:fill="auto"/>
        </w:rPr>
        <w:t>40</w:t>
      </w:r>
      <w:r>
        <w:rPr>
          <w:color w:val="000000"/>
          <w:spacing w:val="0"/>
          <w:w w:val="100"/>
          <w:position w:val="0"/>
          <w:shd w:val="clear" w:color="auto" w:fill="auto"/>
        </w:rPr>
        <w:t>亩土地加 大了生产产能但实际得到的商品房和别墅的定单大大小于我公司实际的生产数 量，在缴纳定单后剩余</w:t>
      </w:r>
      <w:r>
        <w:rPr>
          <w:color w:val="000000"/>
          <w:spacing w:val="0"/>
          <w:w w:val="100"/>
          <w:position w:val="0"/>
          <w:shd w:val="clear" w:color="auto" w:fill="auto"/>
        </w:rPr>
        <w:t>30</w:t>
      </w:r>
      <w:r>
        <w:rPr>
          <w:color w:val="000000"/>
          <w:spacing w:val="0"/>
          <w:w w:val="100"/>
          <w:position w:val="0"/>
          <w:shd w:val="clear" w:color="auto" w:fill="auto"/>
        </w:rPr>
        <w:t>套商品房和</w:t>
      </w:r>
      <w:r>
        <w:rPr>
          <w:color w:val="000000"/>
          <w:spacing w:val="0"/>
          <w:w w:val="100"/>
          <w:position w:val="0"/>
          <w:shd w:val="clear" w:color="auto" w:fill="auto"/>
        </w:rPr>
        <w:t>16</w:t>
      </w:r>
      <w:r>
        <w:rPr>
          <w:color w:val="000000"/>
          <w:spacing w:val="0"/>
          <w:w w:val="100"/>
          <w:position w:val="0"/>
          <w:shd w:val="clear" w:color="auto" w:fill="auto"/>
        </w:rPr>
        <w:t>套别墅无法销售，大大加重了我公司的 亏损情况。</w:t>
      </w:r>
    </w:p>
    <w:p>
      <w:pPr>
        <w:pStyle w:val="a4"/>
        <w:keepNext w:val="0"/>
        <w:keepLines w:val="0"/>
        <w:widowControl w:val="0"/>
        <w:shd w:val="clear" w:color="auto" w:fill="auto"/>
        <w:bidi w:val="0"/>
        <w:spacing w:before="0" w:after="180" w:line="888" w:lineRule="exact"/>
        <w:ind w:left="0" w:right="0" w:firstLine="920"/>
        <w:jc w:val="both"/>
      </w:pPr>
      <w:r>
        <w:rPr>
          <w:color w:val="000000"/>
          <w:spacing w:val="0"/>
          <w:w w:val="100"/>
          <w:position w:val="0"/>
          <w:shd w:val="clear" w:color="auto" w:fill="auto"/>
        </w:rPr>
        <w:t>但我公司在第三年经营上也有优势的地方：在根据生产成本的基础上合理定 价，虽然无法避免实质性的亏损，但始终将我公司的亏损限制在很小的一个范围 内，没有造成巨额亏损，这是我公司理智决定经营决策的结果。</w:t>
      </w:r>
    </w:p>
    <w:p>
      <w:pPr>
        <w:pStyle w:val="a4"/>
        <w:keepNext w:val="0"/>
        <w:keepLines w:val="0"/>
        <w:widowControl w:val="0"/>
        <w:shd w:val="clear" w:color="auto" w:fill="auto"/>
        <w:bidi w:val="0"/>
        <w:spacing w:before="0" w:after="40" w:line="893" w:lineRule="exact"/>
        <w:ind w:left="0" w:right="0" w:firstLine="920"/>
        <w:jc w:val="both"/>
      </w:pPr>
      <w:r>
        <w:rPr>
          <w:color w:val="000000"/>
          <w:spacing w:val="0"/>
          <w:w w:val="100"/>
          <w:position w:val="0"/>
          <w:shd w:val="clear" w:color="auto" w:fill="auto"/>
        </w:rPr>
        <w:t>总之，我公司在第三年的经营情况依旧不乐观，在第二年的基础上继续亏损</w:t>
      </w:r>
    </w:p>
    <w:p>
      <w:pPr>
        <w:pStyle w:val="a4"/>
        <w:keepNext w:val="0"/>
        <w:keepLines w:val="0"/>
        <w:widowControl w:val="0"/>
        <w:shd w:val="clear" w:color="auto" w:fill="auto"/>
        <w:bidi w:val="0"/>
        <w:spacing w:before="0" w:after="1820" w:line="887" w:lineRule="exact"/>
        <w:ind w:left="0" w:right="0" w:firstLine="0"/>
        <w:jc w:val="both"/>
        <w:sectPr>
          <w:type w:val="nextPage"/>
          <w:pgSz w:w="21816" w:h="31680"/>
          <w:pgMar w:top="1550" w:right="2621" w:bottom="2196" w:left="2620" w:header="0" w:footer="3" w:gutter="0"/>
          <w:pgNumType w:start="4"/>
          <w:cols w:space="720"/>
          <w:noEndnote/>
          <w:titlePg w:val="0"/>
          <w:rtlGutter w:val="0"/>
          <w:docGrid w:linePitch="360"/>
        </w:sectPr>
      </w:pPr>
      <w:r>
        <w:rPr>
          <w:color w:val="000000"/>
          <w:spacing w:val="0"/>
          <w:w w:val="100"/>
          <w:position w:val="0"/>
          <w:shd w:val="clear" w:color="auto" w:fill="auto"/>
        </w:rPr>
        <w:t>加大了我公司在第四年的经营压力，商品房和别墅的大量囤积使得我公司决定在 第四年只拍卖</w:t>
      </w:r>
      <w:r>
        <w:rPr>
          <w:color w:val="000000"/>
          <w:spacing w:val="0"/>
          <w:w w:val="100"/>
          <w:position w:val="0"/>
          <w:shd w:val="clear" w:color="auto" w:fill="auto"/>
        </w:rPr>
        <w:t>20</w:t>
      </w:r>
      <w:r>
        <w:rPr>
          <w:color w:val="000000"/>
          <w:spacing w:val="0"/>
          <w:w w:val="100"/>
          <w:position w:val="0"/>
          <w:shd w:val="clear" w:color="auto" w:fill="auto"/>
        </w:rPr>
        <w:t>亩土地，将我公司第三年囤积下来的商品房和别墅销售出去。 其次在广告费的选择上也不应投入过多，在商品房和别墅定价高的情况下可以适 当加大景观费的投入，增加我公司销售收入，做到广告费、景观费和商品定价的 良好组合。</w:t>
      </w:r>
    </w:p>
    <w:p>
      <w:pPr>
        <w:pStyle w:val="30"/>
        <w:keepNext/>
        <w:keepLines/>
        <w:widowControl w:val="0"/>
        <w:shd w:val="clear" w:color="auto" w:fill="auto"/>
        <w:bidi w:val="0"/>
        <w:spacing w:before="0" w:after="1120" w:line="240" w:lineRule="auto"/>
        <w:ind w:left="0" w:right="0" w:firstLine="460"/>
        <w:jc w:val="left"/>
      </w:pPr>
      <w:bookmarkStart w:id="3" w:name="bookmark7"/>
      <w:r>
        <w:rPr>
          <w:color w:val="000000"/>
          <w:spacing w:val="0"/>
          <w:w w:val="100"/>
          <w:position w:val="0"/>
          <w:shd w:val="clear" w:color="auto" w:fill="auto"/>
        </w:rPr>
        <w:t>（四）第四年：</w:t>
      </w:r>
      <w:bookmarkEnd w:id="3"/>
    </w:p>
    <w:p>
      <w:pPr>
        <w:pStyle w:val="30"/>
        <w:keepNext/>
        <w:keepLines/>
        <w:widowControl w:val="0"/>
        <w:numPr>
          <w:ilvl w:val="0"/>
          <w:numId w:val="3"/>
        </w:numPr>
        <w:shd w:val="clear" w:color="auto" w:fill="auto"/>
        <w:tabs>
          <w:tab w:val="left" w:pos="403"/>
        </w:tabs>
        <w:bidi w:val="0"/>
        <w:spacing w:before="0" w:after="680" w:line="240" w:lineRule="auto"/>
        <w:ind w:left="0" w:right="0" w:firstLine="0"/>
        <w:jc w:val="left"/>
      </w:pPr>
      <w:r>
        <w:rPr>
          <w:color w:val="000000"/>
          <w:spacing w:val="0"/>
          <w:w w:val="100"/>
          <w:position w:val="0"/>
          <w:sz w:val="60"/>
          <w:szCs w:val="60"/>
          <w:shd w:val="clear" w:color="auto" w:fill="auto"/>
          <w:lang w:val="en-US" w:eastAsia="en-US" w:bidi="en-US"/>
        </w:rPr>
        <w:t>.</w:t>
      </w:r>
      <w:r>
        <w:rPr>
          <w:color w:val="000000"/>
          <w:spacing w:val="0"/>
          <w:w w:val="100"/>
          <w:position w:val="0"/>
          <w:shd w:val="clear" w:color="auto" w:fill="auto"/>
        </w:rPr>
        <w:t>公司经营情况</w:t>
      </w:r>
    </w:p>
    <w:p>
      <w:pPr>
        <w:pStyle w:val="a4"/>
        <w:keepNext w:val="0"/>
        <w:keepLines w:val="0"/>
        <w:widowControl w:val="0"/>
        <w:shd w:val="clear" w:color="auto" w:fill="auto"/>
        <w:bidi w:val="0"/>
        <w:spacing w:before="0" w:after="0" w:line="894" w:lineRule="exact"/>
        <w:ind w:left="0" w:right="0" w:firstLine="940"/>
        <w:jc w:val="left"/>
      </w:pPr>
      <w:r>
        <w:rPr>
          <w:color w:val="000000"/>
          <w:spacing w:val="0"/>
          <w:w w:val="100"/>
          <w:position w:val="0"/>
          <w:shd w:val="clear" w:color="auto" w:fill="auto"/>
        </w:rPr>
        <w:t>1）</w:t>
      </w:r>
      <w:r>
        <w:rPr>
          <w:color w:val="000000"/>
          <w:spacing w:val="0"/>
          <w:w w:val="100"/>
          <w:position w:val="0"/>
          <w:shd w:val="clear" w:color="auto" w:fill="auto"/>
        </w:rPr>
        <w:t>盘点期初现金余额</w:t>
      </w:r>
      <w:r>
        <w:rPr>
          <w:color w:val="000000"/>
          <w:spacing w:val="0"/>
          <w:w w:val="100"/>
          <w:position w:val="0"/>
          <w:shd w:val="clear" w:color="auto" w:fill="auto"/>
        </w:rPr>
        <w:t>0</w:t>
      </w:r>
      <w:r>
        <w:rPr>
          <w:color w:val="000000"/>
          <w:spacing w:val="0"/>
          <w:w w:val="100"/>
          <w:position w:val="0"/>
          <w:shd w:val="clear" w:color="auto" w:fill="auto"/>
        </w:rPr>
        <w:t>元；</w:t>
      </w:r>
    </w:p>
    <w:p>
      <w:pPr>
        <w:pStyle w:val="a4"/>
        <w:keepNext w:val="0"/>
        <w:keepLines w:val="0"/>
        <w:widowControl w:val="0"/>
        <w:shd w:val="clear" w:color="auto" w:fill="auto"/>
        <w:bidi w:val="0"/>
        <w:spacing w:before="0" w:after="0" w:line="894" w:lineRule="exact"/>
        <w:ind w:left="0" w:right="0" w:firstLine="940"/>
        <w:jc w:val="left"/>
      </w:pPr>
      <w:r>
        <w:rPr>
          <w:color w:val="000000"/>
          <w:spacing w:val="0"/>
          <w:w w:val="100"/>
          <w:position w:val="0"/>
          <w:shd w:val="clear" w:color="auto" w:fill="auto"/>
        </w:rPr>
        <w:t>2）</w:t>
      </w:r>
      <w:r>
        <w:rPr>
          <w:color w:val="000000"/>
          <w:spacing w:val="0"/>
          <w:w w:val="100"/>
          <w:position w:val="0"/>
          <w:shd w:val="clear" w:color="auto" w:fill="auto"/>
        </w:rPr>
        <w:t>提前支取存款</w:t>
      </w:r>
      <w:r>
        <w:rPr>
          <w:color w:val="000000"/>
          <w:spacing w:val="0"/>
          <w:w w:val="100"/>
          <w:position w:val="0"/>
          <w:shd w:val="clear" w:color="auto" w:fill="auto"/>
        </w:rPr>
        <w:t>20000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894" w:lineRule="exact"/>
        <w:ind w:left="0" w:right="0" w:firstLine="940"/>
        <w:jc w:val="left"/>
      </w:pPr>
      <w:r>
        <w:rPr>
          <w:color w:val="000000"/>
          <w:spacing w:val="0"/>
          <w:w w:val="100"/>
          <w:position w:val="0"/>
          <w:shd w:val="clear" w:color="auto" w:fill="auto"/>
        </w:rPr>
        <w:t>3）</w:t>
      </w:r>
      <w:r>
        <w:rPr>
          <w:color w:val="000000"/>
          <w:spacing w:val="0"/>
          <w:w w:val="100"/>
          <w:position w:val="0"/>
          <w:shd w:val="clear" w:color="auto" w:fill="auto"/>
        </w:rPr>
        <w:t>偿还银行</w:t>
      </w:r>
      <w:r>
        <w:rPr>
          <w:color w:val="000000"/>
          <w:spacing w:val="0"/>
          <w:w w:val="100"/>
          <w:position w:val="0"/>
          <w:shd w:val="clear" w:color="auto" w:fill="auto"/>
          <w:lang w:val="en-US" w:eastAsia="en-US" w:bidi="en-US"/>
        </w:rPr>
        <w:t>B</w:t>
      </w:r>
      <w:r>
        <w:rPr>
          <w:color w:val="000000"/>
          <w:spacing w:val="0"/>
          <w:w w:val="100"/>
          <w:position w:val="0"/>
          <w:shd w:val="clear" w:color="auto" w:fill="auto"/>
        </w:rPr>
        <w:t>贷款</w:t>
      </w:r>
      <w:r>
        <w:rPr>
          <w:color w:val="000000"/>
          <w:spacing w:val="0"/>
          <w:w w:val="100"/>
          <w:position w:val="0"/>
          <w:shd w:val="clear" w:color="auto" w:fill="auto"/>
        </w:rPr>
        <w:t>20000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52" w:lineRule="exact"/>
        <w:ind w:left="0" w:right="0" w:firstLine="960"/>
        <w:jc w:val="left"/>
      </w:pPr>
      <w:r>
        <w:rPr>
          <w:color w:val="000000"/>
          <w:spacing w:val="0"/>
          <w:w w:val="100"/>
          <w:position w:val="0"/>
          <w:shd w:val="clear" w:color="auto" w:fill="auto"/>
        </w:rPr>
        <w:t>4）</w:t>
      </w:r>
      <w:r>
        <w:rPr>
          <w:color w:val="000000"/>
          <w:spacing w:val="0"/>
          <w:w w:val="100"/>
          <w:position w:val="0"/>
          <w:shd w:val="clear" w:color="auto" w:fill="auto"/>
        </w:rPr>
        <w:t>向银行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贷款</w:t>
      </w:r>
      <w:r>
        <w:rPr>
          <w:color w:val="000000"/>
          <w:spacing w:val="0"/>
          <w:w w:val="100"/>
          <w:position w:val="0"/>
          <w:shd w:val="clear" w:color="auto" w:fill="auto"/>
        </w:rPr>
        <w:t>30000</w:t>
      </w:r>
      <w:r>
        <w:rPr>
          <w:color w:val="000000"/>
          <w:spacing w:val="0"/>
          <w:w w:val="100"/>
          <w:position w:val="0"/>
          <w:shd w:val="clear" w:color="auto" w:fill="auto"/>
        </w:rPr>
        <w:t>万元，贷款利率</w:t>
      </w:r>
      <w:r>
        <w:rPr>
          <w:color w:val="000000"/>
          <w:spacing w:val="0"/>
          <w:w w:val="100"/>
          <w:position w:val="0"/>
          <w:shd w:val="clear" w:color="auto" w:fill="auto"/>
        </w:rPr>
        <w:t>9</w:t>
      </w:r>
      <w:r>
        <w:rPr>
          <w:color w:val="000000"/>
          <w:spacing w:val="0"/>
          <w:w w:val="100"/>
          <w:position w:val="0"/>
          <w:shd w:val="clear" w:color="auto" w:fill="auto"/>
        </w:rPr>
        <w:t>猊共支付贷款利息</w:t>
      </w:r>
      <w:r>
        <w:rPr>
          <w:color w:val="000000"/>
          <w:spacing w:val="0"/>
          <w:w w:val="100"/>
          <w:position w:val="0"/>
          <w:shd w:val="clear" w:color="auto" w:fill="auto"/>
        </w:rPr>
        <w:t>2700</w:t>
      </w:r>
      <w:r>
        <w:rPr>
          <w:color w:val="000000"/>
          <w:spacing w:val="0"/>
          <w:w w:val="100"/>
          <w:position w:val="0"/>
          <w:shd w:val="clear" w:color="auto" w:fill="auto"/>
        </w:rPr>
        <w:t>万元， 支付额度占用费、财务评审费共</w:t>
      </w:r>
      <w:r>
        <w:rPr>
          <w:color w:val="000000"/>
          <w:spacing w:val="0"/>
          <w:w w:val="100"/>
          <w:position w:val="0"/>
          <w:shd w:val="clear" w:color="auto" w:fill="auto"/>
        </w:rPr>
        <w:t>900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00" w:lineRule="exact"/>
        <w:ind w:left="940" w:right="0" w:firstLine="20"/>
        <w:jc w:val="both"/>
      </w:pPr>
      <w:r>
        <w:rPr>
          <w:color w:val="000000"/>
          <w:spacing w:val="0"/>
          <w:w w:val="100"/>
          <w:position w:val="0"/>
          <w:shd w:val="clear" w:color="auto" w:fill="auto"/>
        </w:rPr>
        <w:t>决策分析：由于和银行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已经达成为了友好的互帮互助约定，所以我们今年 也</w:t>
      </w:r>
    </w:p>
    <w:p>
      <w:pPr>
        <w:pStyle w:val="a4"/>
        <w:keepNext w:val="0"/>
        <w:keepLines w:val="0"/>
        <w:widowControl w:val="0"/>
        <w:shd w:val="clear" w:color="auto" w:fill="auto"/>
        <w:bidi w:val="0"/>
        <w:spacing w:before="0" w:after="0" w:line="900" w:lineRule="exact"/>
        <w:ind w:left="0" w:right="0" w:firstLine="0"/>
        <w:jc w:val="left"/>
      </w:pPr>
      <w:r>
        <w:rPr>
          <w:color w:val="000000"/>
          <w:spacing w:val="0"/>
          <w:w w:val="100"/>
          <w:position w:val="0"/>
          <w:shd w:val="clear" w:color="auto" w:fill="auto"/>
        </w:rPr>
        <w:t>决定在银行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继续贷款。</w:t>
      </w:r>
    </w:p>
    <w:p>
      <w:pPr>
        <w:pStyle w:val="a4"/>
        <w:keepNext w:val="0"/>
        <w:keepLines w:val="0"/>
        <w:widowControl w:val="0"/>
        <w:shd w:val="clear" w:color="auto" w:fill="auto"/>
        <w:bidi w:val="0"/>
        <w:spacing w:before="0" w:after="0" w:line="900" w:lineRule="exact"/>
        <w:ind w:left="0" w:right="0" w:firstLine="940"/>
        <w:jc w:val="left"/>
      </w:pPr>
      <w:r>
        <w:rPr>
          <w:color w:val="000000"/>
          <w:spacing w:val="0"/>
          <w:w w:val="100"/>
          <w:position w:val="0"/>
          <w:shd w:val="clear" w:color="auto" w:fill="auto"/>
        </w:rPr>
        <w:t>5）</w:t>
      </w:r>
      <w:r>
        <w:rPr>
          <w:color w:val="000000"/>
          <w:spacing w:val="0"/>
          <w:w w:val="100"/>
          <w:position w:val="0"/>
          <w:shd w:val="clear" w:color="auto" w:fill="auto"/>
        </w:rPr>
        <w:t>填写入地竞标书，竞标土地价格为</w:t>
      </w:r>
      <w:r>
        <w:rPr>
          <w:color w:val="000000"/>
          <w:spacing w:val="0"/>
          <w:w w:val="100"/>
          <w:position w:val="0"/>
          <w:shd w:val="clear" w:color="auto" w:fill="auto"/>
        </w:rPr>
        <w:t>800</w:t>
      </w:r>
      <w:r>
        <w:rPr>
          <w:color w:val="000000"/>
          <w:spacing w:val="0"/>
          <w:w w:val="100"/>
          <w:position w:val="0"/>
          <w:shd w:val="clear" w:color="auto" w:fill="auto"/>
        </w:rPr>
        <w:t>万元/亩，共</w:t>
      </w:r>
      <w:r>
        <w:rPr>
          <w:color w:val="000000"/>
          <w:spacing w:val="0"/>
          <w:w w:val="100"/>
          <w:position w:val="0"/>
          <w:shd w:val="clear" w:color="auto" w:fill="auto"/>
        </w:rPr>
        <w:t>20</w:t>
      </w:r>
      <w:r>
        <w:rPr>
          <w:color w:val="000000"/>
          <w:spacing w:val="0"/>
          <w:w w:val="100"/>
          <w:position w:val="0"/>
          <w:shd w:val="clear" w:color="auto" w:fill="auto"/>
        </w:rPr>
        <w:t>亩土地；</w:t>
      </w:r>
    </w:p>
    <w:p>
      <w:pPr>
        <w:pStyle w:val="a4"/>
        <w:keepNext w:val="0"/>
        <w:keepLines w:val="0"/>
        <w:widowControl w:val="0"/>
        <w:shd w:val="clear" w:color="auto" w:fill="auto"/>
        <w:bidi w:val="0"/>
        <w:spacing w:before="0" w:after="80" w:line="900" w:lineRule="exact"/>
        <w:ind w:left="0" w:right="0" w:firstLine="960"/>
        <w:jc w:val="both"/>
      </w:pPr>
      <w:r>
        <w:rPr>
          <w:color w:val="000000"/>
          <w:spacing w:val="0"/>
          <w:w w:val="100"/>
          <w:position w:val="0"/>
          <w:shd w:val="clear" w:color="auto" w:fill="auto"/>
        </w:rPr>
        <w:t>实际获得土地</w:t>
      </w:r>
      <w:r>
        <w:rPr>
          <w:color w:val="000000"/>
          <w:spacing w:val="0"/>
          <w:w w:val="100"/>
          <w:position w:val="0"/>
          <w:shd w:val="clear" w:color="auto" w:fill="auto"/>
        </w:rPr>
        <w:t>20</w:t>
      </w:r>
      <w:r>
        <w:rPr>
          <w:color w:val="000000"/>
          <w:spacing w:val="0"/>
          <w:w w:val="100"/>
          <w:position w:val="0"/>
          <w:shd w:val="clear" w:color="auto" w:fill="auto"/>
        </w:rPr>
        <w:t>亩，支付土地款</w:t>
      </w:r>
      <w:r>
        <w:rPr>
          <w:color w:val="000000"/>
          <w:spacing w:val="0"/>
          <w:w w:val="100"/>
          <w:position w:val="0"/>
          <w:shd w:val="clear" w:color="auto" w:fill="auto"/>
        </w:rPr>
        <w:t>16000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889" w:lineRule="exact"/>
        <w:ind w:left="0" w:right="0" w:firstLine="960"/>
        <w:jc w:val="both"/>
      </w:pPr>
      <w:r>
        <w:rPr>
          <w:color w:val="000000"/>
          <w:spacing w:val="0"/>
          <w:w w:val="100"/>
          <w:position w:val="0"/>
          <w:shd w:val="clear" w:color="auto" w:fill="auto"/>
        </w:rPr>
        <w:t>决策分析：由于上一年度经营结束的时候才意识到：开辟城市基础设施与配 套工程需要连续盈利</w:t>
      </w:r>
      <w:r>
        <w:rPr>
          <w:color w:val="000000"/>
          <w:spacing w:val="0"/>
          <w:w w:val="100"/>
          <w:position w:val="0"/>
          <w:shd w:val="clear" w:color="auto" w:fill="auto"/>
        </w:rPr>
        <w:t>2</w:t>
      </w:r>
      <w:r>
        <w:rPr>
          <w:color w:val="000000"/>
          <w:spacing w:val="0"/>
          <w:w w:val="100"/>
          <w:position w:val="0"/>
          <w:shd w:val="clear" w:color="auto" w:fill="auto"/>
        </w:rPr>
        <w:t>年这个条件，且我们公司不符合条件，所以今年我们决定 保守经营，将前两年库存的房产卖出来，避免像前两年一样库存导致亏损。</w:t>
      </w:r>
    </w:p>
    <w:p>
      <w:pPr>
        <w:pStyle w:val="a4"/>
        <w:keepNext w:val="0"/>
        <w:keepLines w:val="0"/>
        <w:widowControl w:val="0"/>
        <w:shd w:val="clear" w:color="auto" w:fill="auto"/>
        <w:bidi w:val="0"/>
        <w:spacing w:before="0" w:after="0" w:line="967" w:lineRule="exact"/>
        <w:ind w:left="0" w:right="0" w:firstLine="960"/>
        <w:jc w:val="both"/>
      </w:pPr>
      <w:r>
        <w:rPr>
          <w:color w:val="000000"/>
          <w:spacing w:val="0"/>
          <w:w w:val="100"/>
          <w:position w:val="0"/>
          <w:shd w:val="clear" w:color="auto" w:fill="auto"/>
        </w:rPr>
        <w:t>6）</w:t>
      </w:r>
      <w:r>
        <w:rPr>
          <w:color w:val="000000"/>
          <w:spacing w:val="0"/>
          <w:w w:val="100"/>
          <w:position w:val="0"/>
          <w:shd w:val="clear" w:color="auto" w:fill="auto"/>
        </w:rPr>
        <w:t>将</w:t>
      </w:r>
      <w:r>
        <w:rPr>
          <w:color w:val="000000"/>
          <w:spacing w:val="0"/>
          <w:w w:val="100"/>
          <w:position w:val="0"/>
          <w:shd w:val="clear" w:color="auto" w:fill="auto"/>
        </w:rPr>
        <w:t>20</w:t>
      </w:r>
      <w:r>
        <w:rPr>
          <w:color w:val="000000"/>
          <w:spacing w:val="0"/>
          <w:w w:val="100"/>
          <w:position w:val="0"/>
          <w:shd w:val="clear" w:color="auto" w:fill="auto"/>
        </w:rPr>
        <w:t>亩土地用于修筑商品房，共修筑</w:t>
      </w:r>
      <w:r>
        <w:rPr>
          <w:color w:val="000000"/>
          <w:spacing w:val="0"/>
          <w:w w:val="100"/>
          <w:position w:val="0"/>
          <w:shd w:val="clear" w:color="auto" w:fill="auto"/>
        </w:rPr>
        <w:t>200</w:t>
      </w:r>
      <w:r>
        <w:rPr>
          <w:color w:val="000000"/>
          <w:spacing w:val="0"/>
          <w:w w:val="100"/>
          <w:position w:val="0"/>
          <w:shd w:val="clear" w:color="auto" w:fill="auto"/>
        </w:rPr>
        <w:t>套商品房；土地价值</w:t>
      </w:r>
      <w:r>
        <w:rPr>
          <w:color w:val="000000"/>
          <w:spacing w:val="0"/>
          <w:w w:val="100"/>
          <w:position w:val="0"/>
          <w:shd w:val="clear" w:color="auto" w:fill="auto"/>
        </w:rPr>
        <w:t xml:space="preserve">16000 </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885" w:lineRule="exact"/>
        <w:ind w:left="0" w:right="0" w:firstLine="960"/>
        <w:jc w:val="both"/>
      </w:pPr>
      <w:r>
        <w:rPr>
          <w:color w:val="000000"/>
          <w:spacing w:val="0"/>
          <w:w w:val="100"/>
          <w:position w:val="0"/>
          <w:shd w:val="clear" w:color="auto" w:fill="auto"/>
        </w:rPr>
        <w:t>决策分析：通过对前两年经验的总结，结合我们目前的库存情况，我们决定 将</w:t>
      </w:r>
      <w:r>
        <w:rPr>
          <w:color w:val="000000"/>
          <w:spacing w:val="0"/>
          <w:w w:val="100"/>
          <w:position w:val="0"/>
          <w:shd w:val="clear" w:color="auto" w:fill="auto"/>
        </w:rPr>
        <w:t>20</w:t>
      </w:r>
      <w:r>
        <w:rPr>
          <w:color w:val="000000"/>
          <w:spacing w:val="0"/>
          <w:w w:val="100"/>
          <w:position w:val="0"/>
          <w:shd w:val="clear" w:color="auto" w:fill="auto"/>
        </w:rPr>
        <w:t>亩地全部用于修筑商品房。</w:t>
      </w:r>
    </w:p>
    <w:p>
      <w:pPr>
        <w:pStyle w:val="a4"/>
        <w:keepNext w:val="0"/>
        <w:keepLines w:val="0"/>
        <w:widowControl w:val="0"/>
        <w:shd w:val="clear" w:color="auto" w:fill="auto"/>
        <w:bidi w:val="0"/>
        <w:spacing w:before="0" w:after="0" w:line="894" w:lineRule="exact"/>
        <w:ind w:left="0" w:right="0" w:firstLine="940"/>
        <w:jc w:val="left"/>
      </w:pPr>
      <w:r>
        <w:rPr>
          <w:color w:val="000000"/>
          <w:spacing w:val="0"/>
          <w:w w:val="100"/>
          <w:position w:val="0"/>
          <w:shd w:val="clear" w:color="auto" w:fill="auto"/>
        </w:rPr>
        <w:t>7）</w:t>
      </w:r>
      <w:r>
        <w:rPr>
          <w:color w:val="000000"/>
          <w:spacing w:val="0"/>
          <w:w w:val="100"/>
          <w:position w:val="0"/>
          <w:shd w:val="clear" w:color="auto" w:fill="auto"/>
        </w:rPr>
        <w:t>支付商品房建安费</w:t>
      </w:r>
      <w:r>
        <w:rPr>
          <w:color w:val="000000"/>
          <w:spacing w:val="0"/>
          <w:w w:val="100"/>
          <w:position w:val="0"/>
          <w:shd w:val="clear" w:color="auto" w:fill="auto"/>
        </w:rPr>
        <w:t>5800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894" w:lineRule="exact"/>
        <w:ind w:left="0" w:right="0" w:firstLine="940"/>
        <w:jc w:val="left"/>
      </w:pPr>
      <w:r>
        <w:rPr>
          <w:color w:val="000000"/>
          <w:spacing w:val="0"/>
          <w:w w:val="100"/>
          <w:position w:val="0"/>
          <w:shd w:val="clear" w:color="auto" w:fill="auto"/>
        </w:rPr>
        <w:t>8）</w:t>
      </w:r>
      <w:r>
        <w:rPr>
          <w:color w:val="000000"/>
          <w:spacing w:val="0"/>
          <w:w w:val="100"/>
          <w:position w:val="0"/>
          <w:shd w:val="clear" w:color="auto" w:fill="auto"/>
        </w:rPr>
        <w:t>填写竞标单：本年投入广告费</w:t>
      </w:r>
      <w:r>
        <w:rPr>
          <w:color w:val="000000"/>
          <w:spacing w:val="0"/>
          <w:w w:val="100"/>
          <w:position w:val="0"/>
          <w:shd w:val="clear" w:color="auto" w:fill="auto"/>
        </w:rPr>
        <w:t>1800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40" w:line="894" w:lineRule="exact"/>
        <w:ind w:left="3480" w:right="0" w:firstLine="0"/>
        <w:jc w:val="left"/>
      </w:pPr>
      <w:r>
        <w:rPr>
          <w:color w:val="000000"/>
          <w:spacing w:val="0"/>
          <w:w w:val="100"/>
          <w:position w:val="0"/>
          <w:shd w:val="clear" w:color="auto" w:fill="auto"/>
        </w:rPr>
        <w:t>本年商品房报价</w:t>
      </w:r>
      <w:r>
        <w:rPr>
          <w:color w:val="000000"/>
          <w:spacing w:val="0"/>
          <w:w w:val="100"/>
          <w:position w:val="0"/>
          <w:shd w:val="clear" w:color="auto" w:fill="auto"/>
        </w:rPr>
        <w:t>190</w:t>
      </w:r>
      <w:r>
        <w:rPr>
          <w:color w:val="000000"/>
          <w:spacing w:val="0"/>
          <w:w w:val="100"/>
          <w:position w:val="0"/>
          <w:shd w:val="clear" w:color="auto" w:fill="auto"/>
        </w:rPr>
        <w:t>万元/套；本年别墅报价</w:t>
      </w:r>
      <w:r>
        <w:rPr>
          <w:color w:val="000000"/>
          <w:spacing w:val="0"/>
          <w:w w:val="100"/>
          <w:position w:val="0"/>
          <w:shd w:val="clear" w:color="auto" w:fill="auto"/>
        </w:rPr>
        <w:t>1000</w:t>
      </w:r>
      <w:r>
        <w:rPr>
          <w:color w:val="000000"/>
          <w:spacing w:val="0"/>
          <w:w w:val="100"/>
          <w:position w:val="0"/>
          <w:shd w:val="clear" w:color="auto" w:fill="auto"/>
        </w:rPr>
        <w:t>万/套；</w:t>
      </w:r>
    </w:p>
    <w:p>
      <w:pPr>
        <w:pStyle w:val="a4"/>
        <w:keepNext w:val="0"/>
        <w:keepLines w:val="0"/>
        <w:widowControl w:val="0"/>
        <w:shd w:val="clear" w:color="auto" w:fill="auto"/>
        <w:bidi w:val="0"/>
        <w:spacing w:before="0" w:after="0" w:line="900" w:lineRule="exact"/>
        <w:ind w:left="0" w:right="0" w:firstLine="3420"/>
        <w:jc w:val="both"/>
      </w:pPr>
      <w:r>
        <w:rPr>
          <w:color w:val="000000"/>
          <w:spacing w:val="0"/>
          <w:w w:val="100"/>
          <w:position w:val="0"/>
          <w:shd w:val="clear" w:color="auto" w:fill="auto"/>
        </w:rPr>
        <w:t>本年商品房景观费投入为</w:t>
      </w:r>
      <w:r>
        <w:rPr>
          <w:color w:val="000000"/>
          <w:spacing w:val="0"/>
          <w:w w:val="100"/>
          <w:position w:val="0"/>
          <w:shd w:val="clear" w:color="auto" w:fill="auto"/>
        </w:rPr>
        <w:t>150</w:t>
      </w:r>
      <w:r>
        <w:rPr>
          <w:color w:val="000000"/>
          <w:spacing w:val="0"/>
          <w:w w:val="100"/>
          <w:position w:val="0"/>
          <w:shd w:val="clear" w:color="auto" w:fill="auto"/>
        </w:rPr>
        <w:t xml:space="preserve">万元/亩；本年别墅景观费投入为 </w:t>
      </w:r>
      <w:r>
        <w:rPr>
          <w:color w:val="000000"/>
          <w:spacing w:val="0"/>
          <w:w w:val="100"/>
          <w:position w:val="0"/>
          <w:shd w:val="clear" w:color="auto" w:fill="auto"/>
        </w:rPr>
        <w:t>300</w:t>
      </w:r>
      <w:r>
        <w:rPr>
          <w:color w:val="000000"/>
          <w:spacing w:val="0"/>
          <w:w w:val="100"/>
          <w:position w:val="0"/>
          <w:shd w:val="clear" w:color="auto" w:fill="auto"/>
        </w:rPr>
        <w:t>万元/亩；</w:t>
      </w:r>
    </w:p>
    <w:p>
      <w:pPr>
        <w:pStyle w:val="a4"/>
        <w:keepNext w:val="0"/>
        <w:keepLines w:val="0"/>
        <w:widowControl w:val="0"/>
        <w:shd w:val="clear" w:color="auto" w:fill="auto"/>
        <w:bidi w:val="0"/>
        <w:spacing w:before="0" w:after="0" w:line="907" w:lineRule="exact"/>
        <w:ind w:left="0" w:right="0" w:firstLine="1020"/>
        <w:jc w:val="both"/>
      </w:pPr>
      <w:r>
        <w:rPr>
          <w:color w:val="000000"/>
          <w:spacing w:val="0"/>
          <w:w w:val="100"/>
          <w:position w:val="0"/>
          <w:shd w:val="clear" w:color="auto" w:fill="auto"/>
        </w:rPr>
        <w:t>决策分析：由于我们目前商品房有</w:t>
      </w:r>
      <w:r>
        <w:rPr>
          <w:color w:val="000000"/>
          <w:spacing w:val="0"/>
          <w:w w:val="100"/>
          <w:position w:val="0"/>
          <w:shd w:val="clear" w:color="auto" w:fill="auto"/>
        </w:rPr>
        <w:t>230</w:t>
      </w:r>
      <w:r>
        <w:rPr>
          <w:color w:val="000000"/>
          <w:spacing w:val="0"/>
          <w:w w:val="100"/>
          <w:position w:val="0"/>
          <w:shd w:val="clear" w:color="auto" w:fill="auto"/>
        </w:rPr>
        <w:t>套，别墅</w:t>
      </w:r>
      <w:r>
        <w:rPr>
          <w:color w:val="000000"/>
          <w:spacing w:val="0"/>
          <w:w w:val="100"/>
          <w:position w:val="0"/>
          <w:shd w:val="clear" w:color="auto" w:fill="auto"/>
        </w:rPr>
        <w:t>16</w:t>
      </w:r>
      <w:r>
        <w:rPr>
          <w:color w:val="000000"/>
          <w:spacing w:val="0"/>
          <w:w w:val="100"/>
          <w:position w:val="0"/>
          <w:shd w:val="clear" w:color="auto" w:fill="auto"/>
        </w:rPr>
        <w:t>套。所以我们仍然想抢 到大量的商品房的定单，所以我们就决定还是将广告费定在一个比较高的位置， 适当的增加了商品房的景观费投入。</w:t>
      </w:r>
    </w:p>
    <w:p>
      <w:pPr>
        <w:pStyle w:val="a4"/>
        <w:keepNext w:val="0"/>
        <w:keepLines w:val="0"/>
        <w:widowControl w:val="0"/>
        <w:shd w:val="clear" w:color="auto" w:fill="auto"/>
        <w:bidi w:val="0"/>
        <w:spacing w:before="0" w:after="0" w:line="967" w:lineRule="exact"/>
        <w:ind w:left="0" w:right="0" w:firstLine="1020"/>
        <w:jc w:val="left"/>
      </w:pPr>
      <w:r>
        <w:rPr>
          <w:color w:val="000000"/>
          <w:spacing w:val="0"/>
          <w:w w:val="100"/>
          <w:position w:val="0"/>
          <w:shd w:val="clear" w:color="auto" w:fill="auto"/>
        </w:rPr>
        <w:t>9）</w:t>
      </w:r>
      <w:r>
        <w:rPr>
          <w:color w:val="000000"/>
          <w:spacing w:val="0"/>
          <w:w w:val="100"/>
          <w:position w:val="0"/>
          <w:shd w:val="clear" w:color="auto" w:fill="auto"/>
        </w:rPr>
        <w:t>获得定单：商品房</w:t>
      </w:r>
      <w:r>
        <w:rPr>
          <w:color w:val="000000"/>
          <w:spacing w:val="0"/>
          <w:w w:val="100"/>
          <w:position w:val="0"/>
          <w:shd w:val="clear" w:color="auto" w:fill="auto"/>
        </w:rPr>
        <w:t>180</w:t>
      </w:r>
      <w:r>
        <w:rPr>
          <w:color w:val="000000"/>
          <w:spacing w:val="0"/>
          <w:w w:val="100"/>
          <w:position w:val="0"/>
          <w:shd w:val="clear" w:color="auto" w:fill="auto"/>
        </w:rPr>
        <w:t>套、别墅</w:t>
      </w:r>
      <w:r>
        <w:rPr>
          <w:color w:val="000000"/>
          <w:spacing w:val="0"/>
          <w:w w:val="100"/>
          <w:position w:val="0"/>
          <w:shd w:val="clear" w:color="auto" w:fill="auto"/>
        </w:rPr>
        <w:t>14</w:t>
      </w:r>
      <w:r>
        <w:rPr>
          <w:color w:val="000000"/>
          <w:spacing w:val="0"/>
          <w:w w:val="100"/>
          <w:position w:val="0"/>
          <w:shd w:val="clear" w:color="auto" w:fill="auto"/>
        </w:rPr>
        <w:t>套；本年实际交房：商品房</w:t>
      </w:r>
      <w:r>
        <w:rPr>
          <w:color w:val="000000"/>
          <w:spacing w:val="0"/>
          <w:w w:val="100"/>
          <w:position w:val="0"/>
          <w:shd w:val="clear" w:color="auto" w:fill="auto"/>
        </w:rPr>
        <w:t>180</w:t>
      </w:r>
      <w:r>
        <w:rPr>
          <w:color w:val="000000"/>
          <w:spacing w:val="0"/>
          <w:w w:val="100"/>
          <w:position w:val="0"/>
          <w:shd w:val="clear" w:color="auto" w:fill="auto"/>
        </w:rPr>
        <w:t>套、 别墅</w:t>
      </w:r>
      <w:r>
        <w:rPr>
          <w:color w:val="000000"/>
          <w:spacing w:val="0"/>
          <w:w w:val="100"/>
          <w:position w:val="0"/>
          <w:shd w:val="clear" w:color="auto" w:fill="auto"/>
        </w:rPr>
        <w:t>14</w:t>
      </w:r>
      <w:r>
        <w:rPr>
          <w:color w:val="000000"/>
          <w:spacing w:val="0"/>
          <w:w w:val="100"/>
          <w:position w:val="0"/>
          <w:shd w:val="clear" w:color="auto" w:fill="auto"/>
        </w:rPr>
        <w:t>套;</w:t>
      </w:r>
    </w:p>
    <w:p>
      <w:pPr>
        <w:pStyle w:val="a4"/>
        <w:keepNext w:val="0"/>
        <w:keepLines w:val="0"/>
        <w:widowControl w:val="0"/>
        <w:shd w:val="clear" w:color="auto" w:fill="auto"/>
        <w:bidi w:val="0"/>
        <w:spacing w:before="0" w:after="60" w:line="907" w:lineRule="exact"/>
        <w:ind w:left="0" w:right="0" w:firstLine="960"/>
        <w:jc w:val="left"/>
      </w:pPr>
      <w:r>
        <w:rPr>
          <w:color w:val="000000"/>
          <w:spacing w:val="0"/>
          <w:w w:val="100"/>
          <w:position w:val="0"/>
          <w:shd w:val="clear" w:color="auto" w:fill="auto"/>
        </w:rPr>
        <w:t>10）</w:t>
      </w:r>
      <w:r>
        <w:rPr>
          <w:color w:val="000000"/>
          <w:spacing w:val="0"/>
          <w:w w:val="100"/>
          <w:position w:val="0"/>
          <w:shd w:val="clear" w:color="auto" w:fill="auto"/>
        </w:rPr>
        <w:t>将剩余的</w:t>
      </w:r>
      <w:r>
        <w:rPr>
          <w:color w:val="000000"/>
          <w:spacing w:val="0"/>
          <w:w w:val="100"/>
          <w:position w:val="0"/>
          <w:shd w:val="clear" w:color="auto" w:fill="auto"/>
        </w:rPr>
        <w:t>50</w:t>
      </w:r>
      <w:r>
        <w:rPr>
          <w:color w:val="000000"/>
          <w:spacing w:val="0"/>
          <w:w w:val="100"/>
          <w:position w:val="0"/>
          <w:shd w:val="clear" w:color="auto" w:fill="auto"/>
        </w:rPr>
        <w:t>套商品房卖给政府，得到</w:t>
      </w:r>
      <w:r>
        <w:rPr>
          <w:color w:val="000000"/>
          <w:spacing w:val="0"/>
          <w:w w:val="100"/>
          <w:position w:val="0"/>
          <w:shd w:val="clear" w:color="auto" w:fill="auto"/>
        </w:rPr>
        <w:t>7700</w:t>
      </w:r>
      <w:r>
        <w:rPr>
          <w:color w:val="000000"/>
          <w:spacing w:val="0"/>
          <w:w w:val="100"/>
          <w:position w:val="0"/>
          <w:shd w:val="clear" w:color="auto" w:fill="auto"/>
        </w:rPr>
        <w:t>万元的</w:t>
      </w:r>
      <w:r>
        <w:rPr>
          <w:color w:val="000000"/>
          <w:spacing w:val="0"/>
          <w:w w:val="100"/>
          <w:position w:val="0"/>
          <w:shd w:val="clear" w:color="auto" w:fill="auto"/>
        </w:rPr>
        <w:t>2</w:t>
      </w:r>
      <w:r>
        <w:rPr>
          <w:color w:val="000000"/>
          <w:spacing w:val="0"/>
          <w:w w:val="100"/>
          <w:position w:val="0"/>
          <w:shd w:val="clear" w:color="auto" w:fill="auto"/>
        </w:rPr>
        <w:t>年期应收款。</w:t>
      </w:r>
    </w:p>
    <w:p>
      <w:pPr>
        <w:pStyle w:val="a4"/>
        <w:keepNext w:val="0"/>
        <w:keepLines w:val="0"/>
        <w:widowControl w:val="0"/>
        <w:shd w:val="clear" w:color="auto" w:fill="auto"/>
        <w:bidi w:val="0"/>
        <w:spacing w:before="0" w:after="0" w:line="900" w:lineRule="exact"/>
        <w:ind w:left="0" w:right="0" w:firstLine="1020"/>
        <w:jc w:val="both"/>
        <w:sectPr>
          <w:type w:val="nextPage"/>
          <w:pgSz w:w="21816" w:h="31680"/>
          <w:pgMar w:top="1550" w:right="2621" w:bottom="2196" w:left="2620" w:header="0" w:footer="3" w:gutter="0"/>
          <w:pgNumType w:start="5"/>
          <w:cols w:space="720"/>
          <w:noEndnote/>
          <w:titlePg w:val="0"/>
          <w:rtlGutter w:val="0"/>
          <w:docGrid w:linePitch="360"/>
        </w:sectPr>
      </w:pPr>
      <w:r>
        <w:rPr>
          <w:color w:val="000000"/>
          <w:spacing w:val="0"/>
          <w:w w:val="100"/>
          <w:position w:val="0"/>
          <w:shd w:val="clear" w:color="auto" w:fill="auto"/>
        </w:rPr>
        <w:t>决策分析：由于今年的土地成本较低，且景观费和广告费都在可承受的范围</w:t>
      </w:r>
    </w:p>
    <w:p>
      <w:pPr>
        <w:pStyle w:val="a4"/>
        <w:keepNext w:val="0"/>
        <w:keepLines w:val="0"/>
        <w:widowControl w:val="0"/>
        <w:shd w:val="clear" w:color="auto" w:fill="auto"/>
        <w:bidi w:val="0"/>
        <w:spacing w:before="0" w:after="0" w:line="900" w:lineRule="exact"/>
        <w:ind w:left="0" w:right="0" w:firstLine="1020"/>
        <w:jc w:val="both"/>
      </w:pPr>
      <w:r>
        <w:rPr>
          <w:color w:val="000000"/>
          <w:spacing w:val="0"/>
          <w:w w:val="100"/>
          <w:position w:val="0"/>
          <w:shd w:val="clear" w:color="auto" w:fill="auto"/>
        </w:rPr>
        <w:t xml:space="preserve"> 之内，所以我们决定将商品房以</w:t>
      </w:r>
      <w:r>
        <w:rPr>
          <w:color w:val="000000"/>
          <w:spacing w:val="0"/>
          <w:w w:val="100"/>
          <w:position w:val="0"/>
          <w:shd w:val="clear" w:color="auto" w:fill="auto"/>
        </w:rPr>
        <w:t>150</w:t>
      </w:r>
      <w:r>
        <w:rPr>
          <w:color w:val="000000"/>
          <w:spacing w:val="0"/>
          <w:w w:val="100"/>
          <w:position w:val="0"/>
          <w:shd w:val="clear" w:color="auto" w:fill="auto"/>
        </w:rPr>
        <w:t>万元/套卖给政府，避免像前两年一样因为 库存导致亏损。</w:t>
      </w:r>
    </w:p>
    <w:p>
      <w:pPr>
        <w:pStyle w:val="a4"/>
        <w:keepNext w:val="0"/>
        <w:keepLines w:val="0"/>
        <w:widowControl w:val="0"/>
        <w:shd w:val="clear" w:color="auto" w:fill="auto"/>
        <w:bidi w:val="0"/>
        <w:spacing w:before="0" w:after="0" w:line="907" w:lineRule="exact"/>
        <w:ind w:left="0" w:right="0" w:firstLine="960"/>
        <w:jc w:val="left"/>
      </w:pPr>
      <w:r>
        <w:rPr>
          <w:color w:val="000000"/>
          <w:spacing w:val="0"/>
          <w:w w:val="100"/>
          <w:position w:val="0"/>
          <w:shd w:val="clear" w:color="auto" w:fill="auto"/>
        </w:rPr>
        <w:t>11）</w:t>
      </w:r>
      <w:r>
        <w:rPr>
          <w:color w:val="000000"/>
          <w:spacing w:val="0"/>
          <w:w w:val="100"/>
          <w:position w:val="0"/>
          <w:shd w:val="clear" w:color="auto" w:fill="auto"/>
        </w:rPr>
        <w:t>交货获得首付款，共</w:t>
      </w:r>
      <w:r>
        <w:rPr>
          <w:color w:val="000000"/>
          <w:spacing w:val="0"/>
          <w:w w:val="100"/>
          <w:position w:val="0"/>
          <w:shd w:val="clear" w:color="auto" w:fill="auto"/>
        </w:rPr>
        <w:t>17800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23" w:lineRule="exact"/>
        <w:ind w:left="960" w:right="0" w:firstLine="60"/>
        <w:jc w:val="left"/>
      </w:pPr>
      <w:r>
        <w:rPr>
          <w:color w:val="000000"/>
          <w:spacing w:val="0"/>
          <w:w w:val="100"/>
          <w:position w:val="0"/>
          <w:shd w:val="clear" w:color="auto" w:fill="auto"/>
        </w:rPr>
        <w:t>12）</w:t>
      </w:r>
      <w:r>
        <w:rPr>
          <w:color w:val="000000"/>
          <w:spacing w:val="0"/>
          <w:w w:val="100"/>
          <w:position w:val="0"/>
          <w:shd w:val="clear" w:color="auto" w:fill="auto"/>
        </w:rPr>
        <w:t>向银行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办理消费贷款，共</w:t>
      </w:r>
      <w:r>
        <w:rPr>
          <w:color w:val="000000"/>
          <w:spacing w:val="0"/>
          <w:w w:val="100"/>
          <w:position w:val="0"/>
          <w:shd w:val="clear" w:color="auto" w:fill="auto"/>
        </w:rPr>
        <w:t>33100</w:t>
      </w:r>
      <w:r>
        <w:rPr>
          <w:color w:val="000000"/>
          <w:spacing w:val="0"/>
          <w:w w:val="100"/>
          <w:position w:val="0"/>
          <w:shd w:val="clear" w:color="auto" w:fill="auto"/>
        </w:rPr>
        <w:t>万元，支付额度占用费</w:t>
      </w:r>
      <w:r>
        <w:rPr>
          <w:color w:val="000000"/>
          <w:spacing w:val="0"/>
          <w:w w:val="100"/>
          <w:position w:val="0"/>
          <w:shd w:val="clear" w:color="auto" w:fill="auto"/>
        </w:rPr>
        <w:t>500</w:t>
      </w:r>
      <w:r>
        <w:rPr>
          <w:color w:val="000000"/>
          <w:spacing w:val="0"/>
          <w:w w:val="100"/>
          <w:position w:val="0"/>
          <w:shd w:val="clear" w:color="auto" w:fill="auto"/>
        </w:rPr>
        <w:t>万元； 决策分析：因为和银行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合作以及达成默契，所以消费贷款自然和他们合作。</w:t>
      </w:r>
    </w:p>
    <w:p>
      <w:pPr>
        <w:pStyle w:val="a4"/>
        <w:keepNext w:val="0"/>
        <w:keepLines w:val="0"/>
        <w:widowControl w:val="0"/>
        <w:shd w:val="clear" w:color="auto" w:fill="auto"/>
        <w:bidi w:val="0"/>
        <w:spacing w:before="0" w:after="0" w:line="982" w:lineRule="exact"/>
        <w:ind w:left="0" w:right="0" w:firstLine="1020"/>
        <w:jc w:val="both"/>
      </w:pPr>
      <w:r>
        <w:rPr>
          <w:color w:val="000000"/>
          <w:spacing w:val="0"/>
          <w:w w:val="100"/>
          <w:position w:val="0"/>
          <w:shd w:val="clear" w:color="auto" w:fill="auto"/>
        </w:rPr>
        <w:t>13）</w:t>
      </w:r>
      <w:r>
        <w:rPr>
          <w:color w:val="000000"/>
          <w:spacing w:val="0"/>
          <w:w w:val="100"/>
          <w:position w:val="0"/>
          <w:shd w:val="clear" w:color="auto" w:fill="auto"/>
        </w:rPr>
        <w:t>支付本年规划设计费与景观费，共</w:t>
      </w:r>
      <w:r>
        <w:rPr>
          <w:color w:val="000000"/>
          <w:spacing w:val="0"/>
          <w:w w:val="100"/>
          <w:position w:val="0"/>
          <w:shd w:val="clear" w:color="auto" w:fill="auto"/>
        </w:rPr>
        <w:t>10700</w:t>
      </w:r>
      <w:r>
        <w:rPr>
          <w:color w:val="000000"/>
          <w:spacing w:val="0"/>
          <w:w w:val="100"/>
          <w:position w:val="0"/>
          <w:shd w:val="clear" w:color="auto" w:fill="auto"/>
        </w:rPr>
        <w:t>万元；支付团队工资奖金</w:t>
      </w:r>
      <w:r>
        <w:rPr>
          <w:color w:val="000000"/>
          <w:spacing w:val="0"/>
          <w:w w:val="100"/>
          <w:position w:val="0"/>
          <w:shd w:val="clear" w:color="auto" w:fill="auto"/>
        </w:rPr>
        <w:t xml:space="preserve">2000 </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98" w:lineRule="exact"/>
        <w:ind w:left="0" w:right="0" w:firstLine="1020"/>
        <w:jc w:val="both"/>
      </w:pPr>
      <w:r>
        <w:rPr>
          <w:color w:val="000000"/>
          <w:spacing w:val="0"/>
          <w:w w:val="100"/>
          <w:position w:val="0"/>
          <w:shd w:val="clear" w:color="auto" w:fill="auto"/>
        </w:rPr>
        <w:t>14）</w:t>
      </w:r>
      <w:r>
        <w:rPr>
          <w:color w:val="000000"/>
          <w:spacing w:val="0"/>
          <w:w w:val="100"/>
          <w:position w:val="0"/>
          <w:shd w:val="clear" w:color="auto" w:fill="auto"/>
        </w:rPr>
        <w:t>向银行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办理银行存款,共</w:t>
      </w:r>
      <w:r>
        <w:rPr>
          <w:color w:val="000000"/>
          <w:spacing w:val="0"/>
          <w:w w:val="100"/>
          <w:position w:val="0"/>
          <w:shd w:val="clear" w:color="auto" w:fill="auto"/>
        </w:rPr>
        <w:t>35000</w:t>
      </w:r>
      <w:r>
        <w:rPr>
          <w:color w:val="000000"/>
          <w:spacing w:val="0"/>
          <w:w w:val="100"/>
          <w:position w:val="0"/>
          <w:shd w:val="clear" w:color="auto" w:fill="auto"/>
        </w:rPr>
        <w:t>万元,存款利率</w:t>
      </w:r>
      <w:r>
        <w:rPr>
          <w:color w:val="000000"/>
          <w:spacing w:val="0"/>
          <w:w w:val="100"/>
          <w:position w:val="0"/>
          <w:shd w:val="clear" w:color="auto" w:fill="auto"/>
        </w:rPr>
        <w:t>4%,</w:t>
      </w:r>
      <w:r>
        <w:rPr>
          <w:color w:val="000000"/>
          <w:spacing w:val="0"/>
          <w:w w:val="100"/>
          <w:position w:val="0"/>
          <w:shd w:val="clear" w:color="auto" w:fill="auto"/>
        </w:rPr>
        <w:t>收到利息</w:t>
      </w:r>
      <w:r>
        <w:rPr>
          <w:color w:val="000000"/>
          <w:spacing w:val="0"/>
          <w:w w:val="100"/>
          <w:position w:val="0"/>
          <w:shd w:val="clear" w:color="auto" w:fill="auto"/>
        </w:rPr>
        <w:t xml:space="preserve">1400 </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07" w:lineRule="exact"/>
        <w:ind w:left="0" w:right="0" w:firstLine="960"/>
        <w:jc w:val="left"/>
      </w:pPr>
      <w:r>
        <w:rPr>
          <w:color w:val="000000"/>
          <w:spacing w:val="0"/>
          <w:w w:val="100"/>
          <w:position w:val="0"/>
          <w:shd w:val="clear" w:color="auto" w:fill="auto"/>
        </w:rPr>
        <w:t>15）</w:t>
      </w:r>
      <w:r>
        <w:rPr>
          <w:color w:val="000000"/>
          <w:spacing w:val="0"/>
          <w:w w:val="100"/>
          <w:position w:val="0"/>
          <w:shd w:val="clear" w:color="auto" w:fill="auto"/>
        </w:rPr>
        <w:t>提前偿还银行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贷款</w:t>
      </w:r>
      <w:r>
        <w:rPr>
          <w:color w:val="000000"/>
          <w:spacing w:val="0"/>
          <w:w w:val="100"/>
          <w:position w:val="0"/>
          <w:shd w:val="clear" w:color="auto" w:fill="auto"/>
        </w:rPr>
        <w:t>2500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07" w:lineRule="exact"/>
        <w:ind w:left="0" w:right="0" w:firstLine="1020"/>
        <w:jc w:val="both"/>
      </w:pPr>
      <w:r>
        <w:rPr>
          <w:color w:val="000000"/>
          <w:spacing w:val="0"/>
          <w:w w:val="100"/>
          <w:position w:val="0"/>
          <w:shd w:val="clear" w:color="auto" w:fill="auto"/>
        </w:rPr>
        <w:t>决策分析：为了保证我们的资产负债比在一个合理范围内，所以我们决定提 前偿还贷款</w:t>
      </w:r>
      <w:r>
        <w:rPr>
          <w:color w:val="000000"/>
          <w:spacing w:val="0"/>
          <w:w w:val="100"/>
          <w:position w:val="0"/>
          <w:shd w:val="clear" w:color="auto" w:fill="auto"/>
        </w:rPr>
        <w:t>2500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07" w:lineRule="exact"/>
        <w:ind w:left="0" w:right="0" w:firstLine="960"/>
        <w:jc w:val="left"/>
      </w:pPr>
      <w:r>
        <w:rPr>
          <w:color w:val="000000"/>
          <w:spacing w:val="0"/>
          <w:w w:val="100"/>
          <w:position w:val="0"/>
          <w:shd w:val="clear" w:color="auto" w:fill="auto"/>
        </w:rPr>
        <w:t>16）</w:t>
      </w:r>
      <w:r>
        <w:rPr>
          <w:color w:val="000000"/>
          <w:spacing w:val="0"/>
          <w:w w:val="100"/>
          <w:position w:val="0"/>
          <w:shd w:val="clear" w:color="auto" w:fill="auto"/>
        </w:rPr>
        <w:t>支付本年管理费用，</w:t>
      </w:r>
      <w:r>
        <w:rPr>
          <w:color w:val="000000"/>
          <w:spacing w:val="0"/>
          <w:w w:val="100"/>
          <w:position w:val="0"/>
          <w:shd w:val="clear" w:color="auto" w:fill="auto"/>
        </w:rPr>
        <w:t>2500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0" w:line="907" w:lineRule="exact"/>
        <w:ind w:left="0" w:right="0" w:firstLine="960"/>
        <w:jc w:val="left"/>
      </w:pPr>
      <w:r>
        <w:rPr>
          <w:color w:val="000000"/>
          <w:spacing w:val="0"/>
          <w:w w:val="100"/>
          <w:position w:val="0"/>
          <w:shd w:val="clear" w:color="auto" w:fill="auto"/>
        </w:rPr>
        <w:t>17）</w:t>
      </w:r>
      <w:r>
        <w:rPr>
          <w:color w:val="000000"/>
          <w:spacing w:val="0"/>
          <w:w w:val="100"/>
          <w:position w:val="0"/>
          <w:shd w:val="clear" w:color="auto" w:fill="auto"/>
        </w:rPr>
        <w:t>缴纳本年增值税</w:t>
      </w:r>
      <w:r>
        <w:rPr>
          <w:color w:val="000000"/>
          <w:spacing w:val="0"/>
          <w:w w:val="100"/>
          <w:position w:val="0"/>
          <w:shd w:val="clear" w:color="auto" w:fill="auto"/>
        </w:rPr>
        <w:t>1400</w:t>
      </w:r>
      <w:r>
        <w:rPr>
          <w:color w:val="000000"/>
          <w:spacing w:val="0"/>
          <w:w w:val="100"/>
          <w:position w:val="0"/>
          <w:shd w:val="clear" w:color="auto" w:fill="auto"/>
        </w:rPr>
        <w:t>万元；缴纳所得税</w:t>
      </w:r>
      <w:r>
        <w:rPr>
          <w:color w:val="000000"/>
          <w:spacing w:val="0"/>
          <w:w w:val="100"/>
          <w:position w:val="0"/>
          <w:shd w:val="clear" w:color="auto" w:fill="auto"/>
        </w:rPr>
        <w:t>400</w:t>
      </w:r>
      <w:r>
        <w:rPr>
          <w:color w:val="000000"/>
          <w:spacing w:val="0"/>
          <w:w w:val="100"/>
          <w:position w:val="0"/>
          <w:shd w:val="clear" w:color="auto" w:fill="auto"/>
        </w:rPr>
        <w:t>万元</w:t>
      </w:r>
    </w:p>
    <w:p>
      <w:pPr>
        <w:pStyle w:val="a4"/>
        <w:keepNext w:val="0"/>
        <w:keepLines w:val="0"/>
        <w:widowControl w:val="0"/>
        <w:shd w:val="clear" w:color="auto" w:fill="auto"/>
        <w:bidi w:val="0"/>
        <w:spacing w:before="0" w:after="940" w:line="907" w:lineRule="exact"/>
        <w:ind w:left="0" w:right="0" w:firstLine="960"/>
        <w:jc w:val="left"/>
      </w:pPr>
      <w:r>
        <w:rPr>
          <w:color w:val="000000"/>
          <w:spacing w:val="0"/>
          <w:w w:val="100"/>
          <w:position w:val="0"/>
          <w:shd w:val="clear" w:color="auto" w:fill="auto"/>
        </w:rPr>
        <w:t>18）</w:t>
      </w:r>
      <w:r>
        <w:rPr>
          <w:color w:val="000000"/>
          <w:spacing w:val="0"/>
          <w:w w:val="100"/>
          <w:position w:val="0"/>
          <w:shd w:val="clear" w:color="auto" w:fill="auto"/>
        </w:rPr>
        <w:t>查看利润表：本年净利润</w:t>
      </w:r>
      <w:r>
        <w:rPr>
          <w:color w:val="000000"/>
          <w:spacing w:val="0"/>
          <w:w w:val="100"/>
          <w:position w:val="0"/>
          <w:shd w:val="clear" w:color="auto" w:fill="auto"/>
        </w:rPr>
        <w:t>4200</w:t>
      </w:r>
      <w:r>
        <w:rPr>
          <w:color w:val="000000"/>
          <w:spacing w:val="0"/>
          <w:w w:val="100"/>
          <w:position w:val="0"/>
          <w:shd w:val="clear" w:color="auto" w:fill="auto"/>
        </w:rPr>
        <w:t>万元。</w:t>
      </w:r>
    </w:p>
    <w:p>
      <w:pPr>
        <w:pStyle w:val="30"/>
        <w:keepNext/>
        <w:keepLines/>
        <w:widowControl w:val="0"/>
        <w:numPr>
          <w:ilvl w:val="0"/>
          <w:numId w:val="3"/>
        </w:numPr>
        <w:shd w:val="clear" w:color="auto" w:fill="auto"/>
        <w:tabs>
          <w:tab w:val="left" w:pos="463"/>
        </w:tabs>
        <w:bidi w:val="0"/>
        <w:spacing w:before="0" w:after="720" w:line="240" w:lineRule="auto"/>
        <w:ind w:left="0" w:right="0" w:firstLine="0"/>
        <w:jc w:val="left"/>
      </w:pPr>
      <w:bookmarkStart w:id="4" w:name="bookmark10"/>
      <w:r>
        <w:rPr>
          <w:color w:val="000000"/>
          <w:spacing w:val="0"/>
          <w:w w:val="100"/>
          <w:position w:val="0"/>
          <w:shd w:val="clear" w:color="auto" w:fill="auto"/>
        </w:rPr>
        <w:t>•总结与反思：</w:t>
      </w:r>
      <w:bookmarkEnd w:id="4"/>
    </w:p>
    <w:p>
      <w:pPr>
        <w:pStyle w:val="a4"/>
        <w:keepNext w:val="0"/>
        <w:keepLines w:val="0"/>
        <w:widowControl w:val="0"/>
        <w:shd w:val="clear" w:color="auto" w:fill="auto"/>
        <w:bidi w:val="0"/>
        <w:spacing w:before="0" w:after="60" w:line="896" w:lineRule="exact"/>
        <w:ind w:left="0" w:right="0" w:firstLine="1020"/>
        <w:jc w:val="both"/>
      </w:pPr>
      <w:r>
        <w:rPr>
          <w:color w:val="000000"/>
          <w:spacing w:val="0"/>
          <w:w w:val="100"/>
          <w:position w:val="0"/>
          <w:shd w:val="clear" w:color="auto" w:fill="auto"/>
        </w:rPr>
        <w:t>根据第四年的资产负债表和损益表的数据，我们房地产</w:t>
      </w:r>
      <w:r>
        <w:rPr>
          <w:color w:val="000000"/>
          <w:spacing w:val="0"/>
          <w:w w:val="100"/>
          <w:position w:val="0"/>
          <w:shd w:val="clear" w:color="auto" w:fill="auto"/>
          <w:lang w:val="en-US" w:eastAsia="en-US" w:bidi="en-US"/>
        </w:rPr>
        <w:t>B</w:t>
      </w:r>
      <w:r>
        <w:rPr>
          <w:color w:val="000000"/>
          <w:spacing w:val="0"/>
          <w:w w:val="100"/>
          <w:position w:val="0"/>
          <w:shd w:val="clear" w:color="auto" w:fill="auto"/>
        </w:rPr>
        <w:t>公司盈利了</w:t>
      </w:r>
      <w:r>
        <w:rPr>
          <w:color w:val="000000"/>
          <w:spacing w:val="0"/>
          <w:w w:val="100"/>
          <w:position w:val="0"/>
          <w:shd w:val="clear" w:color="auto" w:fill="auto"/>
        </w:rPr>
        <w:t xml:space="preserve">4200 </w:t>
      </w:r>
      <w:r>
        <w:rPr>
          <w:color w:val="000000"/>
          <w:spacing w:val="0"/>
          <w:w w:val="100"/>
          <w:position w:val="0"/>
          <w:shd w:val="clear" w:color="auto" w:fill="auto"/>
        </w:rPr>
        <w:t>万元，销售利润率达到</w:t>
      </w:r>
      <w:r>
        <w:rPr>
          <w:color w:val="000000"/>
          <w:spacing w:val="0"/>
          <w:w w:val="100"/>
          <w:position w:val="0"/>
          <w:shd w:val="clear" w:color="auto" w:fill="auto"/>
          <w:lang w:val="en-US" w:eastAsia="en-US" w:bidi="en-US"/>
        </w:rPr>
        <w:t xml:space="preserve">8. </w:t>
      </w:r>
      <w:r>
        <w:rPr>
          <w:color w:val="000000"/>
          <w:spacing w:val="0"/>
          <w:w w:val="100"/>
          <w:position w:val="0"/>
          <w:shd w:val="clear" w:color="auto" w:fill="auto"/>
        </w:rPr>
        <w:t>32%,</w:t>
      </w:r>
      <w:r>
        <w:rPr>
          <w:color w:val="000000"/>
          <w:spacing w:val="0"/>
          <w:w w:val="100"/>
          <w:position w:val="0"/>
          <w:shd w:val="clear" w:color="auto" w:fill="auto"/>
        </w:rPr>
        <w:t xml:space="preserve">打破了第二年和第三年持续亏损的局面，大致说 明我公司在本年度的经营决策上较为明确，实现了产出大于投入的目标，实现了 </w:t>
      </w:r>
      <w:r>
        <w:rPr>
          <w:color w:val="000000"/>
          <w:spacing w:val="0"/>
          <w:w w:val="100"/>
          <w:position w:val="0"/>
          <w:shd w:val="clear" w:color="auto" w:fill="auto"/>
        </w:rPr>
        <w:t>利润额的增长。放眼整个房地产市场经营状况，我公司在第四年的经营中实现了 利润最大的目标，相比较其他房地产公司的微薄利润甚至亏损的局面来说成功许 多，这在很大程度上取决于我公司在吸收前两年经营失败的教训上重新进行经营 决策选择的举动。同时我公司借鉴第三年提前还款的做法，在第四年继续提前还 款</w:t>
      </w:r>
      <w:r>
        <w:rPr>
          <w:color w:val="000000"/>
          <w:spacing w:val="0"/>
          <w:w w:val="100"/>
          <w:position w:val="0"/>
          <w:shd w:val="clear" w:color="auto" w:fill="auto"/>
        </w:rPr>
        <w:t>2500</w:t>
      </w:r>
      <w:r>
        <w:rPr>
          <w:color w:val="000000"/>
          <w:spacing w:val="0"/>
          <w:w w:val="100"/>
          <w:position w:val="0"/>
          <w:shd w:val="clear" w:color="auto" w:fill="auto"/>
        </w:rPr>
        <w:t>万元，本年度吸收了上年由于还款金额过大，而造成的现金余额为</w:t>
      </w:r>
      <w:r>
        <w:rPr>
          <w:color w:val="000000"/>
          <w:spacing w:val="0"/>
          <w:w w:val="100"/>
          <w:position w:val="0"/>
          <w:shd w:val="clear" w:color="auto" w:fill="auto"/>
        </w:rPr>
        <w:t xml:space="preserve">0, </w:t>
      </w:r>
      <w:r>
        <w:rPr>
          <w:color w:val="000000"/>
          <w:spacing w:val="0"/>
          <w:w w:val="100"/>
          <w:position w:val="0"/>
          <w:shd w:val="clear" w:color="auto" w:fill="auto"/>
        </w:rPr>
        <w:t>浮现资金链断裂的教训，我公司本年度在存款与提前还款的选择中实现优良组 合，在保证我公司存款利息收入的前提下降低与我们长期合作的银行</w:t>
      </w:r>
      <w:r>
        <w:rPr>
          <w:color w:val="000000"/>
          <w:spacing w:val="0"/>
          <w:w w:val="100"/>
          <w:position w:val="0"/>
          <w:shd w:val="clear" w:color="auto" w:fill="auto"/>
          <w:lang w:val="en-US" w:eastAsia="en-US" w:bidi="en-US"/>
        </w:rPr>
        <w:t>A</w:t>
      </w:r>
      <w:r>
        <w:rPr>
          <w:color w:val="000000"/>
          <w:spacing w:val="0"/>
          <w:w w:val="100"/>
          <w:position w:val="0"/>
          <w:shd w:val="clear" w:color="auto" w:fill="auto"/>
        </w:rPr>
        <w:t>的资产负 债率，达到</w:t>
      </w:r>
      <w:r>
        <w:rPr>
          <w:color w:val="000000"/>
          <w:spacing w:val="0"/>
          <w:w w:val="100"/>
          <w:position w:val="0"/>
          <w:shd w:val="clear" w:color="auto" w:fill="auto"/>
          <w:lang w:val="en-US" w:eastAsia="en-US" w:bidi="en-US"/>
        </w:rPr>
        <w:t xml:space="preserve">62. </w:t>
      </w:r>
      <w:r>
        <w:rPr>
          <w:color w:val="000000"/>
          <w:spacing w:val="0"/>
          <w:w w:val="100"/>
          <w:position w:val="0"/>
          <w:shd w:val="clear" w:color="auto" w:fill="auto"/>
        </w:rPr>
        <w:t>79%</w:t>
      </w:r>
      <w:r>
        <w:rPr>
          <w:color w:val="000000"/>
          <w:spacing w:val="0"/>
          <w:w w:val="100"/>
          <w:position w:val="0"/>
          <w:shd w:val="clear" w:color="auto" w:fill="auto"/>
        </w:rPr>
        <w:t>（低于</w:t>
      </w:r>
      <w:r>
        <w:rPr>
          <w:color w:val="000000"/>
          <w:spacing w:val="0"/>
          <w:w w:val="100"/>
          <w:position w:val="0"/>
          <w:shd w:val="clear" w:color="auto" w:fill="auto"/>
        </w:rPr>
        <w:t>65%</w:t>
      </w:r>
      <w:r>
        <w:rPr>
          <w:color w:val="000000"/>
          <w:spacing w:val="0"/>
          <w:w w:val="100"/>
          <w:position w:val="0"/>
          <w:shd w:val="clear" w:color="auto" w:fill="auto"/>
        </w:rPr>
        <w:t>的标准水平）以实现金融市场互助双赢的理念。</w:t>
      </w:r>
    </w:p>
    <w:p>
      <w:pPr>
        <w:pStyle w:val="a4"/>
        <w:keepNext w:val="0"/>
        <w:keepLines w:val="0"/>
        <w:widowControl w:val="0"/>
        <w:shd w:val="clear" w:color="auto" w:fill="auto"/>
        <w:bidi w:val="0"/>
        <w:spacing w:before="0" w:after="0" w:line="900" w:lineRule="exact"/>
        <w:ind w:left="0" w:right="0" w:firstLine="940"/>
        <w:jc w:val="both"/>
      </w:pPr>
      <w:r>
        <w:rPr>
          <w:color w:val="000000"/>
          <w:spacing w:val="0"/>
          <w:w w:val="100"/>
          <w:position w:val="0"/>
          <w:shd w:val="clear" w:color="auto" w:fill="auto"/>
        </w:rPr>
        <w:t>本年度我公司实现盈利的原因有以下几点：</w:t>
      </w:r>
    </w:p>
    <w:p>
      <w:pPr>
        <w:pStyle w:val="a4"/>
        <w:keepNext w:val="0"/>
        <w:keepLines w:val="0"/>
        <w:widowControl w:val="0"/>
        <w:numPr>
          <w:ilvl w:val="0"/>
          <w:numId w:val="4"/>
        </w:numPr>
        <w:shd w:val="clear" w:color="auto" w:fill="auto"/>
        <w:tabs>
          <w:tab w:val="left" w:pos="1330"/>
        </w:tabs>
        <w:bidi w:val="0"/>
        <w:spacing w:before="0" w:after="0" w:line="896" w:lineRule="exact"/>
        <w:ind w:left="0" w:right="0" w:firstLine="96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中央银行利率上浮。由于本年度央行收紧流动性，造成贷款利率和存款利 率各上浮</w:t>
      </w:r>
      <w:r>
        <w:rPr>
          <w:color w:val="000000"/>
          <w:spacing w:val="0"/>
          <w:w w:val="100"/>
          <w:position w:val="0"/>
          <w:shd w:val="clear" w:color="auto" w:fill="auto"/>
        </w:rPr>
        <w:t>1%,</w:t>
      </w:r>
      <w:r>
        <w:rPr>
          <w:color w:val="000000"/>
          <w:spacing w:val="0"/>
          <w:w w:val="100"/>
          <w:position w:val="0"/>
          <w:shd w:val="clear" w:color="auto" w:fill="auto"/>
        </w:rPr>
        <w:t>同时我公司由于在第三年囤积下来的商品房和别墅数量较多，因 而在第四年竞标土地数量减少，土地贷款大大小于第三年的贷款数额，在贷款利 率上升的第四年来说是有益的，降低了大额贷款带来的沉重贷款利息支出，降低 生产成本；</w:t>
      </w:r>
    </w:p>
    <w:p>
      <w:pPr>
        <w:pStyle w:val="a4"/>
        <w:keepNext w:val="0"/>
        <w:keepLines w:val="0"/>
        <w:widowControl w:val="0"/>
        <w:numPr>
          <w:ilvl w:val="0"/>
          <w:numId w:val="4"/>
        </w:numPr>
        <w:shd w:val="clear" w:color="auto" w:fill="auto"/>
        <w:tabs>
          <w:tab w:val="left" w:pos="1323"/>
        </w:tabs>
        <w:bidi w:val="0"/>
        <w:spacing w:before="0" w:after="0" w:line="900" w:lineRule="exact"/>
        <w:ind w:left="0" w:right="0" w:firstLine="960"/>
        <w:jc w:val="both"/>
        <w:sectPr>
          <w:type w:val="nextPage"/>
          <w:pgSz w:w="21816" w:h="31680"/>
          <w:pgMar w:top="1550" w:right="2621" w:bottom="2196" w:left="2620" w:header="0" w:footer="3" w:gutter="0"/>
          <w:pgNumType w:start="6"/>
          <w:cols w:space="720"/>
          <w:noEndnote/>
          <w:titlePg w:val="0"/>
          <w:rtlGutter w:val="0"/>
          <w:docGrid w:linePitch="360"/>
        </w:sectPr>
      </w:pPr>
      <w:r>
        <w:rPr>
          <w:color w:val="000000"/>
          <w:spacing w:val="0"/>
          <w:w w:val="100"/>
          <w:position w:val="0"/>
          <w:shd w:val="clear" w:color="auto" w:fill="auto"/>
          <w:lang w:val="en-US" w:eastAsia="en-US" w:bidi="en-US"/>
        </w:rPr>
        <w:t>.</w:t>
      </w:r>
      <w:r>
        <w:rPr>
          <w:color w:val="000000"/>
          <w:spacing w:val="0"/>
          <w:w w:val="100"/>
          <w:position w:val="0"/>
          <w:shd w:val="clear" w:color="auto" w:fill="auto"/>
        </w:rPr>
        <w:t>我公司在第三年囤积下来的商品房和别墅较多，虽然在第四年我们拿到的</w:t>
      </w:r>
    </w:p>
    <w:p>
      <w:pPr>
        <w:pStyle w:val="a4"/>
        <w:keepNext w:val="0"/>
        <w:keepLines w:val="0"/>
        <w:widowControl w:val="0"/>
        <w:numPr>
          <w:ilvl w:val="0"/>
          <w:numId w:val="0"/>
        </w:numPr>
        <w:shd w:val="clear" w:color="auto" w:fill="auto"/>
        <w:tabs>
          <w:tab w:val="left" w:pos="1323"/>
        </w:tabs>
        <w:bidi w:val="0"/>
        <w:spacing w:before="0" w:after="0" w:line="900" w:lineRule="exact"/>
        <w:ind w:left="0" w:right="0" w:firstLine="960"/>
        <w:jc w:val="both"/>
      </w:pPr>
      <w:r>
        <w:rPr>
          <w:color w:val="000000"/>
          <w:spacing w:val="0"/>
          <w:w w:val="100"/>
          <w:position w:val="0"/>
          <w:shd w:val="clear" w:color="auto" w:fill="auto"/>
        </w:rPr>
        <w:t xml:space="preserve"> 实际定单依然小于我们的产能，但是在很大程度上尽可能多地销售我们的产品以</w:t>
      </w:r>
      <w:r>
        <w:rPr>
          <w:color w:val="000000"/>
          <w:spacing w:val="0"/>
          <w:w w:val="100"/>
          <w:position w:val="0"/>
          <w:shd w:val="clear" w:color="auto" w:fill="auto"/>
        </w:rPr>
        <w:t xml:space="preserve"> 实现利润，但又不会造成供不应求而缴纳违约金，这在很大程度上减少了我公司</w:t>
      </w:r>
      <w:r>
        <w:rPr>
          <w:color w:val="000000"/>
          <w:spacing w:val="0"/>
          <w:w w:val="100"/>
          <w:position w:val="0"/>
          <w:shd w:val="clear" w:color="auto" w:fill="auto"/>
        </w:rPr>
        <w:t xml:space="preserve"> 本年度在土地成本、建安费上的支出，将第三年未实现的利润转移到第四年实现；</w:t>
      </w:r>
    </w:p>
    <w:p>
      <w:pPr>
        <w:pStyle w:val="a4"/>
        <w:keepNext w:val="0"/>
        <w:keepLines w:val="0"/>
        <w:widowControl w:val="0"/>
        <w:numPr>
          <w:ilvl w:val="0"/>
          <w:numId w:val="4"/>
        </w:numPr>
        <w:shd w:val="clear" w:color="auto" w:fill="auto"/>
        <w:tabs>
          <w:tab w:val="left" w:pos="1330"/>
        </w:tabs>
        <w:bidi w:val="0"/>
        <w:spacing w:before="0" w:after="0" w:line="902" w:lineRule="exact"/>
        <w:ind w:left="0" w:right="0" w:firstLine="960"/>
        <w:jc w:val="both"/>
      </w:pPr>
      <w:r>
        <w:rPr>
          <w:color w:val="000000"/>
          <w:spacing w:val="0"/>
          <w:w w:val="100"/>
          <w:position w:val="0"/>
          <w:shd w:val="clear" w:color="auto" w:fill="auto"/>
        </w:rPr>
        <w:t>.利用限价房销售未售完的商品房。第四年在实际缴纳我公司的定单后，我 们将未售完的</w:t>
      </w:r>
      <w:r>
        <w:rPr>
          <w:color w:val="000000"/>
          <w:spacing w:val="0"/>
          <w:w w:val="100"/>
          <w:position w:val="0"/>
          <w:shd w:val="clear" w:color="auto" w:fill="auto"/>
        </w:rPr>
        <w:t>50</w:t>
      </w:r>
      <w:r>
        <w:rPr>
          <w:color w:val="000000"/>
          <w:spacing w:val="0"/>
          <w:w w:val="100"/>
          <w:position w:val="0"/>
          <w:shd w:val="clear" w:color="auto" w:fill="auto"/>
        </w:rPr>
        <w:t>套商品房销售给政府，虽然政府收购价不如在市场上售价高， 但由于第四年我公司实现低成本生产的目标，使得我们以</w:t>
      </w:r>
      <w:r>
        <w:rPr>
          <w:color w:val="000000"/>
          <w:spacing w:val="0"/>
          <w:w w:val="100"/>
          <w:position w:val="0"/>
          <w:shd w:val="clear" w:color="auto" w:fill="auto"/>
        </w:rPr>
        <w:t>150</w:t>
      </w:r>
      <w:r>
        <w:rPr>
          <w:color w:val="000000"/>
          <w:spacing w:val="0"/>
          <w:w w:val="100"/>
          <w:position w:val="0"/>
          <w:shd w:val="clear" w:color="auto" w:fill="auto"/>
        </w:rPr>
        <w:t>万元每套商品房的 价格销售</w:t>
      </w:r>
      <w:r>
        <w:rPr>
          <w:color w:val="000000"/>
          <w:spacing w:val="0"/>
          <w:w w:val="100"/>
          <w:position w:val="0"/>
          <w:shd w:val="clear" w:color="auto" w:fill="auto"/>
        </w:rPr>
        <w:t>50</w:t>
      </w:r>
      <w:r>
        <w:rPr>
          <w:color w:val="000000"/>
          <w:spacing w:val="0"/>
          <w:w w:val="100"/>
          <w:position w:val="0"/>
          <w:shd w:val="clear" w:color="auto" w:fill="auto"/>
        </w:rPr>
        <w:t>套商品房获得</w:t>
      </w:r>
      <w:r>
        <w:rPr>
          <w:color w:val="000000"/>
          <w:spacing w:val="0"/>
          <w:w w:val="100"/>
          <w:position w:val="0"/>
          <w:shd w:val="clear" w:color="auto" w:fill="auto"/>
        </w:rPr>
        <w:t>7700</w:t>
      </w:r>
      <w:r>
        <w:rPr>
          <w:color w:val="000000"/>
          <w:spacing w:val="0"/>
          <w:w w:val="100"/>
          <w:position w:val="0"/>
          <w:shd w:val="clear" w:color="auto" w:fill="auto"/>
        </w:rPr>
        <w:t>万元的销售收入，既获得了净利润，也避免了商 品房继续囤积的状况；</w:t>
      </w:r>
    </w:p>
    <w:p>
      <w:pPr>
        <w:pStyle w:val="a4"/>
        <w:keepNext w:val="0"/>
        <w:keepLines w:val="0"/>
        <w:widowControl w:val="0"/>
        <w:numPr>
          <w:ilvl w:val="0"/>
          <w:numId w:val="4"/>
        </w:numPr>
        <w:shd w:val="clear" w:color="auto" w:fill="auto"/>
        <w:tabs>
          <w:tab w:val="left" w:pos="1330"/>
        </w:tabs>
        <w:bidi w:val="0"/>
        <w:spacing w:before="0" w:after="0" w:line="900" w:lineRule="exact"/>
        <w:ind w:left="0" w:right="0" w:firstLine="960"/>
        <w:jc w:val="both"/>
      </w:pPr>
      <w:r>
        <w:rPr>
          <w:color w:val="000000"/>
          <w:spacing w:val="0"/>
          <w:w w:val="100"/>
          <w:position w:val="0"/>
          <w:shd w:val="clear" w:color="auto" w:fill="auto"/>
        </w:rPr>
        <w:t>.土地成本的低廉。我公司吸收了第三年和第四年高昂土地成本的教训，同 时由于我公司在第四年所需的土地较少，而政府拍卖的数量大大高于第四年的情 况下，我们决定以最低价格</w:t>
      </w:r>
      <w:r>
        <w:rPr>
          <w:color w:val="000000"/>
          <w:spacing w:val="0"/>
          <w:w w:val="100"/>
          <w:position w:val="0"/>
          <w:shd w:val="clear" w:color="auto" w:fill="auto"/>
        </w:rPr>
        <w:t>800</w:t>
      </w:r>
      <w:r>
        <w:rPr>
          <w:color w:val="000000"/>
          <w:spacing w:val="0"/>
          <w:w w:val="100"/>
          <w:position w:val="0"/>
          <w:shd w:val="clear" w:color="auto" w:fill="auto"/>
        </w:rPr>
        <w:t>万元每亩土地来竞标土地，这在很大程度上降低 了我公司生产商品房和别墅的成本，提高了我们的利润；</w:t>
      </w:r>
    </w:p>
    <w:p>
      <w:pPr>
        <w:pStyle w:val="a4"/>
        <w:keepNext w:val="0"/>
        <w:keepLines w:val="0"/>
        <w:widowControl w:val="0"/>
        <w:numPr>
          <w:ilvl w:val="0"/>
          <w:numId w:val="4"/>
        </w:numPr>
        <w:shd w:val="clear" w:color="auto" w:fill="auto"/>
        <w:tabs>
          <w:tab w:val="left" w:pos="1323"/>
        </w:tabs>
        <w:bidi w:val="0"/>
        <w:spacing w:before="0" w:after="0" w:line="904" w:lineRule="exact"/>
        <w:ind w:left="0" w:right="0" w:firstLine="96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 xml:space="preserve">实现产品定价、广告费和景观费的优质组合。在分析前两年的组合上，同 时分析本年度中央打压房地产价格的政策，提高首付比例，在很大程度减少了房 地产市场定单的现实状况下，我们继续走高定价、广告费和景观费的决策组合， </w:t>
      </w:r>
      <w:r>
        <w:rPr>
          <w:color w:val="000000"/>
          <w:spacing w:val="0"/>
          <w:w w:val="100"/>
          <w:position w:val="0"/>
          <w:shd w:val="clear" w:color="auto" w:fill="auto"/>
        </w:rPr>
        <w:t>努力控制成本，把握好产出始终大于投入的力度。</w:t>
      </w:r>
    </w:p>
    <w:p>
      <w:pPr>
        <w:pStyle w:val="a4"/>
        <w:keepNext w:val="0"/>
        <w:keepLines w:val="0"/>
        <w:widowControl w:val="0"/>
        <w:shd w:val="clear" w:color="auto" w:fill="auto"/>
        <w:bidi w:val="0"/>
        <w:spacing w:before="0" w:after="80" w:line="904" w:lineRule="exact"/>
        <w:ind w:left="0" w:right="0" w:firstLine="940"/>
        <w:jc w:val="both"/>
      </w:pPr>
      <w:r>
        <w:rPr>
          <w:color w:val="000000"/>
          <w:spacing w:val="0"/>
          <w:w w:val="100"/>
          <w:position w:val="0"/>
          <w:shd w:val="clear" w:color="auto" w:fill="auto"/>
        </w:rPr>
        <w:t>但我公司在本年度经营的某些方面有所欠缺，由于我公司在第三年将拍卖到 的</w:t>
      </w:r>
      <w:r>
        <w:rPr>
          <w:color w:val="000000"/>
          <w:spacing w:val="0"/>
          <w:w w:val="100"/>
          <w:position w:val="0"/>
          <w:shd w:val="clear" w:color="auto" w:fill="auto"/>
        </w:rPr>
        <w:t>40</w:t>
      </w:r>
      <w:r>
        <w:rPr>
          <w:color w:val="000000"/>
          <w:spacing w:val="0"/>
          <w:w w:val="100"/>
          <w:position w:val="0"/>
          <w:shd w:val="clear" w:color="auto" w:fill="auto"/>
        </w:rPr>
        <w:t>亩土地全部进行生产，在第四年初剩余下来的商品房和别墅数量，在很大 程度上限制了我们对于商品房和别墅生产土地亩数的分配，进而影响到产品定 价、广告费和景观费的组合，大大降低了我公司生产组合的灵便性，使得最后我 公司未售完的别墅只能继续囤积下来，而无法转变为商品房销售给政府以实现我 公司利润。我公司在第三年应该按照我公司获得的实际定单数量进行商品房和别 墅土地的使用，将剩下未能生产开辟的土地留存下来用于在第四年开辟商品房和 别墅，这在很大程度上会加强我公司的灵便性，尽量避免囤积商品房和别墅。</w:t>
      </w:r>
    </w:p>
    <w:p>
      <w:pPr>
        <w:pStyle w:val="a4"/>
        <w:keepNext w:val="0"/>
        <w:keepLines w:val="0"/>
        <w:widowControl w:val="0"/>
        <w:shd w:val="clear" w:color="auto" w:fill="auto"/>
        <w:bidi w:val="0"/>
        <w:spacing w:before="0" w:after="0" w:line="888" w:lineRule="exact"/>
        <w:ind w:left="0" w:right="0" w:firstLine="940"/>
        <w:jc w:val="both"/>
      </w:pPr>
      <w:r>
        <w:rPr>
          <w:color w:val="000000"/>
          <w:spacing w:val="0"/>
          <w:w w:val="100"/>
          <w:position w:val="0"/>
          <w:shd w:val="clear" w:color="auto" w:fill="auto"/>
        </w:rPr>
        <w:t>总的来说，我公司在第四年的经营情况是值得赞誉的，在面临第二年和第三 年持续亏损不利情况下实现反转，不仅盈利还将弥补了前两年的亏损，实现总三 年销售净利润为正的情况。在面临央行收紧流动性的情况下，在大量商业银行亏 损的情况下力挽狂澜，实现了我公司潜力化实质发展。如果房地产</w:t>
      </w:r>
      <w:r>
        <w:rPr>
          <w:color w:val="000000"/>
          <w:spacing w:val="0"/>
          <w:w w:val="100"/>
          <w:position w:val="0"/>
          <w:shd w:val="clear" w:color="auto" w:fill="auto"/>
          <w:lang w:val="en-US" w:eastAsia="en-US" w:bidi="en-US"/>
        </w:rPr>
        <w:t>B</w:t>
      </w:r>
      <w:r>
        <w:rPr>
          <w:color w:val="000000"/>
          <w:spacing w:val="0"/>
          <w:w w:val="100"/>
          <w:position w:val="0"/>
          <w:shd w:val="clear" w:color="auto" w:fill="auto"/>
        </w:rPr>
        <w:t>公司继续经 营下去，我们应该可以更加合理地控制商品房和别墅成本，更好地组合产品定价、 广告费和景观费，将我公司的利润最大化。</w:t>
      </w:r>
    </w:p>
    <w:p>
      <w:pPr>
        <w:pStyle w:val="a4"/>
        <w:keepNext w:val="0"/>
        <w:keepLines w:val="0"/>
        <w:widowControl w:val="0"/>
        <w:shd w:val="clear" w:color="auto" w:fill="auto"/>
        <w:bidi w:val="0"/>
        <w:spacing w:before="0" w:after="80" w:line="904" w:lineRule="exact"/>
        <w:ind w:left="0" w:right="0" w:firstLine="0"/>
        <w:jc w:val="left"/>
      </w:pPr>
      <w:r>
        <w:rPr>
          <w:color w:val="000000"/>
          <w:spacing w:val="0"/>
          <w:w w:val="100"/>
          <w:position w:val="0"/>
          <w:shd w:val="clear" w:color="auto" w:fill="auto"/>
        </w:rPr>
        <w:t>下图为我公司房地产</w:t>
      </w:r>
      <w:r>
        <w:rPr>
          <w:color w:val="000000"/>
          <w:spacing w:val="0"/>
          <w:w w:val="100"/>
          <w:position w:val="0"/>
          <w:shd w:val="clear" w:color="auto" w:fill="auto"/>
          <w:lang w:val="en-US" w:eastAsia="en-US" w:bidi="en-US"/>
        </w:rPr>
        <w:t>B</w:t>
      </w:r>
      <w:r>
        <w:rPr>
          <w:color w:val="000000"/>
          <w:spacing w:val="0"/>
          <w:w w:val="100"/>
          <w:position w:val="0"/>
          <w:shd w:val="clear" w:color="auto" w:fill="auto"/>
        </w:rPr>
        <w:t xml:space="preserve">公司四年经营情况： </w:t>
      </w:r>
      <w:r>
        <w:rPr>
          <w:color w:val="000000"/>
          <w:spacing w:val="0"/>
          <w:w w:val="100"/>
          <w:position w:val="0"/>
          <w:shd w:val="clear" w:color="auto" w:fill="auto"/>
        </w:rPr>
        <w:t>资产负债表:</w:t>
      </w:r>
    </w:p>
    <w:tbl>
      <w:tblPr>
        <w:tblStyle w:val="TableNormal"/>
        <w:tblOverlap w:val="never"/>
        <w:jc w:val="center"/>
        <w:tblLayout w:type="fixed"/>
        <w:tblCellMar>
          <w:left w:w="10" w:type="dxa"/>
          <w:right w:w="10" w:type="dxa"/>
        </w:tblCellMar>
      </w:tblPr>
      <w:tblGrid>
        <w:gridCol w:w="3525"/>
        <w:gridCol w:w="1793"/>
        <w:gridCol w:w="1853"/>
        <w:gridCol w:w="1845"/>
        <w:gridCol w:w="1853"/>
        <w:gridCol w:w="1845"/>
        <w:gridCol w:w="1845"/>
        <w:gridCol w:w="1860"/>
      </w:tblGrid>
      <w:tr>
        <w:tblPrEx>
          <w:jc w:val="center"/>
          <w:tblLayout w:type="fixed"/>
          <w:tblCellMar>
            <w:left w:w="10" w:type="dxa"/>
            <w:right w:w="10" w:type="dxa"/>
          </w:tblCellMar>
        </w:tblPrEx>
        <w:trPr>
          <w:trHeight w:hRule="exact" w:val="998"/>
          <w:jc w:val="center"/>
        </w:trPr>
        <w:tc>
          <w:tcPr>
            <w:tcW w:w="16419" w:type="dxa"/>
            <w:gridSpan w:val="8"/>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tabs>
                <w:tab w:val="left" w:pos="5950"/>
              </w:tabs>
              <w:bidi w:val="0"/>
              <w:spacing w:before="0" w:after="0" w:line="240" w:lineRule="auto"/>
              <w:ind w:left="0" w:right="0" w:firstLine="340"/>
              <w:jc w:val="left"/>
              <w:rPr>
                <w:sz w:val="34"/>
                <w:szCs w:val="34"/>
              </w:rPr>
            </w:pPr>
            <w:r>
              <w:rPr>
                <w:color w:val="82AE2A"/>
                <w:spacing w:val="0"/>
                <w:w w:val="100"/>
                <w:position w:val="0"/>
                <w:sz w:val="34"/>
                <w:szCs w:val="34"/>
                <w:shd w:val="clear" w:color="auto" w:fill="auto"/>
                <w:lang w:val="zh-CN" w:eastAsia="zh-CN" w:bidi="zh-CN"/>
              </w:rPr>
              <w:t>日</w:t>
              <w:tab/>
            </w:r>
            <w:r>
              <w:rPr>
                <w:color w:val="000000"/>
                <w:spacing w:val="0"/>
                <w:w w:val="100"/>
                <w:position w:val="0"/>
                <w:sz w:val="34"/>
                <w:szCs w:val="34"/>
                <w:shd w:val="clear" w:color="auto" w:fill="auto"/>
                <w:lang w:val="zh-CN" w:eastAsia="zh-CN" w:bidi="zh-CN"/>
              </w:rPr>
              <w:t>资产负债表单位：万元</w:t>
            </w:r>
          </w:p>
        </w:tc>
      </w:tr>
      <w:tr>
        <w:tblPrEx>
          <w:jc w:val="center"/>
          <w:tblLayout w:type="fixed"/>
          <w:tblCellMar>
            <w:left w:w="10" w:type="dxa"/>
            <w:right w:w="10" w:type="dxa"/>
          </w:tblCellMar>
        </w:tblPrEx>
        <w:trPr>
          <w:trHeight w:hRule="exact" w:val="465"/>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34"/>
                <w:szCs w:val="34"/>
                <w:shd w:val="clear" w:color="auto" w:fill="auto"/>
                <w:lang w:val="zh-CN" w:eastAsia="zh-CN" w:bidi="zh-CN"/>
              </w:rPr>
              <w:t>项目</w:t>
            </w:r>
          </w:p>
        </w:tc>
        <w:tc>
          <w:tcPr>
            <w:tcW w:w="17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34"/>
                <w:szCs w:val="34"/>
                <w:shd w:val="clear" w:color="auto" w:fill="auto"/>
                <w:lang w:val="zh-CN" w:eastAsia="zh-CN" w:bidi="zh-CN"/>
              </w:rPr>
              <w:t>年初数</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34"/>
                <w:szCs w:val="34"/>
                <w:shd w:val="clear" w:color="auto" w:fill="auto"/>
                <w:lang w:val="zh-CN" w:eastAsia="zh-CN" w:bidi="zh-CN"/>
              </w:rPr>
              <w:t>第一年</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34"/>
                <w:szCs w:val="34"/>
                <w:shd w:val="clear" w:color="auto" w:fill="auto"/>
                <w:lang w:val="zh-CN" w:eastAsia="zh-CN" w:bidi="zh-CN"/>
              </w:rPr>
              <w:t>第二年</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34"/>
                <w:szCs w:val="34"/>
                <w:shd w:val="clear" w:color="auto" w:fill="auto"/>
                <w:lang w:val="zh-CN" w:eastAsia="zh-CN" w:bidi="zh-CN"/>
              </w:rPr>
              <w:t>第三年</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34"/>
                <w:szCs w:val="34"/>
                <w:shd w:val="clear" w:color="auto" w:fill="auto"/>
                <w:lang w:val="zh-CN" w:eastAsia="zh-CN" w:bidi="zh-CN"/>
              </w:rPr>
              <w:t>第四年</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34"/>
                <w:szCs w:val="34"/>
                <w:shd w:val="clear" w:color="auto" w:fill="auto"/>
                <w:lang w:val="zh-CN" w:eastAsia="zh-CN" w:bidi="zh-CN"/>
              </w:rPr>
              <w:t>第五年</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34"/>
                <w:szCs w:val="34"/>
                <w:shd w:val="clear" w:color="auto" w:fill="auto"/>
                <w:lang w:val="zh-CN" w:eastAsia="zh-CN" w:bidi="zh-CN"/>
              </w:rPr>
              <w:t>第六年</w:t>
            </w:r>
          </w:p>
        </w:tc>
      </w:tr>
    </w:tbl>
    <w:p>
      <w:pPr>
        <w:sectPr>
          <w:type w:val="nextPage"/>
          <w:pgSz w:w="21816" w:h="31680"/>
          <w:pgMar w:top="1550" w:right="2621" w:bottom="2196" w:left="2620" w:header="0" w:footer="3" w:gutter="0"/>
          <w:pgNumType w:start="7"/>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3525"/>
        <w:gridCol w:w="1793"/>
        <w:gridCol w:w="1853"/>
        <w:gridCol w:w="1845"/>
        <w:gridCol w:w="1853"/>
        <w:gridCol w:w="1845"/>
        <w:gridCol w:w="1845"/>
        <w:gridCol w:w="1860"/>
      </w:tblGrid>
      <w:tr>
        <w:tblPrEx>
          <w:jc w:val="center"/>
          <w:tblLayout w:type="fixed"/>
          <w:tblCellMar>
            <w:left w:w="10" w:type="dxa"/>
            <w:right w:w="10" w:type="dxa"/>
          </w:tblCellMar>
        </w:tblPrEx>
        <w:trPr>
          <w:trHeight w:hRule="exact" w:val="495"/>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b/>
                <w:bCs/>
                <w:color w:val="000000"/>
                <w:spacing w:val="0"/>
                <w:w w:val="100"/>
                <w:position w:val="0"/>
                <w:sz w:val="34"/>
                <w:szCs w:val="34"/>
                <w:shd w:val="clear" w:color="auto" w:fill="auto"/>
                <w:lang w:val="zh-CN" w:eastAsia="zh-CN" w:bidi="zh-CN"/>
              </w:rPr>
              <w:t>资产：</w:t>
            </w:r>
          </w:p>
        </w:tc>
        <w:tc>
          <w:tcPr>
            <w:tcW w:w="1793" w:type="dxa"/>
            <w:tcBorders>
              <w:top w:val="single" w:sz="4" w:space="0" w:color="auto"/>
              <w:left w:val="single" w:sz="4" w:space="0" w:color="auto"/>
            </w:tcBorders>
            <w:shd w:val="clear" w:color="auto" w:fill="auto"/>
            <w:vAlign w:val="top"/>
          </w:tcPr>
          <w:p>
            <w:pPr>
              <w:widowControl w:val="0"/>
              <w:rPr>
                <w:sz w:val="10"/>
                <w:szCs w:val="10"/>
              </w:rPr>
            </w:pPr>
          </w:p>
        </w:tc>
        <w:tc>
          <w:tcPr>
            <w:tcW w:w="1853" w:type="dxa"/>
            <w:tcBorders>
              <w:top w:val="single" w:sz="4" w:space="0" w:color="auto"/>
              <w:left w:val="single" w:sz="4" w:space="0" w:color="auto"/>
            </w:tcBorders>
            <w:shd w:val="clear" w:color="auto" w:fill="auto"/>
            <w:vAlign w:val="top"/>
          </w:tcPr>
          <w:p>
            <w:pPr>
              <w:widowControl w:val="0"/>
              <w:rPr>
                <w:sz w:val="10"/>
                <w:szCs w:val="10"/>
              </w:rPr>
            </w:pPr>
          </w:p>
        </w:tc>
        <w:tc>
          <w:tcPr>
            <w:tcW w:w="1845" w:type="dxa"/>
            <w:tcBorders>
              <w:top w:val="single" w:sz="4" w:space="0" w:color="auto"/>
              <w:left w:val="single" w:sz="4" w:space="0" w:color="auto"/>
            </w:tcBorders>
            <w:shd w:val="clear" w:color="auto" w:fill="auto"/>
            <w:vAlign w:val="top"/>
          </w:tcPr>
          <w:p>
            <w:pPr>
              <w:widowControl w:val="0"/>
              <w:rPr>
                <w:sz w:val="10"/>
                <w:szCs w:val="10"/>
              </w:rPr>
            </w:pPr>
          </w:p>
        </w:tc>
        <w:tc>
          <w:tcPr>
            <w:tcW w:w="1853" w:type="dxa"/>
            <w:tcBorders>
              <w:top w:val="single" w:sz="4" w:space="0" w:color="auto"/>
              <w:left w:val="single" w:sz="4" w:space="0" w:color="auto"/>
            </w:tcBorders>
            <w:shd w:val="clear" w:color="auto" w:fill="auto"/>
            <w:vAlign w:val="top"/>
          </w:tcPr>
          <w:p>
            <w:pPr>
              <w:widowControl w:val="0"/>
              <w:rPr>
                <w:sz w:val="10"/>
                <w:szCs w:val="10"/>
              </w:rPr>
            </w:pPr>
          </w:p>
        </w:tc>
        <w:tc>
          <w:tcPr>
            <w:tcW w:w="1845" w:type="dxa"/>
            <w:tcBorders>
              <w:top w:val="single" w:sz="4" w:space="0" w:color="auto"/>
              <w:left w:val="single" w:sz="4" w:space="0" w:color="auto"/>
            </w:tcBorders>
            <w:shd w:val="clear" w:color="auto" w:fill="auto"/>
            <w:vAlign w:val="top"/>
          </w:tcPr>
          <w:p>
            <w:pPr>
              <w:widowControl w:val="0"/>
              <w:rPr>
                <w:sz w:val="10"/>
                <w:szCs w:val="10"/>
              </w:rPr>
            </w:pPr>
          </w:p>
        </w:tc>
        <w:tc>
          <w:tcPr>
            <w:tcW w:w="1845" w:type="dxa"/>
            <w:tcBorders>
              <w:top w:val="single" w:sz="4" w:space="0" w:color="auto"/>
              <w:left w:val="single" w:sz="4" w:space="0" w:color="auto"/>
            </w:tcBorders>
            <w:shd w:val="clear" w:color="auto" w:fill="auto"/>
            <w:vAlign w:val="top"/>
          </w:tcPr>
          <w:p>
            <w:pPr>
              <w:widowControl w:val="0"/>
              <w:rPr>
                <w:sz w:val="10"/>
                <w:szCs w:val="10"/>
              </w:rPr>
            </w:pPr>
          </w:p>
        </w:tc>
        <w:tc>
          <w:tcPr>
            <w:tcW w:w="186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465"/>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rPr>
                <w:sz w:val="34"/>
                <w:szCs w:val="34"/>
              </w:rPr>
            </w:pPr>
            <w:r>
              <w:rPr>
                <w:color w:val="000000"/>
                <w:spacing w:val="0"/>
                <w:w w:val="100"/>
                <w:position w:val="0"/>
                <w:sz w:val="34"/>
                <w:szCs w:val="34"/>
                <w:shd w:val="clear" w:color="auto" w:fill="auto"/>
                <w:lang w:val="zh-CN" w:eastAsia="zh-CN" w:bidi="zh-CN"/>
              </w:rPr>
              <w:t>现金</w:t>
            </w:r>
          </w:p>
        </w:tc>
        <w:tc>
          <w:tcPr>
            <w:tcW w:w="1793" w:type="dxa"/>
            <w:tcBorders>
              <w:top w:val="single" w:sz="4" w:space="0" w:color="auto"/>
              <w:left w:val="single" w:sz="4" w:space="0" w:color="auto"/>
            </w:tcBorders>
            <w:shd w:val="clear" w:color="auto" w:fill="CDFFCC"/>
            <w:vAlign w:val="bottom"/>
          </w:tcPr>
          <w:p>
            <w:pPr>
              <w:pStyle w:val="a5"/>
              <w:keepNext w:val="0"/>
              <w:keepLines w:val="0"/>
              <w:widowControl w:val="0"/>
              <w:shd w:val="clear" w:color="auto" w:fill="auto"/>
              <w:bidi w:val="0"/>
              <w:spacing w:before="0" w:after="0" w:line="240" w:lineRule="auto"/>
              <w:ind w:left="0" w:right="0" w:firstLine="420"/>
              <w:jc w:val="left"/>
              <w:rPr>
                <w:sz w:val="30"/>
                <w:szCs w:val="30"/>
              </w:rPr>
            </w:pPr>
            <w:r>
              <w:rPr>
                <w:color w:val="E12904"/>
                <w:spacing w:val="0"/>
                <w:w w:val="100"/>
                <w:position w:val="0"/>
                <w:sz w:val="30"/>
                <w:szCs w:val="30"/>
                <w:shd w:val="clear" w:color="auto" w:fill="auto"/>
                <w:lang w:val="zh-CN" w:eastAsia="zh-CN" w:bidi="zh-CN"/>
              </w:rPr>
              <w:t>4000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2400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10300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en-US" w:eastAsia="en-US" w:bidi="en-US"/>
              </w:rPr>
              <w:t>-1900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en-US" w:eastAsia="en-US" w:bidi="en-US"/>
              </w:rPr>
              <w:t>-3900</w:t>
            </w:r>
          </w:p>
        </w:tc>
      </w:tr>
      <w:tr>
        <w:tblPrEx>
          <w:jc w:val="center"/>
          <w:tblLayout w:type="fixed"/>
          <w:tblCellMar>
            <w:left w:w="10" w:type="dxa"/>
            <w:right w:w="10" w:type="dxa"/>
          </w:tblCellMar>
        </w:tblPrEx>
        <w:trPr>
          <w:trHeight w:hRule="exact" w:val="450"/>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rPr>
                <w:sz w:val="34"/>
                <w:szCs w:val="34"/>
              </w:rPr>
            </w:pPr>
            <w:r>
              <w:rPr>
                <w:color w:val="000000"/>
                <w:spacing w:val="0"/>
                <w:w w:val="100"/>
                <w:position w:val="0"/>
                <w:sz w:val="34"/>
                <w:szCs w:val="34"/>
                <w:shd w:val="clear" w:color="auto" w:fill="auto"/>
                <w:lang w:val="zh-CN" w:eastAsia="zh-CN" w:bidi="zh-CN"/>
              </w:rPr>
              <w:t>银行存款</w:t>
            </w:r>
          </w:p>
        </w:tc>
        <w:tc>
          <w:tcPr>
            <w:tcW w:w="1793" w:type="dxa"/>
            <w:tcBorders>
              <w:top w:val="single" w:sz="4" w:space="0" w:color="auto"/>
              <w:left w:val="single" w:sz="4" w:space="0" w:color="auto"/>
            </w:tcBorders>
            <w:shd w:val="clear" w:color="auto" w:fill="CDFFCC"/>
            <w:vAlign w:val="top"/>
          </w:tcPr>
          <w:p>
            <w:pPr>
              <w:widowControl w:val="0"/>
              <w:rPr>
                <w:sz w:val="10"/>
                <w:szCs w:val="10"/>
              </w:rPr>
            </w:pP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60"/>
              <w:jc w:val="left"/>
              <w:rPr>
                <w:sz w:val="30"/>
                <w:szCs w:val="30"/>
              </w:rPr>
            </w:pPr>
            <w:r>
              <w:rPr>
                <w:color w:val="000000"/>
                <w:spacing w:val="0"/>
                <w:w w:val="100"/>
                <w:position w:val="0"/>
                <w:sz w:val="30"/>
                <w:szCs w:val="30"/>
                <w:shd w:val="clear" w:color="auto" w:fill="auto"/>
                <w:lang w:val="zh-CN" w:eastAsia="zh-CN" w:bidi="zh-CN"/>
              </w:rPr>
              <w:t>30000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zh-CN" w:eastAsia="zh-CN" w:bidi="zh-CN"/>
              </w:rPr>
              <w:t>40000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60"/>
              <w:jc w:val="left"/>
              <w:rPr>
                <w:sz w:val="30"/>
                <w:szCs w:val="30"/>
              </w:rPr>
            </w:pPr>
            <w:r>
              <w:rPr>
                <w:color w:val="000000"/>
                <w:spacing w:val="0"/>
                <w:w w:val="100"/>
                <w:position w:val="0"/>
                <w:sz w:val="30"/>
                <w:szCs w:val="30"/>
                <w:shd w:val="clear" w:color="auto" w:fill="auto"/>
                <w:lang w:val="zh-CN" w:eastAsia="zh-CN" w:bidi="zh-CN"/>
              </w:rPr>
              <w:t>20000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35000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zh-CN" w:eastAsia="zh-CN" w:bidi="zh-CN"/>
              </w:rPr>
              <w:t>35000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zh-CN" w:eastAsia="zh-CN" w:bidi="zh-CN"/>
              </w:rPr>
              <w:t>35000</w:t>
            </w:r>
          </w:p>
        </w:tc>
      </w:tr>
      <w:tr>
        <w:tblPrEx>
          <w:jc w:val="center"/>
          <w:tblLayout w:type="fixed"/>
          <w:tblCellMar>
            <w:left w:w="10" w:type="dxa"/>
            <w:right w:w="10" w:type="dxa"/>
          </w:tblCellMar>
        </w:tblPrEx>
        <w:trPr>
          <w:trHeight w:hRule="exact" w:val="473"/>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rPr>
                <w:sz w:val="34"/>
                <w:szCs w:val="34"/>
              </w:rPr>
            </w:pPr>
            <w:r>
              <w:rPr>
                <w:color w:val="000000"/>
                <w:spacing w:val="0"/>
                <w:w w:val="100"/>
                <w:position w:val="0"/>
                <w:sz w:val="34"/>
                <w:szCs w:val="34"/>
                <w:shd w:val="clear" w:color="auto" w:fill="auto"/>
                <w:lang w:val="zh-CN" w:eastAsia="zh-CN" w:bidi="zh-CN"/>
              </w:rPr>
              <w:t>应收款</w:t>
            </w:r>
          </w:p>
        </w:tc>
        <w:tc>
          <w:tcPr>
            <w:tcW w:w="1793" w:type="dxa"/>
            <w:tcBorders>
              <w:top w:val="single" w:sz="4" w:space="0" w:color="auto"/>
              <w:left w:val="single" w:sz="4" w:space="0" w:color="auto"/>
            </w:tcBorders>
            <w:shd w:val="clear" w:color="auto" w:fill="CDFFCC"/>
            <w:vAlign w:val="top"/>
          </w:tcPr>
          <w:p>
            <w:pPr>
              <w:widowControl w:val="0"/>
              <w:rPr>
                <w:sz w:val="10"/>
                <w:szCs w:val="10"/>
              </w:rPr>
            </w:pP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00"/>
              <w:jc w:val="left"/>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7700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7700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7700</w:t>
            </w:r>
          </w:p>
        </w:tc>
      </w:tr>
      <w:tr>
        <w:tblPrEx>
          <w:jc w:val="center"/>
          <w:tblLayout w:type="fixed"/>
          <w:tblCellMar>
            <w:left w:w="10" w:type="dxa"/>
            <w:right w:w="10" w:type="dxa"/>
          </w:tblCellMar>
        </w:tblPrEx>
        <w:trPr>
          <w:trHeight w:hRule="exact" w:val="488"/>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rPr>
                <w:sz w:val="34"/>
                <w:szCs w:val="34"/>
              </w:rPr>
            </w:pPr>
            <w:r>
              <w:rPr>
                <w:color w:val="000000"/>
                <w:spacing w:val="0"/>
                <w:w w:val="100"/>
                <w:position w:val="0"/>
                <w:sz w:val="34"/>
                <w:szCs w:val="34"/>
                <w:shd w:val="clear" w:color="auto" w:fill="auto"/>
                <w:lang w:val="zh-CN" w:eastAsia="zh-CN" w:bidi="zh-CN"/>
              </w:rPr>
              <w:t>股权投资</w:t>
            </w:r>
          </w:p>
        </w:tc>
        <w:tc>
          <w:tcPr>
            <w:tcW w:w="1793" w:type="dxa"/>
            <w:tcBorders>
              <w:top w:val="single" w:sz="4" w:space="0" w:color="auto"/>
              <w:left w:val="single" w:sz="4" w:space="0" w:color="auto"/>
            </w:tcBorders>
            <w:shd w:val="clear" w:color="auto" w:fill="CDFFCC"/>
            <w:vAlign w:val="top"/>
          </w:tcPr>
          <w:p>
            <w:pPr>
              <w:widowControl w:val="0"/>
              <w:rPr>
                <w:sz w:val="10"/>
                <w:szCs w:val="10"/>
              </w:rPr>
            </w:pP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00"/>
              <w:jc w:val="left"/>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r>
      <w:tr>
        <w:tblPrEx>
          <w:jc w:val="center"/>
          <w:tblLayout w:type="fixed"/>
          <w:tblCellMar>
            <w:left w:w="10" w:type="dxa"/>
            <w:right w:w="10" w:type="dxa"/>
          </w:tblCellMar>
        </w:tblPrEx>
        <w:trPr>
          <w:trHeight w:hRule="exact" w:val="465"/>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rPr>
                <w:sz w:val="34"/>
                <w:szCs w:val="34"/>
              </w:rPr>
            </w:pPr>
            <w:r>
              <w:rPr>
                <w:color w:val="000000"/>
                <w:spacing w:val="0"/>
                <w:w w:val="100"/>
                <w:position w:val="0"/>
                <w:sz w:val="34"/>
                <w:szCs w:val="34"/>
                <w:shd w:val="clear" w:color="auto" w:fill="auto"/>
                <w:lang w:val="zh-CN" w:eastAsia="zh-CN" w:bidi="zh-CN"/>
              </w:rPr>
              <w:t>产成品</w:t>
            </w:r>
          </w:p>
        </w:tc>
        <w:tc>
          <w:tcPr>
            <w:tcW w:w="1793" w:type="dxa"/>
            <w:tcBorders>
              <w:top w:val="single" w:sz="4" w:space="0" w:color="auto"/>
              <w:left w:val="single" w:sz="4" w:space="0" w:color="auto"/>
            </w:tcBorders>
            <w:shd w:val="clear" w:color="auto" w:fill="CDFFCC"/>
            <w:vAlign w:val="top"/>
          </w:tcPr>
          <w:p>
            <w:pPr>
              <w:widowControl w:val="0"/>
              <w:rPr>
                <w:sz w:val="10"/>
                <w:szCs w:val="10"/>
              </w:rPr>
            </w:pP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00"/>
              <w:jc w:val="left"/>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3500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12100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1000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1000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1000</w:t>
            </w:r>
          </w:p>
        </w:tc>
      </w:tr>
      <w:tr>
        <w:tblPrEx>
          <w:jc w:val="center"/>
          <w:tblLayout w:type="fixed"/>
          <w:tblCellMar>
            <w:left w:w="10" w:type="dxa"/>
            <w:right w:w="10" w:type="dxa"/>
          </w:tblCellMar>
        </w:tblPrEx>
        <w:trPr>
          <w:trHeight w:hRule="exact" w:val="473"/>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rPr>
                <w:sz w:val="34"/>
                <w:szCs w:val="34"/>
              </w:rPr>
            </w:pPr>
            <w:r>
              <w:rPr>
                <w:color w:val="000000"/>
                <w:spacing w:val="0"/>
                <w:w w:val="100"/>
                <w:position w:val="0"/>
                <w:sz w:val="34"/>
                <w:szCs w:val="34"/>
                <w:shd w:val="clear" w:color="auto" w:fill="auto"/>
                <w:lang w:val="zh-CN" w:eastAsia="zh-CN" w:bidi="zh-CN"/>
              </w:rPr>
              <w:t>国债</w:t>
            </w:r>
          </w:p>
        </w:tc>
        <w:tc>
          <w:tcPr>
            <w:tcW w:w="1793" w:type="dxa"/>
            <w:tcBorders>
              <w:top w:val="single" w:sz="4" w:space="0" w:color="auto"/>
              <w:left w:val="single" w:sz="4" w:space="0" w:color="auto"/>
            </w:tcBorders>
            <w:shd w:val="clear" w:color="auto" w:fill="CDFFCC"/>
            <w:vAlign w:val="top"/>
          </w:tcPr>
          <w:p>
            <w:pPr>
              <w:widowControl w:val="0"/>
              <w:rPr>
                <w:sz w:val="10"/>
                <w:szCs w:val="10"/>
              </w:rPr>
            </w:pP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00"/>
              <w:jc w:val="left"/>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r>
      <w:tr>
        <w:tblPrEx>
          <w:jc w:val="center"/>
          <w:tblLayout w:type="fixed"/>
          <w:tblCellMar>
            <w:left w:w="10" w:type="dxa"/>
            <w:right w:w="10" w:type="dxa"/>
          </w:tblCellMar>
        </w:tblPrEx>
        <w:trPr>
          <w:trHeight w:hRule="exact" w:val="465"/>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rPr>
                <w:sz w:val="34"/>
                <w:szCs w:val="34"/>
              </w:rPr>
            </w:pPr>
            <w:r>
              <w:rPr>
                <w:color w:val="000000"/>
                <w:spacing w:val="0"/>
                <w:w w:val="100"/>
                <w:position w:val="0"/>
                <w:sz w:val="34"/>
                <w:szCs w:val="34"/>
                <w:shd w:val="clear" w:color="auto" w:fill="auto"/>
                <w:lang w:val="zh-CN" w:eastAsia="zh-CN" w:bidi="zh-CN"/>
              </w:rPr>
              <w:t>委托贷款-借</w:t>
            </w:r>
          </w:p>
        </w:tc>
        <w:tc>
          <w:tcPr>
            <w:tcW w:w="1793" w:type="dxa"/>
            <w:tcBorders>
              <w:top w:val="single" w:sz="4" w:space="0" w:color="auto"/>
              <w:left w:val="single" w:sz="4" w:space="0" w:color="auto"/>
            </w:tcBorders>
            <w:shd w:val="clear" w:color="auto" w:fill="CDFFCC"/>
            <w:vAlign w:val="top"/>
          </w:tcPr>
          <w:p>
            <w:pPr>
              <w:widowControl w:val="0"/>
              <w:rPr>
                <w:sz w:val="10"/>
                <w:szCs w:val="10"/>
              </w:rPr>
            </w:pP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00"/>
              <w:jc w:val="left"/>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r>
      <w:tr>
        <w:tblPrEx>
          <w:jc w:val="center"/>
          <w:tblLayout w:type="fixed"/>
          <w:tblCellMar>
            <w:left w:w="10" w:type="dxa"/>
            <w:right w:w="10" w:type="dxa"/>
          </w:tblCellMar>
        </w:tblPrEx>
        <w:trPr>
          <w:trHeight w:hRule="exact" w:val="495"/>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rPr>
                <w:sz w:val="34"/>
                <w:szCs w:val="34"/>
              </w:rPr>
            </w:pPr>
            <w:r>
              <w:rPr>
                <w:color w:val="000000"/>
                <w:spacing w:val="0"/>
                <w:w w:val="100"/>
                <w:position w:val="0"/>
                <w:sz w:val="34"/>
                <w:szCs w:val="34"/>
                <w:shd w:val="clear" w:color="auto" w:fill="auto"/>
                <w:lang w:val="zh-CN" w:eastAsia="zh-CN" w:bidi="zh-CN"/>
              </w:rPr>
              <w:t>土地净值</w:t>
            </w:r>
          </w:p>
        </w:tc>
        <w:tc>
          <w:tcPr>
            <w:tcW w:w="1793" w:type="dxa"/>
            <w:tcBorders>
              <w:top w:val="single" w:sz="4" w:space="0" w:color="auto"/>
              <w:left w:val="single" w:sz="4" w:space="0" w:color="auto"/>
            </w:tcBorders>
            <w:shd w:val="clear" w:color="auto" w:fill="CDFFCC"/>
            <w:vAlign w:val="bottom"/>
          </w:tcPr>
          <w:p>
            <w:pPr>
              <w:pStyle w:val="a5"/>
              <w:keepNext w:val="0"/>
              <w:keepLines w:val="0"/>
              <w:widowControl w:val="0"/>
              <w:shd w:val="clear" w:color="auto" w:fill="auto"/>
              <w:bidi w:val="0"/>
              <w:spacing w:before="0" w:after="0" w:line="240" w:lineRule="auto"/>
              <w:ind w:left="0" w:right="0" w:firstLine="420"/>
              <w:jc w:val="left"/>
              <w:rPr>
                <w:sz w:val="30"/>
                <w:szCs w:val="30"/>
              </w:rPr>
            </w:pPr>
            <w:r>
              <w:rPr>
                <w:color w:val="000000"/>
                <w:spacing w:val="0"/>
                <w:w w:val="100"/>
                <w:position w:val="0"/>
                <w:sz w:val="30"/>
                <w:szCs w:val="30"/>
                <w:shd w:val="clear" w:color="auto" w:fill="auto"/>
                <w:lang w:val="zh-CN" w:eastAsia="zh-CN" w:bidi="zh-CN"/>
              </w:rPr>
              <w:t>18000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00"/>
              <w:jc w:val="left"/>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r>
      <w:tr>
        <w:tblPrEx>
          <w:jc w:val="center"/>
          <w:tblLayout w:type="fixed"/>
          <w:tblCellMar>
            <w:left w:w="10" w:type="dxa"/>
            <w:right w:w="10" w:type="dxa"/>
          </w:tblCellMar>
        </w:tblPrEx>
        <w:trPr>
          <w:trHeight w:hRule="exact" w:val="465"/>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34"/>
                <w:szCs w:val="34"/>
                <w:shd w:val="clear" w:color="auto" w:fill="auto"/>
                <w:lang w:val="zh-CN" w:eastAsia="zh-CN" w:bidi="zh-CN"/>
              </w:rPr>
              <w:t>资产总计</w:t>
            </w:r>
          </w:p>
        </w:tc>
        <w:tc>
          <w:tcPr>
            <w:tcW w:w="1793" w:type="dxa"/>
            <w:tcBorders>
              <w:top w:val="single" w:sz="4" w:space="0" w:color="auto"/>
              <w:left w:val="single" w:sz="4" w:space="0" w:color="auto"/>
            </w:tcBorders>
            <w:shd w:val="clear" w:color="auto" w:fill="FFFF01"/>
            <w:vAlign w:val="bottom"/>
          </w:tcPr>
          <w:p>
            <w:pPr>
              <w:pStyle w:val="a5"/>
              <w:keepNext w:val="0"/>
              <w:keepLines w:val="0"/>
              <w:widowControl w:val="0"/>
              <w:shd w:val="clear" w:color="auto" w:fill="auto"/>
              <w:bidi w:val="0"/>
              <w:spacing w:before="0" w:after="0" w:line="240" w:lineRule="auto"/>
              <w:ind w:left="0" w:right="0" w:firstLine="420"/>
              <w:jc w:val="left"/>
              <w:rPr>
                <w:sz w:val="30"/>
                <w:szCs w:val="30"/>
              </w:rPr>
            </w:pPr>
            <w:r>
              <w:rPr>
                <w:color w:val="000000"/>
                <w:spacing w:val="0"/>
                <w:w w:val="100"/>
                <w:position w:val="0"/>
                <w:sz w:val="30"/>
                <w:szCs w:val="30"/>
                <w:shd w:val="clear" w:color="auto" w:fill="auto"/>
                <w:lang w:val="zh-CN" w:eastAsia="zh-CN" w:bidi="zh-CN"/>
              </w:rPr>
              <w:t>22000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60"/>
              <w:jc w:val="both"/>
              <w:rPr>
                <w:sz w:val="30"/>
                <w:szCs w:val="30"/>
              </w:rPr>
            </w:pPr>
            <w:r>
              <w:rPr>
                <w:color w:val="000000"/>
                <w:spacing w:val="0"/>
                <w:w w:val="100"/>
                <w:position w:val="0"/>
                <w:sz w:val="30"/>
                <w:szCs w:val="30"/>
                <w:shd w:val="clear" w:color="auto" w:fill="auto"/>
                <w:lang w:val="zh-CN" w:eastAsia="zh-CN" w:bidi="zh-CN"/>
              </w:rPr>
              <w:t>32400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en-US" w:eastAsia="en-US" w:bidi="en-US"/>
              </w:rPr>
              <w:t>53R00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60"/>
              <w:jc w:val="left"/>
              <w:rPr>
                <w:sz w:val="30"/>
                <w:szCs w:val="30"/>
              </w:rPr>
            </w:pPr>
            <w:r>
              <w:rPr>
                <w:color w:val="000000"/>
                <w:spacing w:val="0"/>
                <w:w w:val="100"/>
                <w:position w:val="0"/>
                <w:sz w:val="30"/>
                <w:szCs w:val="30"/>
                <w:shd w:val="clear" w:color="auto" w:fill="auto"/>
                <w:lang w:val="zh-CN" w:eastAsia="zh-CN" w:bidi="zh-CN"/>
              </w:rPr>
              <w:t>32100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en-US" w:eastAsia="en-US" w:bidi="en-US"/>
              </w:rPr>
              <w:t>43R00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left"/>
              <w:rPr>
                <w:sz w:val="30"/>
                <w:szCs w:val="30"/>
              </w:rPr>
            </w:pPr>
            <w:r>
              <w:rPr>
                <w:color w:val="000000"/>
                <w:spacing w:val="0"/>
                <w:w w:val="100"/>
                <w:position w:val="0"/>
                <w:sz w:val="30"/>
                <w:szCs w:val="30"/>
                <w:shd w:val="clear" w:color="auto" w:fill="auto"/>
                <w:lang w:val="zh-CN" w:eastAsia="zh-CN" w:bidi="zh-CN"/>
              </w:rPr>
              <w:t>41800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zh-CN" w:eastAsia="zh-CN" w:bidi="zh-CN"/>
              </w:rPr>
              <w:t>39800</w:t>
            </w:r>
          </w:p>
        </w:tc>
      </w:tr>
      <w:tr>
        <w:tblPrEx>
          <w:jc w:val="center"/>
          <w:tblLayout w:type="fixed"/>
          <w:tblCellMar>
            <w:left w:w="10" w:type="dxa"/>
            <w:right w:w="10" w:type="dxa"/>
          </w:tblCellMar>
        </w:tblPrEx>
        <w:trPr>
          <w:trHeight w:hRule="exact" w:val="458"/>
          <w:jc w:val="center"/>
        </w:trPr>
        <w:tc>
          <w:tcPr>
            <w:tcW w:w="3525" w:type="dxa"/>
            <w:tcBorders>
              <w:top w:val="single" w:sz="4" w:space="0" w:color="auto"/>
              <w:left w:val="single" w:sz="4" w:space="0" w:color="auto"/>
            </w:tcBorders>
            <w:shd w:val="clear" w:color="auto" w:fill="auto"/>
            <w:vAlign w:val="top"/>
          </w:tcPr>
          <w:p>
            <w:pPr>
              <w:widowControl w:val="0"/>
              <w:rPr>
                <w:sz w:val="10"/>
                <w:szCs w:val="10"/>
              </w:rPr>
            </w:pPr>
          </w:p>
        </w:tc>
        <w:tc>
          <w:tcPr>
            <w:tcW w:w="1793" w:type="dxa"/>
            <w:tcBorders>
              <w:top w:val="single" w:sz="4" w:space="0" w:color="auto"/>
              <w:left w:val="single" w:sz="4" w:space="0" w:color="auto"/>
            </w:tcBorders>
            <w:shd w:val="clear" w:color="auto" w:fill="auto"/>
            <w:vAlign w:val="top"/>
          </w:tcPr>
          <w:p>
            <w:pPr>
              <w:widowControl w:val="0"/>
              <w:rPr>
                <w:sz w:val="10"/>
                <w:szCs w:val="10"/>
              </w:rPr>
            </w:pPr>
          </w:p>
        </w:tc>
        <w:tc>
          <w:tcPr>
            <w:tcW w:w="1853" w:type="dxa"/>
            <w:tcBorders>
              <w:top w:val="single" w:sz="4" w:space="0" w:color="auto"/>
              <w:left w:val="single" w:sz="4" w:space="0" w:color="auto"/>
            </w:tcBorders>
            <w:shd w:val="clear" w:color="auto" w:fill="auto"/>
            <w:vAlign w:val="top"/>
          </w:tcPr>
          <w:p>
            <w:pPr>
              <w:widowControl w:val="0"/>
              <w:rPr>
                <w:sz w:val="10"/>
                <w:szCs w:val="10"/>
              </w:rPr>
            </w:pPr>
          </w:p>
        </w:tc>
        <w:tc>
          <w:tcPr>
            <w:tcW w:w="1845" w:type="dxa"/>
            <w:tcBorders>
              <w:top w:val="single" w:sz="4" w:space="0" w:color="auto"/>
              <w:left w:val="single" w:sz="4" w:space="0" w:color="auto"/>
            </w:tcBorders>
            <w:shd w:val="clear" w:color="auto" w:fill="auto"/>
            <w:vAlign w:val="top"/>
          </w:tcPr>
          <w:p>
            <w:pPr>
              <w:widowControl w:val="0"/>
              <w:rPr>
                <w:sz w:val="10"/>
                <w:szCs w:val="10"/>
              </w:rPr>
            </w:pPr>
          </w:p>
        </w:tc>
        <w:tc>
          <w:tcPr>
            <w:tcW w:w="1853" w:type="dxa"/>
            <w:tcBorders>
              <w:top w:val="single" w:sz="4" w:space="0" w:color="auto"/>
              <w:left w:val="single" w:sz="4" w:space="0" w:color="auto"/>
            </w:tcBorders>
            <w:shd w:val="clear" w:color="auto" w:fill="auto"/>
            <w:vAlign w:val="top"/>
          </w:tcPr>
          <w:p>
            <w:pPr>
              <w:widowControl w:val="0"/>
              <w:rPr>
                <w:sz w:val="10"/>
                <w:szCs w:val="10"/>
              </w:rPr>
            </w:pPr>
          </w:p>
        </w:tc>
        <w:tc>
          <w:tcPr>
            <w:tcW w:w="1845" w:type="dxa"/>
            <w:tcBorders>
              <w:top w:val="single" w:sz="4" w:space="0" w:color="auto"/>
              <w:left w:val="single" w:sz="4" w:space="0" w:color="auto"/>
            </w:tcBorders>
            <w:shd w:val="clear" w:color="auto" w:fill="auto"/>
            <w:vAlign w:val="top"/>
          </w:tcPr>
          <w:p>
            <w:pPr>
              <w:widowControl w:val="0"/>
              <w:rPr>
                <w:sz w:val="10"/>
                <w:szCs w:val="10"/>
              </w:rPr>
            </w:pPr>
          </w:p>
        </w:tc>
        <w:tc>
          <w:tcPr>
            <w:tcW w:w="1845" w:type="dxa"/>
            <w:tcBorders>
              <w:top w:val="single" w:sz="4" w:space="0" w:color="auto"/>
              <w:left w:val="single" w:sz="4" w:space="0" w:color="auto"/>
            </w:tcBorders>
            <w:shd w:val="clear" w:color="auto" w:fill="auto"/>
            <w:vAlign w:val="top"/>
          </w:tcPr>
          <w:p>
            <w:pPr>
              <w:widowControl w:val="0"/>
              <w:rPr>
                <w:sz w:val="10"/>
                <w:szCs w:val="10"/>
              </w:rPr>
            </w:pPr>
          </w:p>
        </w:tc>
        <w:tc>
          <w:tcPr>
            <w:tcW w:w="186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465"/>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b/>
                <w:bCs/>
                <w:color w:val="000000"/>
                <w:spacing w:val="0"/>
                <w:w w:val="100"/>
                <w:position w:val="0"/>
                <w:sz w:val="34"/>
                <w:szCs w:val="34"/>
                <w:shd w:val="clear" w:color="auto" w:fill="auto"/>
                <w:lang w:val="zh-CN" w:eastAsia="zh-CN" w:bidi="zh-CN"/>
              </w:rPr>
              <w:t>负债：</w:t>
            </w:r>
          </w:p>
        </w:tc>
        <w:tc>
          <w:tcPr>
            <w:tcW w:w="1793" w:type="dxa"/>
            <w:tcBorders>
              <w:top w:val="single" w:sz="4" w:space="0" w:color="auto"/>
              <w:left w:val="single" w:sz="4" w:space="0" w:color="auto"/>
            </w:tcBorders>
            <w:shd w:val="clear" w:color="auto" w:fill="auto"/>
            <w:vAlign w:val="top"/>
          </w:tcPr>
          <w:p>
            <w:pPr>
              <w:widowControl w:val="0"/>
              <w:rPr>
                <w:sz w:val="10"/>
                <w:szCs w:val="10"/>
              </w:rPr>
            </w:pPr>
          </w:p>
        </w:tc>
        <w:tc>
          <w:tcPr>
            <w:tcW w:w="1853" w:type="dxa"/>
            <w:tcBorders>
              <w:top w:val="single" w:sz="4" w:space="0" w:color="auto"/>
              <w:left w:val="single" w:sz="4" w:space="0" w:color="auto"/>
            </w:tcBorders>
            <w:shd w:val="clear" w:color="auto" w:fill="auto"/>
            <w:vAlign w:val="top"/>
          </w:tcPr>
          <w:p>
            <w:pPr>
              <w:widowControl w:val="0"/>
              <w:rPr>
                <w:sz w:val="10"/>
                <w:szCs w:val="10"/>
              </w:rPr>
            </w:pPr>
          </w:p>
        </w:tc>
        <w:tc>
          <w:tcPr>
            <w:tcW w:w="1845" w:type="dxa"/>
            <w:tcBorders>
              <w:top w:val="single" w:sz="4" w:space="0" w:color="auto"/>
              <w:left w:val="single" w:sz="4" w:space="0" w:color="auto"/>
            </w:tcBorders>
            <w:shd w:val="clear" w:color="auto" w:fill="auto"/>
            <w:vAlign w:val="top"/>
          </w:tcPr>
          <w:p>
            <w:pPr>
              <w:widowControl w:val="0"/>
              <w:rPr>
                <w:sz w:val="10"/>
                <w:szCs w:val="10"/>
              </w:rPr>
            </w:pPr>
          </w:p>
        </w:tc>
        <w:tc>
          <w:tcPr>
            <w:tcW w:w="1853" w:type="dxa"/>
            <w:tcBorders>
              <w:top w:val="single" w:sz="4" w:space="0" w:color="auto"/>
              <w:left w:val="single" w:sz="4" w:space="0" w:color="auto"/>
            </w:tcBorders>
            <w:shd w:val="clear" w:color="auto" w:fill="auto"/>
            <w:vAlign w:val="top"/>
          </w:tcPr>
          <w:p>
            <w:pPr>
              <w:widowControl w:val="0"/>
              <w:rPr>
                <w:sz w:val="10"/>
                <w:szCs w:val="10"/>
              </w:rPr>
            </w:pPr>
          </w:p>
        </w:tc>
        <w:tc>
          <w:tcPr>
            <w:tcW w:w="1845" w:type="dxa"/>
            <w:tcBorders>
              <w:top w:val="single" w:sz="4" w:space="0" w:color="auto"/>
              <w:left w:val="single" w:sz="4" w:space="0" w:color="auto"/>
            </w:tcBorders>
            <w:shd w:val="clear" w:color="auto" w:fill="auto"/>
            <w:vAlign w:val="top"/>
          </w:tcPr>
          <w:p>
            <w:pPr>
              <w:widowControl w:val="0"/>
              <w:rPr>
                <w:sz w:val="10"/>
                <w:szCs w:val="10"/>
              </w:rPr>
            </w:pPr>
          </w:p>
        </w:tc>
        <w:tc>
          <w:tcPr>
            <w:tcW w:w="1845" w:type="dxa"/>
            <w:tcBorders>
              <w:top w:val="single" w:sz="4" w:space="0" w:color="auto"/>
              <w:left w:val="single" w:sz="4" w:space="0" w:color="auto"/>
            </w:tcBorders>
            <w:shd w:val="clear" w:color="auto" w:fill="auto"/>
            <w:vAlign w:val="top"/>
          </w:tcPr>
          <w:p>
            <w:pPr>
              <w:widowControl w:val="0"/>
              <w:rPr>
                <w:sz w:val="10"/>
                <w:szCs w:val="10"/>
              </w:rPr>
            </w:pPr>
          </w:p>
        </w:tc>
        <w:tc>
          <w:tcPr>
            <w:tcW w:w="186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495"/>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rPr>
                <w:sz w:val="34"/>
                <w:szCs w:val="34"/>
              </w:rPr>
            </w:pPr>
            <w:r>
              <w:rPr>
                <w:color w:val="000000"/>
                <w:spacing w:val="0"/>
                <w:w w:val="100"/>
                <w:position w:val="0"/>
                <w:sz w:val="34"/>
                <w:szCs w:val="34"/>
                <w:shd w:val="clear" w:color="auto" w:fill="auto"/>
                <w:lang w:val="zh-CN" w:eastAsia="zh-CN" w:bidi="zh-CN"/>
              </w:rPr>
              <w:t>高利贷</w:t>
            </w:r>
          </w:p>
        </w:tc>
        <w:tc>
          <w:tcPr>
            <w:tcW w:w="1793" w:type="dxa"/>
            <w:tcBorders>
              <w:top w:val="single" w:sz="4" w:space="0" w:color="auto"/>
              <w:left w:val="single" w:sz="4" w:space="0" w:color="auto"/>
            </w:tcBorders>
            <w:shd w:val="clear" w:color="auto" w:fill="CDFFCC"/>
            <w:vAlign w:val="top"/>
          </w:tcPr>
          <w:p>
            <w:pPr>
              <w:widowControl w:val="0"/>
              <w:rPr>
                <w:sz w:val="10"/>
                <w:szCs w:val="10"/>
              </w:rPr>
            </w:pP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00"/>
              <w:jc w:val="left"/>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r>
      <w:tr>
        <w:tblPrEx>
          <w:jc w:val="center"/>
          <w:tblLayout w:type="fixed"/>
          <w:tblCellMar>
            <w:left w:w="10" w:type="dxa"/>
            <w:right w:w="10" w:type="dxa"/>
          </w:tblCellMar>
        </w:tblPrEx>
        <w:trPr>
          <w:trHeight w:hRule="exact" w:val="465"/>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rPr>
                <w:sz w:val="34"/>
                <w:szCs w:val="34"/>
              </w:rPr>
            </w:pPr>
            <w:r>
              <w:rPr>
                <w:color w:val="000000"/>
                <w:spacing w:val="0"/>
                <w:w w:val="100"/>
                <w:position w:val="0"/>
                <w:sz w:val="34"/>
                <w:szCs w:val="34"/>
                <w:shd w:val="clear" w:color="auto" w:fill="auto"/>
                <w:lang w:val="zh-CN" w:eastAsia="zh-CN" w:bidi="zh-CN"/>
              </w:rPr>
              <w:t>对付款</w:t>
            </w:r>
          </w:p>
        </w:tc>
        <w:tc>
          <w:tcPr>
            <w:tcW w:w="1793" w:type="dxa"/>
            <w:tcBorders>
              <w:top w:val="single" w:sz="4" w:space="0" w:color="auto"/>
              <w:left w:val="single" w:sz="4" w:space="0" w:color="auto"/>
            </w:tcBorders>
            <w:shd w:val="clear" w:color="auto" w:fill="CDFFCC"/>
            <w:vAlign w:val="top"/>
          </w:tcPr>
          <w:p>
            <w:pPr>
              <w:widowControl w:val="0"/>
              <w:rPr>
                <w:sz w:val="10"/>
                <w:szCs w:val="10"/>
              </w:rPr>
            </w:pP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00"/>
              <w:jc w:val="left"/>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r>
      <w:tr>
        <w:tblPrEx>
          <w:jc w:val="center"/>
          <w:tblLayout w:type="fixed"/>
          <w:tblCellMar>
            <w:left w:w="10" w:type="dxa"/>
            <w:right w:w="10" w:type="dxa"/>
          </w:tblCellMar>
        </w:tblPrEx>
        <w:trPr>
          <w:trHeight w:hRule="exact" w:val="465"/>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rPr>
                <w:sz w:val="34"/>
                <w:szCs w:val="34"/>
              </w:rPr>
            </w:pPr>
            <w:r>
              <w:rPr>
                <w:color w:val="000000"/>
                <w:spacing w:val="0"/>
                <w:w w:val="100"/>
                <w:position w:val="0"/>
                <w:sz w:val="34"/>
                <w:szCs w:val="34"/>
                <w:shd w:val="clear" w:color="auto" w:fill="auto"/>
                <w:lang w:val="zh-CN" w:eastAsia="zh-CN" w:bidi="zh-CN"/>
              </w:rPr>
              <w:t>银行贷款</w:t>
            </w:r>
          </w:p>
        </w:tc>
        <w:tc>
          <w:tcPr>
            <w:tcW w:w="1793" w:type="dxa"/>
            <w:tcBorders>
              <w:top w:val="single" w:sz="4" w:space="0" w:color="auto"/>
              <w:left w:val="single" w:sz="4" w:space="0" w:color="auto"/>
            </w:tcBorders>
            <w:shd w:val="clear" w:color="auto" w:fill="CDFFCC"/>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7000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17000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40000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60"/>
              <w:jc w:val="left"/>
              <w:rPr>
                <w:sz w:val="30"/>
                <w:szCs w:val="30"/>
              </w:rPr>
            </w:pPr>
            <w:r>
              <w:rPr>
                <w:color w:val="000000"/>
                <w:spacing w:val="0"/>
                <w:w w:val="100"/>
                <w:position w:val="0"/>
                <w:sz w:val="30"/>
                <w:szCs w:val="30"/>
                <w:shd w:val="clear" w:color="auto" w:fill="auto"/>
                <w:lang w:val="zh-CN" w:eastAsia="zh-CN" w:bidi="zh-CN"/>
              </w:rPr>
              <w:t>20000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27500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left"/>
              <w:rPr>
                <w:sz w:val="30"/>
                <w:szCs w:val="30"/>
              </w:rPr>
            </w:pPr>
            <w:r>
              <w:rPr>
                <w:color w:val="000000"/>
                <w:spacing w:val="0"/>
                <w:w w:val="100"/>
                <w:position w:val="0"/>
                <w:sz w:val="30"/>
                <w:szCs w:val="30"/>
                <w:shd w:val="clear" w:color="auto" w:fill="auto"/>
                <w:lang w:val="zh-CN" w:eastAsia="zh-CN" w:bidi="zh-CN"/>
              </w:rPr>
              <w:t>27500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27500</w:t>
            </w:r>
          </w:p>
        </w:tc>
      </w:tr>
      <w:tr>
        <w:tblPrEx>
          <w:jc w:val="center"/>
          <w:tblLayout w:type="fixed"/>
          <w:tblCellMar>
            <w:left w:w="10" w:type="dxa"/>
            <w:right w:w="10" w:type="dxa"/>
          </w:tblCellMar>
        </w:tblPrEx>
        <w:trPr>
          <w:trHeight w:hRule="exact" w:val="495"/>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rPr>
                <w:sz w:val="34"/>
                <w:szCs w:val="34"/>
              </w:rPr>
            </w:pPr>
            <w:r>
              <w:rPr>
                <w:color w:val="000000"/>
                <w:spacing w:val="0"/>
                <w:w w:val="100"/>
                <w:position w:val="0"/>
                <w:sz w:val="34"/>
                <w:szCs w:val="34"/>
                <w:shd w:val="clear" w:color="auto" w:fill="auto"/>
                <w:lang w:val="zh-CN" w:eastAsia="zh-CN" w:bidi="zh-CN"/>
              </w:rPr>
              <w:t>委托贷款-贷</w:t>
            </w:r>
          </w:p>
        </w:tc>
        <w:tc>
          <w:tcPr>
            <w:tcW w:w="1793" w:type="dxa"/>
            <w:tcBorders>
              <w:top w:val="single" w:sz="4" w:space="0" w:color="auto"/>
              <w:left w:val="single" w:sz="4" w:space="0" w:color="auto"/>
            </w:tcBorders>
            <w:shd w:val="clear" w:color="auto" w:fill="CDFFCC"/>
            <w:vAlign w:val="top"/>
          </w:tcPr>
          <w:p>
            <w:pPr>
              <w:widowControl w:val="0"/>
              <w:rPr>
                <w:sz w:val="10"/>
                <w:szCs w:val="10"/>
              </w:rPr>
            </w:pP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00"/>
              <w:jc w:val="left"/>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0</w:t>
            </w:r>
          </w:p>
        </w:tc>
      </w:tr>
      <w:tr>
        <w:tblPrEx>
          <w:jc w:val="center"/>
          <w:tblLayout w:type="fixed"/>
          <w:tblCellMar>
            <w:left w:w="10" w:type="dxa"/>
            <w:right w:w="10" w:type="dxa"/>
          </w:tblCellMar>
        </w:tblPrEx>
        <w:trPr>
          <w:trHeight w:hRule="exact" w:val="465"/>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34"/>
                <w:szCs w:val="34"/>
                <w:shd w:val="clear" w:color="auto" w:fill="auto"/>
                <w:lang w:val="zh-CN" w:eastAsia="zh-CN" w:bidi="zh-CN"/>
              </w:rPr>
              <w:t>负债合计</w:t>
            </w:r>
          </w:p>
        </w:tc>
        <w:tc>
          <w:tcPr>
            <w:tcW w:w="1793" w:type="dxa"/>
            <w:tcBorders>
              <w:top w:val="single" w:sz="4" w:space="0" w:color="auto"/>
              <w:left w:val="single" w:sz="4" w:space="0" w:color="auto"/>
            </w:tcBorders>
            <w:shd w:val="clear" w:color="auto" w:fill="FFFF01"/>
            <w:vAlign w:val="bottom"/>
          </w:tcPr>
          <w:p>
            <w:pPr>
              <w:pStyle w:val="a5"/>
              <w:keepNext w:val="0"/>
              <w:keepLines w:val="0"/>
              <w:widowControl w:val="0"/>
              <w:shd w:val="clear" w:color="auto" w:fill="auto"/>
              <w:bidi w:val="0"/>
              <w:spacing w:before="0" w:after="0" w:line="240" w:lineRule="auto"/>
              <w:ind w:left="0" w:right="0" w:firstLine="420"/>
              <w:jc w:val="left"/>
              <w:rPr>
                <w:sz w:val="30"/>
                <w:szCs w:val="30"/>
              </w:rPr>
            </w:pPr>
            <w:r>
              <w:rPr>
                <w:color w:val="000000"/>
                <w:spacing w:val="0"/>
                <w:w w:val="100"/>
                <w:position w:val="0"/>
                <w:sz w:val="30"/>
                <w:szCs w:val="30"/>
                <w:shd w:val="clear" w:color="auto" w:fill="auto"/>
                <w:lang w:val="zh-CN" w:eastAsia="zh-CN" w:bidi="zh-CN"/>
              </w:rPr>
              <w:t>7000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17000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zh-CN" w:eastAsia="zh-CN" w:bidi="zh-CN"/>
              </w:rPr>
              <w:t>40000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60"/>
              <w:jc w:val="left"/>
              <w:rPr>
                <w:sz w:val="30"/>
                <w:szCs w:val="30"/>
              </w:rPr>
            </w:pPr>
            <w:r>
              <w:rPr>
                <w:color w:val="000000"/>
                <w:spacing w:val="0"/>
                <w:w w:val="100"/>
                <w:position w:val="0"/>
                <w:sz w:val="30"/>
                <w:szCs w:val="30"/>
                <w:shd w:val="clear" w:color="auto" w:fill="auto"/>
                <w:lang w:val="zh-CN" w:eastAsia="zh-CN" w:bidi="zh-CN"/>
              </w:rPr>
              <w:t>20000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zh-CN" w:eastAsia="zh-CN" w:bidi="zh-CN"/>
              </w:rPr>
              <w:t>27500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zh-CN" w:eastAsia="zh-CN" w:bidi="zh-CN"/>
              </w:rPr>
              <w:t>27500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zh-CN" w:eastAsia="zh-CN" w:bidi="zh-CN"/>
              </w:rPr>
              <w:t>27500</w:t>
            </w:r>
          </w:p>
        </w:tc>
      </w:tr>
      <w:tr>
        <w:tblPrEx>
          <w:jc w:val="center"/>
          <w:tblLayout w:type="fixed"/>
          <w:tblCellMar>
            <w:left w:w="10" w:type="dxa"/>
            <w:right w:w="10" w:type="dxa"/>
          </w:tblCellMar>
        </w:tblPrEx>
        <w:trPr>
          <w:trHeight w:hRule="exact" w:val="495"/>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rPr>
                <w:sz w:val="34"/>
                <w:szCs w:val="34"/>
              </w:rPr>
            </w:pPr>
            <w:r>
              <w:rPr>
                <w:color w:val="000000"/>
                <w:spacing w:val="0"/>
                <w:w w:val="100"/>
                <w:position w:val="0"/>
                <w:sz w:val="34"/>
                <w:szCs w:val="34"/>
                <w:shd w:val="clear" w:color="auto" w:fill="auto"/>
                <w:lang w:val="zh-CN" w:eastAsia="zh-CN" w:bidi="zh-CN"/>
              </w:rPr>
              <w:t>股东资本</w:t>
            </w:r>
          </w:p>
        </w:tc>
        <w:tc>
          <w:tcPr>
            <w:tcW w:w="1793" w:type="dxa"/>
            <w:tcBorders>
              <w:top w:val="single" w:sz="4" w:space="0" w:color="auto"/>
              <w:left w:val="single" w:sz="4" w:space="0" w:color="auto"/>
            </w:tcBorders>
            <w:shd w:val="clear" w:color="auto" w:fill="CDFFCC"/>
            <w:vAlign w:val="bottom"/>
          </w:tcPr>
          <w:p>
            <w:pPr>
              <w:pStyle w:val="a5"/>
              <w:keepNext w:val="0"/>
              <w:keepLines w:val="0"/>
              <w:widowControl w:val="0"/>
              <w:shd w:val="clear" w:color="auto" w:fill="auto"/>
              <w:bidi w:val="0"/>
              <w:spacing w:before="0" w:after="0" w:line="240" w:lineRule="auto"/>
              <w:ind w:left="0" w:right="0" w:firstLine="420"/>
              <w:jc w:val="left"/>
              <w:rPr>
                <w:sz w:val="30"/>
                <w:szCs w:val="30"/>
              </w:rPr>
            </w:pPr>
            <w:r>
              <w:rPr>
                <w:color w:val="E12904"/>
                <w:spacing w:val="0"/>
                <w:w w:val="100"/>
                <w:position w:val="0"/>
                <w:sz w:val="30"/>
                <w:szCs w:val="30"/>
                <w:shd w:val="clear" w:color="auto" w:fill="auto"/>
                <w:lang w:val="zh-CN" w:eastAsia="zh-CN" w:bidi="zh-CN"/>
              </w:rPr>
              <w:t>15000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15000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15000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15000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15000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15000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15000</w:t>
            </w:r>
          </w:p>
        </w:tc>
      </w:tr>
      <w:tr>
        <w:tblPrEx>
          <w:jc w:val="center"/>
          <w:tblLayout w:type="fixed"/>
          <w:tblCellMar>
            <w:left w:w="10" w:type="dxa"/>
            <w:right w:w="10" w:type="dxa"/>
          </w:tblCellMar>
        </w:tblPrEx>
        <w:trPr>
          <w:trHeight w:hRule="exact" w:val="465"/>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rPr>
                <w:sz w:val="34"/>
                <w:szCs w:val="34"/>
              </w:rPr>
            </w:pPr>
            <w:r>
              <w:rPr>
                <w:color w:val="000000"/>
                <w:spacing w:val="0"/>
                <w:w w:val="100"/>
                <w:position w:val="0"/>
                <w:sz w:val="34"/>
                <w:szCs w:val="34"/>
                <w:shd w:val="clear" w:color="auto" w:fill="auto"/>
                <w:lang w:val="zh-CN" w:eastAsia="zh-CN" w:bidi="zh-CN"/>
              </w:rPr>
              <w:t>未分配利润</w:t>
            </w:r>
          </w:p>
        </w:tc>
        <w:tc>
          <w:tcPr>
            <w:tcW w:w="1793" w:type="dxa"/>
            <w:tcBorders>
              <w:top w:val="single" w:sz="4" w:space="0" w:color="auto"/>
              <w:left w:val="single" w:sz="4" w:space="0" w:color="auto"/>
            </w:tcBorders>
            <w:shd w:val="clear" w:color="auto" w:fill="CDFFCC"/>
            <w:vAlign w:val="top"/>
          </w:tcPr>
          <w:p>
            <w:pPr>
              <w:widowControl w:val="0"/>
              <w:rPr>
                <w:sz w:val="10"/>
                <w:szCs w:val="10"/>
              </w:rPr>
            </w:pP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00"/>
              <w:jc w:val="left"/>
              <w:rPr>
                <w:sz w:val="30"/>
                <w:szCs w:val="30"/>
              </w:rPr>
            </w:pPr>
            <w:r>
              <w:rPr>
                <w:color w:val="000000"/>
                <w:spacing w:val="0"/>
                <w:w w:val="100"/>
                <w:position w:val="0"/>
                <w:sz w:val="30"/>
                <w:szCs w:val="30"/>
                <w:shd w:val="clear" w:color="auto" w:fill="auto"/>
                <w:lang w:val="zh-CN" w:eastAsia="zh-CN" w:bidi="zh-CN"/>
              </w:rPr>
              <w:t>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400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60"/>
              <w:jc w:val="left"/>
              <w:rPr>
                <w:sz w:val="30"/>
                <w:szCs w:val="30"/>
              </w:rPr>
            </w:pPr>
            <w:r>
              <w:rPr>
                <w:color w:val="000000"/>
                <w:spacing w:val="0"/>
                <w:w w:val="100"/>
                <w:position w:val="0"/>
                <w:sz w:val="30"/>
                <w:szCs w:val="30"/>
                <w:shd w:val="clear" w:color="auto" w:fill="auto"/>
                <w:lang w:val="en-US" w:eastAsia="en-US" w:bidi="en-US"/>
              </w:rPr>
              <w:t>-1200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en-US" w:eastAsia="en-US" w:bidi="en-US"/>
              </w:rPr>
              <w:t>-2900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1300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en-US" w:eastAsia="en-US" w:bidi="en-US"/>
              </w:rPr>
              <w:t>-700</w:t>
            </w:r>
          </w:p>
        </w:tc>
      </w:tr>
      <w:tr>
        <w:tblPrEx>
          <w:jc w:val="center"/>
          <w:tblLayout w:type="fixed"/>
          <w:tblCellMar>
            <w:left w:w="10" w:type="dxa"/>
            <w:right w:w="10" w:type="dxa"/>
          </w:tblCellMar>
        </w:tblPrEx>
        <w:trPr>
          <w:trHeight w:hRule="exact" w:val="465"/>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rPr>
                <w:sz w:val="34"/>
                <w:szCs w:val="34"/>
              </w:rPr>
            </w:pPr>
            <w:r>
              <w:rPr>
                <w:color w:val="000000"/>
                <w:spacing w:val="0"/>
                <w:w w:val="100"/>
                <w:position w:val="0"/>
                <w:sz w:val="34"/>
                <w:szCs w:val="34"/>
                <w:shd w:val="clear" w:color="auto" w:fill="auto"/>
                <w:lang w:val="zh-CN" w:eastAsia="zh-CN" w:bidi="zh-CN"/>
              </w:rPr>
              <w:t>当年净利润</w:t>
            </w:r>
          </w:p>
        </w:tc>
        <w:tc>
          <w:tcPr>
            <w:tcW w:w="1793" w:type="dxa"/>
            <w:tcBorders>
              <w:top w:val="single" w:sz="4" w:space="0" w:color="auto"/>
              <w:left w:val="single" w:sz="4" w:space="0" w:color="auto"/>
            </w:tcBorders>
            <w:shd w:val="clear" w:color="auto" w:fill="CDFFCC"/>
            <w:vAlign w:val="top"/>
          </w:tcPr>
          <w:p>
            <w:pPr>
              <w:widowControl w:val="0"/>
              <w:rPr>
                <w:sz w:val="10"/>
                <w:szCs w:val="10"/>
              </w:rPr>
            </w:pP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400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en-US" w:eastAsia="en-US" w:bidi="en-US"/>
              </w:rPr>
              <w:t>-1600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60"/>
              <w:jc w:val="left"/>
              <w:rPr>
                <w:sz w:val="30"/>
                <w:szCs w:val="30"/>
              </w:rPr>
            </w:pPr>
            <w:r>
              <w:rPr>
                <w:color w:val="000000"/>
                <w:spacing w:val="0"/>
                <w:w w:val="100"/>
                <w:position w:val="0"/>
                <w:sz w:val="30"/>
                <w:szCs w:val="30"/>
                <w:shd w:val="clear" w:color="auto" w:fill="auto"/>
                <w:lang w:val="en-US" w:eastAsia="en-US" w:bidi="en-US"/>
              </w:rPr>
              <w:t>-1700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4200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en-US" w:eastAsia="en-US" w:bidi="en-US"/>
              </w:rPr>
              <w:t>-2000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en-US" w:eastAsia="en-US" w:bidi="en-US"/>
              </w:rPr>
              <w:t>-2000</w:t>
            </w:r>
          </w:p>
        </w:tc>
      </w:tr>
      <w:tr>
        <w:tblPrEx>
          <w:jc w:val="center"/>
          <w:tblLayout w:type="fixed"/>
          <w:tblCellMar>
            <w:left w:w="10" w:type="dxa"/>
            <w:right w:w="10" w:type="dxa"/>
          </w:tblCellMar>
        </w:tblPrEx>
        <w:trPr>
          <w:trHeight w:hRule="exact" w:val="450"/>
          <w:jc w:val="center"/>
        </w:trPr>
        <w:tc>
          <w:tcPr>
            <w:tcW w:w="35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60"/>
              <w:jc w:val="left"/>
              <w:rPr>
                <w:sz w:val="34"/>
                <w:szCs w:val="34"/>
              </w:rPr>
            </w:pPr>
            <w:r>
              <w:rPr>
                <w:color w:val="000000"/>
                <w:spacing w:val="0"/>
                <w:w w:val="100"/>
                <w:position w:val="0"/>
                <w:sz w:val="34"/>
                <w:szCs w:val="34"/>
                <w:shd w:val="clear" w:color="auto" w:fill="auto"/>
                <w:lang w:val="zh-CN" w:eastAsia="zh-CN" w:bidi="zh-CN"/>
              </w:rPr>
              <w:t>所有者权益合计</w:t>
            </w:r>
          </w:p>
        </w:tc>
        <w:tc>
          <w:tcPr>
            <w:tcW w:w="1793" w:type="dxa"/>
            <w:tcBorders>
              <w:top w:val="single" w:sz="4" w:space="0" w:color="auto"/>
              <w:left w:val="single" w:sz="4" w:space="0" w:color="auto"/>
            </w:tcBorders>
            <w:shd w:val="clear" w:color="auto" w:fill="FFFF01"/>
            <w:vAlign w:val="bottom"/>
          </w:tcPr>
          <w:p>
            <w:pPr>
              <w:pStyle w:val="a5"/>
              <w:keepNext w:val="0"/>
              <w:keepLines w:val="0"/>
              <w:widowControl w:val="0"/>
              <w:shd w:val="clear" w:color="auto" w:fill="auto"/>
              <w:bidi w:val="0"/>
              <w:spacing w:before="0" w:after="0" w:line="240" w:lineRule="auto"/>
              <w:ind w:left="0" w:right="0" w:firstLine="420"/>
              <w:jc w:val="left"/>
              <w:rPr>
                <w:sz w:val="30"/>
                <w:szCs w:val="30"/>
              </w:rPr>
            </w:pPr>
            <w:r>
              <w:rPr>
                <w:color w:val="000000"/>
                <w:spacing w:val="0"/>
                <w:w w:val="100"/>
                <w:position w:val="0"/>
                <w:sz w:val="30"/>
                <w:szCs w:val="30"/>
                <w:shd w:val="clear" w:color="auto" w:fill="auto"/>
                <w:lang w:val="zh-CN" w:eastAsia="zh-CN" w:bidi="zh-CN"/>
              </w:rPr>
              <w:t>15000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15400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13800</w:t>
            </w:r>
          </w:p>
        </w:tc>
        <w:tc>
          <w:tcPr>
            <w:tcW w:w="185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12100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16300</w:t>
            </w:r>
          </w:p>
        </w:tc>
        <w:tc>
          <w:tcPr>
            <w:tcW w:w="18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14300</w:t>
            </w:r>
          </w:p>
        </w:tc>
        <w:tc>
          <w:tcPr>
            <w:tcW w:w="186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12300</w:t>
            </w:r>
          </w:p>
        </w:tc>
      </w:tr>
      <w:tr>
        <w:tblPrEx>
          <w:jc w:val="center"/>
          <w:tblLayout w:type="fixed"/>
          <w:tblCellMar>
            <w:left w:w="10" w:type="dxa"/>
            <w:right w:w="10" w:type="dxa"/>
          </w:tblCellMar>
        </w:tblPrEx>
        <w:trPr>
          <w:trHeight w:hRule="exact" w:val="495"/>
          <w:jc w:val="center"/>
        </w:trPr>
        <w:tc>
          <w:tcPr>
            <w:tcW w:w="352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60"/>
              <w:jc w:val="left"/>
              <w:rPr>
                <w:sz w:val="34"/>
                <w:szCs w:val="34"/>
              </w:rPr>
            </w:pPr>
            <w:r>
              <w:rPr>
                <w:color w:val="000000"/>
                <w:spacing w:val="0"/>
                <w:w w:val="100"/>
                <w:position w:val="0"/>
                <w:sz w:val="34"/>
                <w:szCs w:val="34"/>
                <w:shd w:val="clear" w:color="auto" w:fill="auto"/>
                <w:lang w:val="zh-CN" w:eastAsia="zh-CN" w:bidi="zh-CN"/>
              </w:rPr>
              <w:t>负债及权益总计</w:t>
            </w:r>
          </w:p>
        </w:tc>
        <w:tc>
          <w:tcPr>
            <w:tcW w:w="1793" w:type="dxa"/>
            <w:tcBorders>
              <w:top w:val="single" w:sz="4" w:space="0" w:color="auto"/>
              <w:left w:val="single" w:sz="4" w:space="0" w:color="auto"/>
              <w:bottom w:val="single" w:sz="4" w:space="0" w:color="auto"/>
            </w:tcBorders>
            <w:shd w:val="clear" w:color="auto" w:fill="FFFF01"/>
            <w:vAlign w:val="bottom"/>
          </w:tcPr>
          <w:p>
            <w:pPr>
              <w:pStyle w:val="a5"/>
              <w:keepNext w:val="0"/>
              <w:keepLines w:val="0"/>
              <w:widowControl w:val="0"/>
              <w:shd w:val="clear" w:color="auto" w:fill="auto"/>
              <w:bidi w:val="0"/>
              <w:spacing w:before="0" w:after="0" w:line="240" w:lineRule="auto"/>
              <w:ind w:left="0" w:right="0" w:firstLine="420"/>
              <w:jc w:val="left"/>
              <w:rPr>
                <w:sz w:val="30"/>
                <w:szCs w:val="30"/>
              </w:rPr>
            </w:pPr>
            <w:r>
              <w:rPr>
                <w:color w:val="000000"/>
                <w:spacing w:val="0"/>
                <w:w w:val="100"/>
                <w:position w:val="0"/>
                <w:sz w:val="30"/>
                <w:szCs w:val="30"/>
                <w:shd w:val="clear" w:color="auto" w:fill="auto"/>
                <w:lang w:val="zh-CN" w:eastAsia="zh-CN" w:bidi="zh-CN"/>
              </w:rPr>
              <w:t>22000</w:t>
            </w:r>
          </w:p>
        </w:tc>
        <w:tc>
          <w:tcPr>
            <w:tcW w:w="185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60"/>
              <w:jc w:val="both"/>
              <w:rPr>
                <w:sz w:val="30"/>
                <w:szCs w:val="30"/>
              </w:rPr>
            </w:pPr>
            <w:r>
              <w:rPr>
                <w:color w:val="000000"/>
                <w:spacing w:val="0"/>
                <w:w w:val="100"/>
                <w:position w:val="0"/>
                <w:sz w:val="30"/>
                <w:szCs w:val="30"/>
                <w:shd w:val="clear" w:color="auto" w:fill="auto"/>
                <w:lang w:val="zh-CN" w:eastAsia="zh-CN" w:bidi="zh-CN"/>
              </w:rPr>
              <w:t>32400</w:t>
            </w:r>
          </w:p>
        </w:tc>
        <w:tc>
          <w:tcPr>
            <w:tcW w:w="184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zh-CN" w:eastAsia="zh-CN" w:bidi="zh-CN"/>
              </w:rPr>
              <w:t>53800</w:t>
            </w:r>
          </w:p>
        </w:tc>
        <w:tc>
          <w:tcPr>
            <w:tcW w:w="185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60"/>
              <w:jc w:val="left"/>
              <w:rPr>
                <w:sz w:val="30"/>
                <w:szCs w:val="30"/>
              </w:rPr>
            </w:pPr>
            <w:r>
              <w:rPr>
                <w:color w:val="000000"/>
                <w:spacing w:val="0"/>
                <w:w w:val="100"/>
                <w:position w:val="0"/>
                <w:sz w:val="30"/>
                <w:szCs w:val="30"/>
                <w:shd w:val="clear" w:color="auto" w:fill="auto"/>
                <w:lang w:val="zh-CN" w:eastAsia="zh-CN" w:bidi="zh-CN"/>
              </w:rPr>
              <w:t>32100</w:t>
            </w:r>
          </w:p>
        </w:tc>
        <w:tc>
          <w:tcPr>
            <w:tcW w:w="184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shd w:val="clear" w:color="auto" w:fill="auto"/>
                <w:lang w:val="zh-CN" w:eastAsia="zh-CN" w:bidi="zh-CN"/>
              </w:rPr>
              <w:t>43800</w:t>
            </w:r>
          </w:p>
        </w:tc>
        <w:tc>
          <w:tcPr>
            <w:tcW w:w="184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zh-CN" w:eastAsia="zh-CN" w:bidi="zh-CN"/>
              </w:rPr>
              <w:t>41800</w:t>
            </w:r>
          </w:p>
        </w:tc>
        <w:tc>
          <w:tcPr>
            <w:tcW w:w="1860"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both"/>
              <w:rPr>
                <w:sz w:val="30"/>
                <w:szCs w:val="30"/>
              </w:rPr>
            </w:pPr>
            <w:r>
              <w:rPr>
                <w:color w:val="000000"/>
                <w:spacing w:val="0"/>
                <w:w w:val="100"/>
                <w:position w:val="0"/>
                <w:sz w:val="30"/>
                <w:szCs w:val="30"/>
                <w:shd w:val="clear" w:color="auto" w:fill="auto"/>
                <w:lang w:val="zh-CN" w:eastAsia="zh-CN" w:bidi="zh-CN"/>
              </w:rPr>
              <w:t>39800</w:t>
            </w:r>
          </w:p>
        </w:tc>
      </w:tr>
    </w:tbl>
    <w:p>
      <w:pPr>
        <w:sectPr>
          <w:type w:val="nextPage"/>
          <w:pgSz w:w="21816" w:h="31680"/>
          <w:pgMar w:top="1550" w:right="2621" w:bottom="2196" w:left="2620" w:header="0" w:footer="3" w:gutter="0"/>
          <w:pgNumType w:start="8"/>
          <w:cols w:space="720"/>
          <w:noEndnote/>
          <w:titlePg w:val="0"/>
          <w:rtlGutter w:val="0"/>
          <w:docGrid w:linePitch="360"/>
        </w:sectPr>
      </w:pPr>
    </w:p>
    <w:p>
      <w:pPr>
        <w:pStyle w:val="30"/>
        <w:keepNext/>
        <w:keepLines/>
        <w:widowControl w:val="0"/>
        <w:shd w:val="clear" w:color="auto" w:fill="auto"/>
        <w:bidi w:val="0"/>
        <w:spacing w:before="0" w:after="680" w:line="240" w:lineRule="auto"/>
        <w:ind w:left="0" w:right="0" w:firstLine="0"/>
        <w:jc w:val="left"/>
      </w:pPr>
      <w:bookmarkStart w:id="5" w:name="bookmark12"/>
      <w:r>
        <w:rPr>
          <w:color w:val="000000"/>
          <w:spacing w:val="0"/>
          <w:w w:val="100"/>
          <w:position w:val="0"/>
          <w:shd w:val="clear" w:color="auto" w:fill="auto"/>
        </w:rPr>
        <w:t>四、数据分析</w:t>
      </w:r>
      <w:bookmarkEnd w:id="5"/>
    </w:p>
    <w:p>
      <w:pPr>
        <w:pStyle w:val="30"/>
        <w:keepNext/>
        <w:keepLines/>
        <w:widowControl w:val="0"/>
        <w:shd w:val="clear" w:color="auto" w:fill="auto"/>
        <w:bidi w:val="0"/>
        <w:spacing w:before="0" w:after="980" w:line="240" w:lineRule="auto"/>
        <w:ind w:left="0" w:right="0" w:firstLine="380"/>
        <w:jc w:val="left"/>
      </w:pPr>
      <w:r>
        <w:rPr>
          <w:color w:val="000000"/>
          <w:spacing w:val="0"/>
          <w:w w:val="100"/>
          <w:position w:val="0"/>
          <w:shd w:val="clear" w:color="auto" w:fill="auto"/>
        </w:rPr>
        <w:t>（一）商品房和别墅毛利率</w:t>
      </w:r>
    </w:p>
    <w:tbl>
      <w:tblPr>
        <w:tblStyle w:val="TableNormal"/>
        <w:tblOverlap w:val="never"/>
        <w:jc w:val="center"/>
        <w:tblLayout w:type="fixed"/>
        <w:tblCellMar>
          <w:left w:w="10" w:type="dxa"/>
          <w:right w:w="10" w:type="dxa"/>
        </w:tblCellMar>
      </w:tblPr>
      <w:tblGrid>
        <w:gridCol w:w="1088"/>
        <w:gridCol w:w="1410"/>
        <w:gridCol w:w="1245"/>
        <w:gridCol w:w="1523"/>
        <w:gridCol w:w="1200"/>
        <w:gridCol w:w="1373"/>
        <w:gridCol w:w="1373"/>
        <w:gridCol w:w="1373"/>
        <w:gridCol w:w="1170"/>
        <w:gridCol w:w="1448"/>
        <w:gridCol w:w="1380"/>
        <w:gridCol w:w="1118"/>
        <w:gridCol w:w="818"/>
      </w:tblGrid>
      <w:tr>
        <w:tblPrEx>
          <w:jc w:val="center"/>
          <w:tblLayout w:type="fixed"/>
          <w:tblCellMar>
            <w:left w:w="10" w:type="dxa"/>
            <w:right w:w="10" w:type="dxa"/>
          </w:tblCellMar>
        </w:tblPrEx>
        <w:trPr>
          <w:trHeight w:hRule="exact" w:val="990"/>
          <w:jc w:val="center"/>
        </w:trPr>
        <w:tc>
          <w:tcPr>
            <w:tcW w:w="10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时间</w:t>
            </w:r>
          </w:p>
        </w:tc>
        <w:tc>
          <w:tcPr>
            <w:tcW w:w="4178" w:type="dxa"/>
            <w:gridSpan w:val="3"/>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第一年</w:t>
            </w:r>
          </w:p>
        </w:tc>
        <w:tc>
          <w:tcPr>
            <w:tcW w:w="3946" w:type="dxa"/>
            <w:gridSpan w:val="3"/>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第二年</w:t>
            </w:r>
          </w:p>
        </w:tc>
        <w:tc>
          <w:tcPr>
            <w:tcW w:w="3991" w:type="dxa"/>
            <w:gridSpan w:val="3"/>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第三年</w:t>
            </w:r>
          </w:p>
        </w:tc>
        <w:tc>
          <w:tcPr>
            <w:tcW w:w="3316" w:type="dxa"/>
            <w:gridSpan w:val="3"/>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第四年</w:t>
            </w:r>
          </w:p>
        </w:tc>
      </w:tr>
      <w:tr>
        <w:tblPrEx>
          <w:jc w:val="center"/>
          <w:tblLayout w:type="fixed"/>
          <w:tblCellMar>
            <w:left w:w="10" w:type="dxa"/>
            <w:right w:w="10" w:type="dxa"/>
          </w:tblCellMar>
        </w:tblPrEx>
        <w:trPr>
          <w:trHeight w:hRule="exact" w:val="1883"/>
          <w:jc w:val="center"/>
        </w:trPr>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41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200" w:after="480" w:line="240" w:lineRule="auto"/>
              <w:ind w:left="0" w:right="0" w:firstLine="0"/>
              <w:jc w:val="left"/>
            </w:pPr>
            <w:r>
              <w:rPr>
                <w:color w:val="000000"/>
                <w:spacing w:val="0"/>
                <w:w w:val="100"/>
                <w:position w:val="0"/>
                <w:shd w:val="clear" w:color="auto" w:fill="auto"/>
                <w:lang w:val="zh-CN" w:eastAsia="zh-CN" w:bidi="zh-CN"/>
              </w:rPr>
              <w:t>商品</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房</w:t>
            </w:r>
          </w:p>
        </w:tc>
        <w:tc>
          <w:tcPr>
            <w:tcW w:w="1245"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938" w:lineRule="exact"/>
              <w:ind w:left="0" w:right="0" w:firstLine="0"/>
              <w:jc w:val="left"/>
            </w:pPr>
            <w:r>
              <w:rPr>
                <w:color w:val="000000"/>
                <w:spacing w:val="0"/>
                <w:w w:val="100"/>
                <w:position w:val="0"/>
                <w:shd w:val="clear" w:color="auto" w:fill="auto"/>
                <w:lang w:val="zh-CN" w:eastAsia="zh-CN" w:bidi="zh-CN"/>
              </w:rPr>
              <w:t>政府 收购</w:t>
            </w:r>
          </w:p>
        </w:tc>
        <w:tc>
          <w:tcPr>
            <w:tcW w:w="152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别墅</w:t>
            </w:r>
          </w:p>
        </w:tc>
        <w:tc>
          <w:tcPr>
            <w:tcW w:w="120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220" w:after="460" w:line="240" w:lineRule="auto"/>
              <w:ind w:left="0" w:right="0" w:firstLine="0"/>
              <w:jc w:val="left"/>
            </w:pPr>
            <w:r>
              <w:rPr>
                <w:color w:val="000000"/>
                <w:spacing w:val="0"/>
                <w:w w:val="100"/>
                <w:position w:val="0"/>
                <w:shd w:val="clear" w:color="auto" w:fill="auto"/>
                <w:lang w:val="zh-CN" w:eastAsia="zh-CN" w:bidi="zh-CN"/>
              </w:rPr>
              <w:t>商品</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房</w:t>
            </w:r>
          </w:p>
        </w:tc>
        <w:tc>
          <w:tcPr>
            <w:tcW w:w="1373"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200" w:after="460" w:line="240" w:lineRule="auto"/>
              <w:ind w:left="0" w:right="0" w:firstLine="0"/>
              <w:jc w:val="left"/>
            </w:pPr>
            <w:r>
              <w:rPr>
                <w:color w:val="000000"/>
                <w:spacing w:val="0"/>
                <w:w w:val="100"/>
                <w:position w:val="0"/>
                <w:shd w:val="clear" w:color="auto" w:fill="auto"/>
                <w:lang w:val="zh-CN" w:eastAsia="zh-CN" w:bidi="zh-CN"/>
              </w:rPr>
              <w:t>政府</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收购</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别墅</w:t>
            </w:r>
          </w:p>
        </w:tc>
        <w:tc>
          <w:tcPr>
            <w:tcW w:w="1373"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220" w:after="460" w:line="240" w:lineRule="auto"/>
              <w:ind w:left="0" w:right="0" w:firstLine="0"/>
              <w:jc w:val="left"/>
            </w:pPr>
            <w:r>
              <w:rPr>
                <w:color w:val="000000"/>
                <w:spacing w:val="0"/>
                <w:w w:val="100"/>
                <w:position w:val="0"/>
                <w:shd w:val="clear" w:color="auto" w:fill="auto"/>
                <w:lang w:val="zh-CN" w:eastAsia="zh-CN" w:bidi="zh-CN"/>
              </w:rPr>
              <w:t>商品</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房</w:t>
            </w:r>
          </w:p>
        </w:tc>
        <w:tc>
          <w:tcPr>
            <w:tcW w:w="117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200" w:after="480" w:line="240" w:lineRule="auto"/>
              <w:ind w:left="0" w:right="0" w:firstLine="0"/>
              <w:jc w:val="both"/>
            </w:pPr>
            <w:r>
              <w:rPr>
                <w:color w:val="000000"/>
                <w:spacing w:val="0"/>
                <w:w w:val="100"/>
                <w:position w:val="0"/>
                <w:shd w:val="clear" w:color="auto" w:fill="auto"/>
                <w:lang w:val="zh-CN" w:eastAsia="zh-CN" w:bidi="zh-CN"/>
              </w:rPr>
              <w:t>政府</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收购</w:t>
            </w:r>
          </w:p>
        </w:tc>
        <w:tc>
          <w:tcPr>
            <w:tcW w:w="144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别墅</w:t>
            </w:r>
          </w:p>
        </w:tc>
        <w:tc>
          <w:tcPr>
            <w:tcW w:w="138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220" w:after="480" w:line="240" w:lineRule="auto"/>
              <w:ind w:left="0" w:right="0" w:firstLine="0"/>
              <w:jc w:val="left"/>
            </w:pPr>
            <w:r>
              <w:rPr>
                <w:color w:val="000000"/>
                <w:spacing w:val="0"/>
                <w:w w:val="100"/>
                <w:position w:val="0"/>
                <w:shd w:val="clear" w:color="auto" w:fill="auto"/>
                <w:lang w:val="zh-CN" w:eastAsia="zh-CN" w:bidi="zh-CN"/>
              </w:rPr>
              <w:t>商品</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房</w:t>
            </w:r>
          </w:p>
        </w:tc>
        <w:tc>
          <w:tcPr>
            <w:tcW w:w="1118"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200" w:after="460" w:line="240" w:lineRule="auto"/>
              <w:ind w:left="0" w:right="0" w:firstLine="0"/>
              <w:jc w:val="both"/>
            </w:pPr>
            <w:r>
              <w:rPr>
                <w:color w:val="000000"/>
                <w:spacing w:val="0"/>
                <w:w w:val="100"/>
                <w:position w:val="0"/>
                <w:shd w:val="clear" w:color="auto" w:fill="auto"/>
                <w:lang w:val="zh-CN" w:eastAsia="zh-CN" w:bidi="zh-CN"/>
              </w:rPr>
              <w:t>政府</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收购</w:t>
            </w:r>
          </w:p>
        </w:tc>
        <w:tc>
          <w:tcPr>
            <w:tcW w:w="818"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160" w:after="480" w:line="240" w:lineRule="auto"/>
              <w:ind w:left="0" w:right="0" w:firstLine="0"/>
              <w:jc w:val="left"/>
            </w:pPr>
            <w:r>
              <w:rPr>
                <w:color w:val="000000"/>
                <w:spacing w:val="0"/>
                <w:w w:val="100"/>
                <w:position w:val="0"/>
                <w:shd w:val="clear" w:color="auto" w:fill="auto"/>
                <w:lang w:val="zh-CN" w:eastAsia="zh-CN" w:bidi="zh-CN"/>
              </w:rPr>
              <w:t>别</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墅</w:t>
            </w:r>
          </w:p>
        </w:tc>
      </w:tr>
      <w:tr>
        <w:tblPrEx>
          <w:jc w:val="center"/>
          <w:tblLayout w:type="fixed"/>
          <w:tblCellMar>
            <w:left w:w="10" w:type="dxa"/>
            <w:right w:w="10" w:type="dxa"/>
          </w:tblCellMar>
        </w:tblPrEx>
        <w:trPr>
          <w:trHeight w:hRule="exact" w:val="968"/>
          <w:jc w:val="center"/>
        </w:trPr>
        <w:tc>
          <w:tcPr>
            <w:tcW w:w="10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售价</w:t>
            </w:r>
          </w:p>
        </w:tc>
        <w:tc>
          <w:tcPr>
            <w:tcW w:w="141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190</w:t>
            </w:r>
          </w:p>
        </w:tc>
        <w:tc>
          <w:tcPr>
            <w:tcW w:w="12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150</w:t>
            </w:r>
          </w:p>
        </w:tc>
        <w:tc>
          <w:tcPr>
            <w:tcW w:w="152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900</w:t>
            </w:r>
          </w:p>
        </w:tc>
        <w:tc>
          <w:tcPr>
            <w:tcW w:w="120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190</w:t>
            </w:r>
          </w:p>
        </w:tc>
        <w:tc>
          <w:tcPr>
            <w:tcW w:w="13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150</w:t>
            </w:r>
          </w:p>
        </w:tc>
        <w:tc>
          <w:tcPr>
            <w:tcW w:w="13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900</w:t>
            </w:r>
          </w:p>
        </w:tc>
        <w:tc>
          <w:tcPr>
            <w:tcW w:w="13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90</w:t>
            </w:r>
          </w:p>
        </w:tc>
        <w:tc>
          <w:tcPr>
            <w:tcW w:w="117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150</w:t>
            </w:r>
          </w:p>
        </w:tc>
        <w:tc>
          <w:tcPr>
            <w:tcW w:w="144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950</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190</w:t>
            </w:r>
          </w:p>
        </w:tc>
        <w:tc>
          <w:tcPr>
            <w:tcW w:w="111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150</w:t>
            </w:r>
          </w:p>
        </w:tc>
        <w:tc>
          <w:tcPr>
            <w:tcW w:w="8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898"/>
          <w:jc w:val="center"/>
        </w:trPr>
        <w:tc>
          <w:tcPr>
            <w:tcW w:w="108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460" w:line="240" w:lineRule="auto"/>
              <w:ind w:left="0" w:right="0" w:firstLine="0"/>
              <w:jc w:val="both"/>
            </w:pPr>
            <w:r>
              <w:rPr>
                <w:color w:val="000000"/>
                <w:spacing w:val="0"/>
                <w:w w:val="100"/>
                <w:position w:val="0"/>
                <w:shd w:val="clear" w:color="auto" w:fill="auto"/>
                <w:lang w:val="zh-CN" w:eastAsia="zh-CN" w:bidi="zh-CN"/>
              </w:rPr>
              <w:t>土地</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成本</w:t>
            </w:r>
          </w:p>
        </w:tc>
        <w:tc>
          <w:tcPr>
            <w:tcW w:w="141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80</w:t>
            </w:r>
          </w:p>
        </w:tc>
        <w:tc>
          <w:tcPr>
            <w:tcW w:w="124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80</w:t>
            </w:r>
          </w:p>
        </w:tc>
        <w:tc>
          <w:tcPr>
            <w:tcW w:w="152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400</w:t>
            </w:r>
          </w:p>
        </w:tc>
        <w:tc>
          <w:tcPr>
            <w:tcW w:w="120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100</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00</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500</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95</w:t>
            </w:r>
          </w:p>
        </w:tc>
        <w:tc>
          <w:tcPr>
            <w:tcW w:w="117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95</w:t>
            </w:r>
          </w:p>
        </w:tc>
        <w:tc>
          <w:tcPr>
            <w:tcW w:w="144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475</w:t>
            </w:r>
          </w:p>
        </w:tc>
        <w:tc>
          <w:tcPr>
            <w:tcW w:w="138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80</w:t>
            </w:r>
          </w:p>
        </w:tc>
        <w:tc>
          <w:tcPr>
            <w:tcW w:w="111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80</w:t>
            </w:r>
          </w:p>
        </w:tc>
        <w:tc>
          <w:tcPr>
            <w:tcW w:w="8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875"/>
          <w:jc w:val="center"/>
        </w:trPr>
        <w:tc>
          <w:tcPr>
            <w:tcW w:w="108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440" w:line="240" w:lineRule="auto"/>
              <w:ind w:left="0" w:right="0" w:firstLine="0"/>
              <w:jc w:val="both"/>
            </w:pPr>
            <w:r>
              <w:rPr>
                <w:color w:val="000000"/>
                <w:spacing w:val="0"/>
                <w:w w:val="100"/>
                <w:position w:val="0"/>
                <w:shd w:val="clear" w:color="auto" w:fill="auto"/>
                <w:lang w:val="zh-CN" w:eastAsia="zh-CN" w:bidi="zh-CN"/>
              </w:rPr>
              <w:t>景观</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费</w:t>
            </w:r>
          </w:p>
        </w:tc>
        <w:tc>
          <w:tcPr>
            <w:tcW w:w="141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25</w:t>
            </w:r>
          </w:p>
        </w:tc>
        <w:tc>
          <w:tcPr>
            <w:tcW w:w="124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25</w:t>
            </w:r>
          </w:p>
        </w:tc>
        <w:tc>
          <w:tcPr>
            <w:tcW w:w="152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125</w:t>
            </w:r>
          </w:p>
        </w:tc>
        <w:tc>
          <w:tcPr>
            <w:tcW w:w="120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20</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20</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25</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0</w:t>
            </w:r>
          </w:p>
        </w:tc>
        <w:tc>
          <w:tcPr>
            <w:tcW w:w="117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10</w:t>
            </w:r>
          </w:p>
        </w:tc>
        <w:tc>
          <w:tcPr>
            <w:tcW w:w="144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150</w:t>
            </w:r>
          </w:p>
        </w:tc>
        <w:tc>
          <w:tcPr>
            <w:tcW w:w="138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5</w:t>
            </w:r>
          </w:p>
        </w:tc>
        <w:tc>
          <w:tcPr>
            <w:tcW w:w="111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5</w:t>
            </w:r>
          </w:p>
        </w:tc>
        <w:tc>
          <w:tcPr>
            <w:tcW w:w="8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898"/>
          <w:jc w:val="center"/>
        </w:trPr>
        <w:tc>
          <w:tcPr>
            <w:tcW w:w="10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480" w:line="240" w:lineRule="auto"/>
              <w:ind w:left="0" w:right="0" w:firstLine="0"/>
              <w:jc w:val="both"/>
            </w:pPr>
            <w:r>
              <w:rPr>
                <w:color w:val="000000"/>
                <w:spacing w:val="0"/>
                <w:w w:val="100"/>
                <w:position w:val="0"/>
                <w:shd w:val="clear" w:color="auto" w:fill="auto"/>
                <w:lang w:val="zh-CN" w:eastAsia="zh-CN" w:bidi="zh-CN"/>
              </w:rPr>
              <w:t>建安</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成本</w:t>
            </w:r>
          </w:p>
        </w:tc>
        <w:tc>
          <w:tcPr>
            <w:tcW w:w="141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29</w:t>
            </w:r>
          </w:p>
        </w:tc>
        <w:tc>
          <w:tcPr>
            <w:tcW w:w="124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29</w:t>
            </w:r>
          </w:p>
        </w:tc>
        <w:tc>
          <w:tcPr>
            <w:tcW w:w="152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50</w:t>
            </w:r>
          </w:p>
        </w:tc>
        <w:tc>
          <w:tcPr>
            <w:tcW w:w="120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29</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29</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50</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28</w:t>
            </w:r>
          </w:p>
        </w:tc>
        <w:tc>
          <w:tcPr>
            <w:tcW w:w="117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28</w:t>
            </w:r>
          </w:p>
        </w:tc>
        <w:tc>
          <w:tcPr>
            <w:tcW w:w="144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48.5</w:t>
            </w:r>
          </w:p>
        </w:tc>
        <w:tc>
          <w:tcPr>
            <w:tcW w:w="138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29</w:t>
            </w:r>
          </w:p>
        </w:tc>
        <w:tc>
          <w:tcPr>
            <w:tcW w:w="111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29</w:t>
            </w:r>
          </w:p>
        </w:tc>
        <w:tc>
          <w:tcPr>
            <w:tcW w:w="8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2813"/>
          <w:jc w:val="center"/>
        </w:trPr>
        <w:tc>
          <w:tcPr>
            <w:tcW w:w="108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904" w:lineRule="exact"/>
              <w:ind w:left="0" w:right="0" w:firstLine="0"/>
              <w:jc w:val="both"/>
            </w:pPr>
            <w:r>
              <w:rPr>
                <w:color w:val="000000"/>
                <w:spacing w:val="0"/>
                <w:w w:val="100"/>
                <w:position w:val="0"/>
                <w:shd w:val="clear" w:color="auto" w:fill="auto"/>
                <w:lang w:val="zh-CN" w:eastAsia="zh-CN" w:bidi="zh-CN"/>
              </w:rPr>
              <w:t>规划 设计 费</w:t>
            </w:r>
          </w:p>
        </w:tc>
        <w:tc>
          <w:tcPr>
            <w:tcW w:w="141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9</w:t>
            </w:r>
          </w:p>
        </w:tc>
        <w:tc>
          <w:tcPr>
            <w:tcW w:w="124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15</w:t>
            </w:r>
          </w:p>
        </w:tc>
        <w:tc>
          <w:tcPr>
            <w:tcW w:w="152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90</w:t>
            </w:r>
          </w:p>
        </w:tc>
        <w:tc>
          <w:tcPr>
            <w:tcW w:w="120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19</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5</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90</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9</w:t>
            </w:r>
          </w:p>
        </w:tc>
        <w:tc>
          <w:tcPr>
            <w:tcW w:w="117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15</w:t>
            </w:r>
          </w:p>
        </w:tc>
        <w:tc>
          <w:tcPr>
            <w:tcW w:w="144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95</w:t>
            </w:r>
          </w:p>
        </w:tc>
        <w:tc>
          <w:tcPr>
            <w:tcW w:w="138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9</w:t>
            </w:r>
          </w:p>
        </w:tc>
        <w:tc>
          <w:tcPr>
            <w:tcW w:w="111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5</w:t>
            </w:r>
          </w:p>
        </w:tc>
        <w:tc>
          <w:tcPr>
            <w:tcW w:w="8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898"/>
          <w:jc w:val="center"/>
        </w:trPr>
        <w:tc>
          <w:tcPr>
            <w:tcW w:w="108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400" w:line="240" w:lineRule="auto"/>
              <w:ind w:left="0" w:right="0" w:firstLine="0"/>
              <w:jc w:val="both"/>
            </w:pPr>
            <w:r>
              <w:rPr>
                <w:color w:val="000000"/>
                <w:spacing w:val="0"/>
                <w:w w:val="100"/>
                <w:position w:val="0"/>
                <w:shd w:val="clear" w:color="auto" w:fill="auto"/>
                <w:lang w:val="zh-CN" w:eastAsia="zh-CN" w:bidi="zh-CN"/>
              </w:rPr>
              <w:t>增值</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税</w:t>
            </w:r>
          </w:p>
        </w:tc>
        <w:tc>
          <w:tcPr>
            <w:tcW w:w="141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26</w:t>
            </w:r>
          </w:p>
        </w:tc>
        <w:tc>
          <w:tcPr>
            <w:tcW w:w="124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.34</w:t>
            </w:r>
          </w:p>
        </w:tc>
        <w:tc>
          <w:tcPr>
            <w:tcW w:w="152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31.32</w:t>
            </w:r>
          </w:p>
        </w:tc>
        <w:tc>
          <w:tcPr>
            <w:tcW w:w="120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3.21</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95</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21.42</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57</w:t>
            </w:r>
          </w:p>
        </w:tc>
        <w:tc>
          <w:tcPr>
            <w:tcW w:w="117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0</w:t>
            </w:r>
          </w:p>
        </w:tc>
        <w:tc>
          <w:tcPr>
            <w:tcW w:w="144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29. </w:t>
            </w:r>
            <w:r>
              <w:rPr>
                <w:color w:val="000000"/>
                <w:spacing w:val="0"/>
                <w:w w:val="100"/>
                <w:position w:val="0"/>
                <w:shd w:val="clear" w:color="auto" w:fill="auto"/>
                <w:lang w:val="zh-CN" w:eastAsia="zh-CN" w:bidi="zh-CN"/>
              </w:rPr>
              <w:t>14</w:t>
            </w:r>
          </w:p>
        </w:tc>
        <w:tc>
          <w:tcPr>
            <w:tcW w:w="138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12</w:t>
            </w:r>
          </w:p>
        </w:tc>
        <w:tc>
          <w:tcPr>
            <w:tcW w:w="111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1.44</w:t>
            </w:r>
          </w:p>
        </w:tc>
        <w:tc>
          <w:tcPr>
            <w:tcW w:w="8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890"/>
          <w:jc w:val="center"/>
        </w:trPr>
        <w:tc>
          <w:tcPr>
            <w:tcW w:w="10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440" w:line="240" w:lineRule="auto"/>
              <w:ind w:left="0" w:right="0" w:firstLine="0"/>
              <w:jc w:val="both"/>
            </w:pPr>
            <w:r>
              <w:rPr>
                <w:color w:val="000000"/>
                <w:spacing w:val="0"/>
                <w:w w:val="100"/>
                <w:position w:val="0"/>
                <w:shd w:val="clear" w:color="auto" w:fill="auto"/>
                <w:lang w:val="zh-CN" w:eastAsia="zh-CN" w:bidi="zh-CN"/>
              </w:rPr>
              <w:t>税后</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利润</w:t>
            </w:r>
          </w:p>
        </w:tc>
        <w:tc>
          <w:tcPr>
            <w:tcW w:w="141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31.74</w:t>
            </w:r>
          </w:p>
        </w:tc>
        <w:tc>
          <w:tcPr>
            <w:tcW w:w="12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480" w:line="240" w:lineRule="auto"/>
              <w:ind w:left="0" w:right="0" w:firstLine="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3</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4</w:t>
            </w:r>
          </w:p>
        </w:tc>
        <w:tc>
          <w:tcPr>
            <w:tcW w:w="152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203. </w:t>
            </w:r>
            <w:r>
              <w:rPr>
                <w:color w:val="000000"/>
                <w:spacing w:val="0"/>
                <w:w w:val="100"/>
                <w:position w:val="0"/>
                <w:shd w:val="clear" w:color="auto" w:fill="auto"/>
                <w:lang w:val="zh-CN" w:eastAsia="zh-CN" w:bidi="zh-CN"/>
              </w:rPr>
              <w:t>68</w:t>
            </w:r>
          </w:p>
        </w:tc>
        <w:tc>
          <w:tcPr>
            <w:tcW w:w="120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8. </w:t>
            </w:r>
            <w:r>
              <w:rPr>
                <w:color w:val="000000"/>
                <w:spacing w:val="0"/>
                <w:w w:val="100"/>
                <w:position w:val="0"/>
                <w:shd w:val="clear" w:color="auto" w:fill="auto"/>
                <w:lang w:val="zh-CN" w:eastAsia="zh-CN" w:bidi="zh-CN"/>
              </w:rPr>
              <w:t>79</w:t>
            </w:r>
          </w:p>
        </w:tc>
        <w:tc>
          <w:tcPr>
            <w:tcW w:w="13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440" w:line="240" w:lineRule="auto"/>
              <w:ind w:left="0" w:right="0" w:firstLine="240"/>
              <w:jc w:val="left"/>
            </w:pPr>
            <w:r>
              <w:rPr>
                <w:color w:val="000000"/>
                <w:spacing w:val="0"/>
                <w:w w:val="100"/>
                <w:position w:val="0"/>
                <w:shd w:val="clear" w:color="auto" w:fill="auto"/>
                <w:lang w:val="en-US" w:eastAsia="en-US" w:bidi="en-US"/>
              </w:rPr>
              <w:t>13.0</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5</w:t>
            </w:r>
          </w:p>
        </w:tc>
        <w:tc>
          <w:tcPr>
            <w:tcW w:w="13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440" w:line="240" w:lineRule="auto"/>
              <w:ind w:left="0" w:right="0" w:firstLine="260"/>
              <w:jc w:val="left"/>
            </w:pPr>
            <w:r>
              <w:rPr>
                <w:color w:val="000000"/>
                <w:spacing w:val="0"/>
                <w:w w:val="100"/>
                <w:position w:val="0"/>
                <w:shd w:val="clear" w:color="auto" w:fill="auto"/>
                <w:lang w:val="en-US" w:eastAsia="en-US" w:bidi="en-US"/>
              </w:rPr>
              <w:t>13.5</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8</w:t>
            </w:r>
          </w:p>
        </w:tc>
        <w:tc>
          <w:tcPr>
            <w:tcW w:w="13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34. </w:t>
            </w:r>
            <w:r>
              <w:rPr>
                <w:color w:val="000000"/>
                <w:spacing w:val="0"/>
                <w:w w:val="100"/>
                <w:position w:val="0"/>
                <w:shd w:val="clear" w:color="auto" w:fill="auto"/>
                <w:lang w:val="zh-CN" w:eastAsia="zh-CN" w:bidi="zh-CN"/>
              </w:rPr>
              <w:t>43</w:t>
            </w:r>
          </w:p>
        </w:tc>
        <w:tc>
          <w:tcPr>
            <w:tcW w:w="117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2</w:t>
            </w:r>
          </w:p>
        </w:tc>
        <w:tc>
          <w:tcPr>
            <w:tcW w:w="144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480" w:line="240" w:lineRule="auto"/>
              <w:ind w:left="0" w:right="0" w:firstLine="0"/>
              <w:jc w:val="left"/>
            </w:pPr>
            <w:r>
              <w:rPr>
                <w:color w:val="000000"/>
                <w:spacing w:val="0"/>
                <w:w w:val="100"/>
                <w:position w:val="0"/>
                <w:shd w:val="clear" w:color="auto" w:fill="auto"/>
                <w:lang w:val="en-US" w:eastAsia="en-US" w:bidi="en-US"/>
              </w:rPr>
              <w:t>152.3</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6</w:t>
            </w:r>
          </w:p>
        </w:tc>
        <w:tc>
          <w:tcPr>
            <w:tcW w:w="138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41.88</w:t>
            </w:r>
          </w:p>
        </w:tc>
        <w:tc>
          <w:tcPr>
            <w:tcW w:w="111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9. </w:t>
            </w:r>
            <w:r>
              <w:rPr>
                <w:color w:val="000000"/>
                <w:spacing w:val="0"/>
                <w:w w:val="100"/>
                <w:position w:val="0"/>
                <w:shd w:val="clear" w:color="auto" w:fill="auto"/>
                <w:lang w:val="zh-CN" w:eastAsia="zh-CN" w:bidi="zh-CN"/>
              </w:rPr>
              <w:t>56</w:t>
            </w:r>
          </w:p>
        </w:tc>
        <w:tc>
          <w:tcPr>
            <w:tcW w:w="8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898"/>
          <w:jc w:val="center"/>
        </w:trPr>
        <w:tc>
          <w:tcPr>
            <w:tcW w:w="1088"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420" w:line="240" w:lineRule="auto"/>
              <w:ind w:left="0" w:right="0" w:firstLine="0"/>
              <w:jc w:val="both"/>
            </w:pPr>
            <w:r>
              <w:rPr>
                <w:color w:val="000000"/>
                <w:spacing w:val="0"/>
                <w:w w:val="100"/>
                <w:position w:val="0"/>
                <w:shd w:val="clear" w:color="auto" w:fill="auto"/>
                <w:lang w:val="zh-CN" w:eastAsia="zh-CN" w:bidi="zh-CN"/>
              </w:rPr>
              <w:t>毛利</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率</w:t>
            </w:r>
          </w:p>
        </w:tc>
        <w:tc>
          <w:tcPr>
            <w:tcW w:w="141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500" w:line="240" w:lineRule="auto"/>
              <w:ind w:left="0" w:right="0" w:firstLine="0"/>
              <w:jc w:val="left"/>
            </w:pPr>
            <w:r>
              <w:rPr>
                <w:color w:val="000000"/>
                <w:spacing w:val="0"/>
                <w:w w:val="100"/>
                <w:position w:val="0"/>
                <w:shd w:val="clear" w:color="auto" w:fill="auto"/>
                <w:lang w:val="en-US" w:eastAsia="en-US" w:bidi="en-US"/>
              </w:rPr>
              <w:t>16.71</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w:t>
            </w:r>
          </w:p>
        </w:tc>
        <w:tc>
          <w:tcPr>
            <w:tcW w:w="1245"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440" w:line="240" w:lineRule="auto"/>
              <w:ind w:left="0" w:right="0" w:firstLine="0"/>
              <w:jc w:val="left"/>
            </w:pPr>
            <w:r>
              <w:rPr>
                <w:color w:val="000000"/>
                <w:spacing w:val="0"/>
                <w:w w:val="100"/>
                <w:position w:val="0"/>
                <w:shd w:val="clear" w:color="auto" w:fill="auto"/>
                <w:lang w:val="en-US" w:eastAsia="en-US" w:bidi="en-US"/>
              </w:rPr>
              <w:t>-0.2</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3%</w:t>
            </w:r>
          </w:p>
        </w:tc>
        <w:tc>
          <w:tcPr>
            <w:tcW w:w="152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22. </w:t>
            </w:r>
            <w:r>
              <w:rPr>
                <w:color w:val="000000"/>
                <w:spacing w:val="0"/>
                <w:w w:val="100"/>
                <w:position w:val="0"/>
                <w:shd w:val="clear" w:color="auto" w:fill="auto"/>
                <w:lang w:val="zh-CN" w:eastAsia="zh-CN" w:bidi="zh-CN"/>
              </w:rPr>
              <w:t>63%</w:t>
            </w:r>
          </w:p>
        </w:tc>
        <w:tc>
          <w:tcPr>
            <w:tcW w:w="120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500" w:line="240" w:lineRule="auto"/>
              <w:ind w:left="0" w:right="0" w:firstLine="0"/>
              <w:jc w:val="left"/>
            </w:pPr>
            <w:r>
              <w:rPr>
                <w:color w:val="000000"/>
                <w:spacing w:val="0"/>
                <w:w w:val="100"/>
                <w:position w:val="0"/>
                <w:shd w:val="clear" w:color="auto" w:fill="auto"/>
                <w:lang w:val="en-US" w:eastAsia="en-US" w:bidi="en-US"/>
              </w:rPr>
              <w:t xml:space="preserve">9. </w:t>
            </w:r>
            <w:r>
              <w:rPr>
                <w:color w:val="000000"/>
                <w:spacing w:val="0"/>
                <w:w w:val="100"/>
                <w:position w:val="0"/>
                <w:shd w:val="clear" w:color="auto" w:fill="auto"/>
                <w:lang w:val="zh-CN" w:eastAsia="zh-CN" w:bidi="zh-CN"/>
              </w:rPr>
              <w:t>89</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w:t>
            </w:r>
          </w:p>
        </w:tc>
        <w:tc>
          <w:tcPr>
            <w:tcW w:w="137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500" w:line="240" w:lineRule="auto"/>
              <w:ind w:left="0" w:right="0" w:firstLine="0"/>
              <w:jc w:val="left"/>
            </w:pPr>
            <w:r>
              <w:rPr>
                <w:color w:val="000000"/>
                <w:spacing w:val="0"/>
                <w:w w:val="100"/>
                <w:position w:val="0"/>
                <w:shd w:val="clear" w:color="auto" w:fill="auto"/>
                <w:lang w:val="en-US" w:eastAsia="en-US" w:bidi="en-US"/>
              </w:rPr>
              <w:t xml:space="preserve">8. </w:t>
            </w:r>
            <w:r>
              <w:rPr>
                <w:color w:val="000000"/>
                <w:spacing w:val="0"/>
                <w:w w:val="100"/>
                <w:position w:val="0"/>
                <w:shd w:val="clear" w:color="auto" w:fill="auto"/>
                <w:lang w:val="zh-CN" w:eastAsia="zh-CN" w:bidi="zh-CN"/>
              </w:rPr>
              <w:t>70</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w:t>
            </w:r>
          </w:p>
        </w:tc>
        <w:tc>
          <w:tcPr>
            <w:tcW w:w="137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500" w:line="240" w:lineRule="auto"/>
              <w:ind w:left="0" w:right="0" w:firstLine="0"/>
              <w:jc w:val="left"/>
            </w:pPr>
            <w:r>
              <w:rPr>
                <w:color w:val="000000"/>
                <w:spacing w:val="0"/>
                <w:w w:val="100"/>
                <w:position w:val="0"/>
                <w:shd w:val="clear" w:color="auto" w:fill="auto"/>
                <w:lang w:val="en-US" w:eastAsia="en-US" w:bidi="en-US"/>
              </w:rPr>
              <w:t xml:space="preserve">12. </w:t>
            </w:r>
            <w:r>
              <w:rPr>
                <w:color w:val="000000"/>
                <w:spacing w:val="0"/>
                <w:w w:val="100"/>
                <w:position w:val="0"/>
                <w:shd w:val="clear" w:color="auto" w:fill="auto"/>
                <w:lang w:val="zh-CN" w:eastAsia="zh-CN" w:bidi="zh-CN"/>
              </w:rPr>
              <w:t>62</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w:t>
            </w:r>
          </w:p>
        </w:tc>
        <w:tc>
          <w:tcPr>
            <w:tcW w:w="137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500" w:line="240" w:lineRule="auto"/>
              <w:ind w:left="0" w:right="0" w:firstLine="220"/>
              <w:jc w:val="left"/>
            </w:pPr>
            <w:r>
              <w:rPr>
                <w:color w:val="000000"/>
                <w:spacing w:val="0"/>
                <w:w w:val="100"/>
                <w:position w:val="0"/>
                <w:shd w:val="clear" w:color="auto" w:fill="auto"/>
                <w:lang w:val="en-US" w:eastAsia="en-US" w:bidi="en-US"/>
              </w:rPr>
              <w:t xml:space="preserve">8. </w:t>
            </w:r>
            <w:r>
              <w:rPr>
                <w:color w:val="000000"/>
                <w:spacing w:val="0"/>
                <w:w w:val="100"/>
                <w:position w:val="0"/>
                <w:shd w:val="clear" w:color="auto" w:fill="auto"/>
                <w:lang w:val="zh-CN" w:eastAsia="zh-CN" w:bidi="zh-CN"/>
              </w:rPr>
              <w:t>12</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w:t>
            </w:r>
          </w:p>
        </w:tc>
        <w:tc>
          <w:tcPr>
            <w:tcW w:w="117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480" w:line="240" w:lineRule="auto"/>
              <w:ind w:left="0" w:right="0" w:firstLine="0"/>
              <w:jc w:val="both"/>
            </w:pPr>
            <w:r>
              <w:rPr>
                <w:color w:val="000000"/>
                <w:spacing w:val="0"/>
                <w:w w:val="100"/>
                <w:position w:val="0"/>
                <w:shd w:val="clear" w:color="auto" w:fill="auto"/>
                <w:lang w:val="en-US" w:eastAsia="en-US" w:bidi="en-US"/>
              </w:rPr>
              <w:t>1.33</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w:t>
            </w:r>
          </w:p>
        </w:tc>
        <w:tc>
          <w:tcPr>
            <w:tcW w:w="1448"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500" w:line="240" w:lineRule="auto"/>
              <w:ind w:left="0" w:right="0" w:firstLine="0"/>
              <w:jc w:val="left"/>
            </w:pPr>
            <w:r>
              <w:rPr>
                <w:color w:val="000000"/>
                <w:spacing w:val="0"/>
                <w:w w:val="100"/>
                <w:position w:val="0"/>
                <w:shd w:val="clear" w:color="auto" w:fill="auto"/>
                <w:lang w:val="en-US" w:eastAsia="en-US" w:bidi="en-US"/>
              </w:rPr>
              <w:t xml:space="preserve">16. </w:t>
            </w:r>
            <w:r>
              <w:rPr>
                <w:color w:val="000000"/>
                <w:spacing w:val="0"/>
                <w:w w:val="100"/>
                <w:position w:val="0"/>
                <w:shd w:val="clear" w:color="auto" w:fill="auto"/>
                <w:lang w:val="zh-CN" w:eastAsia="zh-CN" w:bidi="zh-CN"/>
              </w:rPr>
              <w:t>04</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w:t>
            </w:r>
          </w:p>
        </w:tc>
        <w:tc>
          <w:tcPr>
            <w:tcW w:w="138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500" w:line="240" w:lineRule="auto"/>
              <w:ind w:left="0" w:right="0" w:firstLine="0"/>
              <w:jc w:val="left"/>
            </w:pPr>
            <w:r>
              <w:rPr>
                <w:color w:val="000000"/>
                <w:spacing w:val="0"/>
                <w:w w:val="100"/>
                <w:position w:val="0"/>
                <w:shd w:val="clear" w:color="auto" w:fill="auto"/>
                <w:lang w:val="en-US" w:eastAsia="en-US" w:bidi="en-US"/>
              </w:rPr>
              <w:t xml:space="preserve">22. </w:t>
            </w:r>
            <w:r>
              <w:rPr>
                <w:color w:val="000000"/>
                <w:spacing w:val="0"/>
                <w:w w:val="100"/>
                <w:position w:val="0"/>
                <w:shd w:val="clear" w:color="auto" w:fill="auto"/>
                <w:lang w:val="zh-CN" w:eastAsia="zh-CN" w:bidi="zh-CN"/>
              </w:rPr>
              <w:t>04</w:t>
            </w:r>
          </w:p>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zh-CN" w:eastAsia="zh-CN" w:bidi="zh-CN"/>
              </w:rPr>
              <w:t>%</w:t>
            </w:r>
          </w:p>
        </w:tc>
        <w:tc>
          <w:tcPr>
            <w:tcW w:w="1118"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480" w:line="240" w:lineRule="auto"/>
              <w:ind w:left="0" w:right="0" w:firstLine="0"/>
              <w:jc w:val="left"/>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37</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w:t>
            </w:r>
          </w:p>
        </w:tc>
        <w:tc>
          <w:tcPr>
            <w:tcW w:w="818" w:type="dxa"/>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pStyle w:val="a6"/>
        <w:keepNext w:val="0"/>
        <w:keepLines w:val="0"/>
        <w:widowControl w:val="0"/>
        <w:shd w:val="clear" w:color="auto" w:fill="auto"/>
        <w:bidi w:val="0"/>
        <w:spacing w:before="0" w:after="0" w:line="240" w:lineRule="auto"/>
        <w:ind w:left="960" w:right="0" w:firstLine="0"/>
        <w:jc w:val="left"/>
      </w:pPr>
      <w:r>
        <w:rPr>
          <w:color w:val="000000"/>
          <w:spacing w:val="0"/>
          <w:w w:val="100"/>
          <w:position w:val="0"/>
          <w:shd w:val="clear" w:color="auto" w:fill="auto"/>
          <w:lang w:val="zh-CN" w:eastAsia="zh-CN" w:bidi="zh-CN"/>
        </w:rPr>
        <w:t>注：第四年未修筑别墅，所交定单是第三年的库存。</w:t>
      </w:r>
    </w:p>
    <w:p>
      <w:pPr>
        <w:pStyle w:val="a4"/>
        <w:keepNext w:val="0"/>
        <w:keepLines w:val="0"/>
        <w:widowControl w:val="0"/>
        <w:shd w:val="clear" w:color="auto" w:fill="auto"/>
        <w:bidi w:val="0"/>
        <w:spacing w:before="0" w:after="0" w:line="896" w:lineRule="exact"/>
        <w:ind w:left="0" w:right="0" w:firstLine="940"/>
        <w:jc w:val="both"/>
      </w:pPr>
      <w:r>
        <w:rPr>
          <w:color w:val="000000"/>
          <w:spacing w:val="0"/>
          <w:w w:val="100"/>
          <w:position w:val="0"/>
          <w:shd w:val="clear" w:color="auto" w:fill="auto"/>
        </w:rPr>
        <w:t>分析：主要分析当年商品房库存是否限价卖给政府。</w:t>
      </w:r>
    </w:p>
    <w:p>
      <w:pPr>
        <w:pStyle w:val="a4"/>
        <w:keepNext w:val="0"/>
        <w:keepLines w:val="0"/>
        <w:widowControl w:val="0"/>
        <w:shd w:val="clear" w:color="auto" w:fill="auto"/>
        <w:bidi w:val="0"/>
        <w:spacing w:before="0" w:after="340" w:line="896" w:lineRule="exact"/>
        <w:ind w:left="0" w:right="0" w:firstLine="940"/>
        <w:jc w:val="both"/>
        <w:sectPr>
          <w:type w:val="nextPage"/>
          <w:pgSz w:w="21816" w:h="31680"/>
          <w:pgMar w:top="1550" w:right="2621" w:bottom="2196" w:left="2620" w:header="0" w:footer="3" w:gutter="0"/>
          <w:pgNumType w:start="9"/>
          <w:cols w:space="720"/>
          <w:noEndnote/>
          <w:titlePg w:val="0"/>
          <w:rtlGutter w:val="0"/>
          <w:docGrid w:linePitch="360"/>
        </w:sectPr>
      </w:pPr>
      <w:r>
        <w:rPr>
          <w:color w:val="000000"/>
          <w:spacing w:val="0"/>
          <w:w w:val="100"/>
          <w:position w:val="0"/>
          <w:shd w:val="clear" w:color="auto" w:fill="auto"/>
        </w:rPr>
        <w:t>第一年、第二年若将商品房以</w:t>
      </w:r>
      <w:r>
        <w:rPr>
          <w:color w:val="000000"/>
          <w:spacing w:val="0"/>
          <w:w w:val="100"/>
          <w:position w:val="0"/>
          <w:shd w:val="clear" w:color="auto" w:fill="auto"/>
        </w:rPr>
        <w:t>150</w:t>
      </w:r>
      <w:r>
        <w:rPr>
          <w:color w:val="000000"/>
          <w:spacing w:val="0"/>
          <w:w w:val="100"/>
          <w:position w:val="0"/>
          <w:shd w:val="clear" w:color="auto" w:fill="auto"/>
        </w:rPr>
        <w:t>万的价格卖给政府，则每套商品的毛利率 为负，会造成一定的亏损，因此在第一年、第二年的情况下不能将商品房卖给政 府。第三年和第四年可以卖给政府，还可以获取一定的收益率，主要原因是第三</w:t>
      </w:r>
    </w:p>
    <w:p>
      <w:pPr>
        <w:pStyle w:val="a4"/>
        <w:keepNext w:val="0"/>
        <w:keepLines w:val="0"/>
        <w:widowControl w:val="0"/>
        <w:shd w:val="clear" w:color="auto" w:fill="auto"/>
        <w:bidi w:val="0"/>
        <w:spacing w:before="0" w:after="900" w:line="240" w:lineRule="auto"/>
        <w:ind w:left="0" w:right="0" w:firstLine="0"/>
        <w:jc w:val="left"/>
      </w:pPr>
      <w:r>
        <w:rPr>
          <w:color w:val="000000"/>
          <w:spacing w:val="0"/>
          <w:w w:val="100"/>
          <w:position w:val="0"/>
          <w:shd w:val="clear" w:color="auto" w:fill="auto"/>
        </w:rPr>
        <w:t>年和第四年的土地成本和景观费成本较低，即使以</w:t>
      </w:r>
      <w:r>
        <w:rPr>
          <w:color w:val="000000"/>
          <w:spacing w:val="0"/>
          <w:w w:val="100"/>
          <w:position w:val="0"/>
          <w:shd w:val="clear" w:color="auto" w:fill="auto"/>
        </w:rPr>
        <w:t>150</w:t>
      </w:r>
      <w:r>
        <w:rPr>
          <w:color w:val="000000"/>
          <w:spacing w:val="0"/>
          <w:w w:val="100"/>
          <w:position w:val="0"/>
          <w:shd w:val="clear" w:color="auto" w:fill="auto"/>
        </w:rPr>
        <w:t xml:space="preserve">万的价格卖给政府仍可获 </w:t>
      </w:r>
      <w:r>
        <w:rPr>
          <w:color w:val="000000"/>
          <w:spacing w:val="0"/>
          <w:w w:val="100"/>
          <w:position w:val="0"/>
          <w:shd w:val="clear" w:color="auto" w:fill="auto"/>
        </w:rPr>
        <w:t>利。</w:t>
      </w:r>
    </w:p>
    <w:p>
      <w:pPr>
        <w:pStyle w:val="30"/>
        <w:keepNext/>
        <w:keepLines/>
        <w:widowControl w:val="0"/>
        <w:shd w:val="clear" w:color="auto" w:fill="auto"/>
        <w:bidi w:val="0"/>
        <w:spacing w:before="0" w:after="720" w:line="240" w:lineRule="auto"/>
        <w:ind w:left="0" w:right="0" w:firstLine="400"/>
        <w:jc w:val="left"/>
      </w:pPr>
      <w:bookmarkStart w:id="6" w:name="bookmark15"/>
      <w:r>
        <w:rPr>
          <w:color w:val="000000"/>
          <w:spacing w:val="0"/>
          <w:w w:val="100"/>
          <w:position w:val="0"/>
          <w:shd w:val="clear" w:color="auto" w:fill="auto"/>
        </w:rPr>
        <w:t>（二）土地竞拍的报价底线</w:t>
      </w:r>
      <w:bookmarkEnd w:id="6"/>
    </w:p>
    <w:tbl>
      <w:tblPr>
        <w:tblStyle w:val="TableNormal"/>
        <w:tblOverlap w:val="never"/>
        <w:jc w:val="center"/>
        <w:tblLayout w:type="fixed"/>
        <w:tblCellMar>
          <w:left w:w="10" w:type="dxa"/>
          <w:right w:w="10" w:type="dxa"/>
        </w:tblCellMar>
      </w:tblPr>
      <w:tblGrid>
        <w:gridCol w:w="2303"/>
        <w:gridCol w:w="2085"/>
        <w:gridCol w:w="1898"/>
        <w:gridCol w:w="2303"/>
        <w:gridCol w:w="1380"/>
        <w:gridCol w:w="1275"/>
        <w:gridCol w:w="1755"/>
        <w:gridCol w:w="3510"/>
      </w:tblGrid>
      <w:tr>
        <w:tblPrEx>
          <w:jc w:val="center"/>
          <w:tblLayout w:type="fixed"/>
          <w:tblCellMar>
            <w:left w:w="10" w:type="dxa"/>
            <w:right w:w="10" w:type="dxa"/>
          </w:tblCellMar>
        </w:tblPrEx>
        <w:trPr>
          <w:trHeight w:hRule="exact" w:val="1913"/>
          <w:jc w:val="center"/>
        </w:trPr>
        <w:tc>
          <w:tcPr>
            <w:tcW w:w="23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480" w:line="240" w:lineRule="auto"/>
              <w:ind w:left="0" w:right="0" w:firstLine="880"/>
              <w:jc w:val="left"/>
            </w:pPr>
            <w:r>
              <w:rPr>
                <w:color w:val="000000"/>
                <w:spacing w:val="0"/>
                <w:w w:val="100"/>
                <w:position w:val="0"/>
                <w:shd w:val="clear" w:color="auto" w:fill="auto"/>
                <w:lang w:val="zh-CN" w:eastAsia="zh-CN" w:bidi="zh-CN"/>
              </w:rPr>
              <w:t>商品</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房报价</w:t>
            </w:r>
          </w:p>
        </w:tc>
        <w:tc>
          <w:tcPr>
            <w:tcW w:w="208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440" w:line="240" w:lineRule="auto"/>
              <w:ind w:left="0" w:right="0" w:firstLine="920"/>
              <w:jc w:val="left"/>
            </w:pPr>
            <w:r>
              <w:rPr>
                <w:color w:val="000000"/>
                <w:spacing w:val="0"/>
                <w:w w:val="100"/>
                <w:position w:val="0"/>
                <w:shd w:val="clear" w:color="auto" w:fill="auto"/>
                <w:lang w:val="zh-CN" w:eastAsia="zh-CN" w:bidi="zh-CN"/>
              </w:rPr>
              <w:t>建安</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成本</w:t>
            </w:r>
          </w:p>
        </w:tc>
        <w:tc>
          <w:tcPr>
            <w:tcW w:w="18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440" w:line="240" w:lineRule="auto"/>
              <w:ind w:left="0" w:right="0" w:firstLine="860"/>
              <w:jc w:val="left"/>
            </w:pPr>
            <w:r>
              <w:rPr>
                <w:color w:val="000000"/>
                <w:spacing w:val="0"/>
                <w:w w:val="100"/>
                <w:position w:val="0"/>
                <w:shd w:val="clear" w:color="auto" w:fill="auto"/>
                <w:lang w:val="zh-CN" w:eastAsia="zh-CN" w:bidi="zh-CN"/>
              </w:rPr>
              <w:t>景</w:t>
            </w:r>
          </w:p>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lang w:val="zh-CN" w:eastAsia="zh-CN" w:bidi="zh-CN"/>
              </w:rPr>
              <w:t>观投入</w:t>
            </w:r>
          </w:p>
        </w:tc>
        <w:tc>
          <w:tcPr>
            <w:tcW w:w="23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480" w:line="240" w:lineRule="auto"/>
              <w:ind w:left="0" w:right="0" w:firstLine="0"/>
              <w:jc w:val="center"/>
            </w:pPr>
            <w:r>
              <w:rPr>
                <w:color w:val="000000"/>
                <w:spacing w:val="0"/>
                <w:w w:val="100"/>
                <w:position w:val="0"/>
                <w:shd w:val="clear" w:color="auto" w:fill="auto"/>
                <w:lang w:val="zh-CN" w:eastAsia="zh-CN" w:bidi="zh-CN"/>
              </w:rPr>
              <w:t>规划</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设计费</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480" w:line="240" w:lineRule="auto"/>
              <w:ind w:left="0" w:right="0" w:firstLine="0"/>
              <w:jc w:val="right"/>
            </w:pPr>
            <w:r>
              <w:rPr>
                <w:color w:val="000000"/>
                <w:spacing w:val="0"/>
                <w:w w:val="100"/>
                <w:position w:val="0"/>
                <w:shd w:val="clear" w:color="auto" w:fill="auto"/>
                <w:lang w:val="zh-CN" w:eastAsia="zh-CN" w:bidi="zh-CN"/>
              </w:rPr>
              <w:t>增</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值税</w:t>
            </w:r>
          </w:p>
        </w:tc>
        <w:tc>
          <w:tcPr>
            <w:tcW w:w="1275" w:type="dxa"/>
            <w:tcBorders>
              <w:top w:val="single" w:sz="4" w:space="0" w:color="auto"/>
              <w:left w:val="single" w:sz="4" w:space="0" w:color="auto"/>
            </w:tcBorders>
            <w:shd w:val="clear" w:color="auto" w:fill="auto"/>
            <w:vAlign w:val="top"/>
          </w:tcPr>
          <w:p>
            <w:pPr>
              <w:widowControl w:val="0"/>
              <w:rPr>
                <w:sz w:val="10"/>
                <w:szCs w:val="10"/>
              </w:rPr>
            </w:pPr>
          </w:p>
        </w:tc>
        <w:tc>
          <w:tcPr>
            <w:tcW w:w="1755" w:type="dxa"/>
            <w:tcBorders>
              <w:top w:val="single" w:sz="4" w:space="0" w:color="auto"/>
              <w:left w:val="single" w:sz="4" w:space="0" w:color="auto"/>
            </w:tcBorders>
            <w:shd w:val="clear" w:color="auto" w:fill="auto"/>
            <w:vAlign w:val="top"/>
          </w:tcPr>
          <w:p>
            <w:pPr>
              <w:widowControl w:val="0"/>
              <w:rPr>
                <w:sz w:val="10"/>
                <w:szCs w:val="10"/>
              </w:rPr>
            </w:pPr>
          </w:p>
        </w:tc>
        <w:tc>
          <w:tcPr>
            <w:tcW w:w="35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460" w:line="240" w:lineRule="auto"/>
              <w:ind w:left="0" w:right="0" w:firstLine="0"/>
              <w:jc w:val="center"/>
            </w:pPr>
            <w:r>
              <w:rPr>
                <w:color w:val="000000"/>
                <w:spacing w:val="0"/>
                <w:w w:val="100"/>
                <w:position w:val="0"/>
                <w:shd w:val="clear" w:color="auto" w:fill="auto"/>
                <w:lang w:val="zh-CN" w:eastAsia="zh-CN" w:bidi="zh-CN"/>
              </w:rPr>
              <w:t>土地成本</w:t>
            </w:r>
          </w:p>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zh-CN" w:eastAsia="zh-CN" w:bidi="zh-CN"/>
              </w:rPr>
              <w:t>（元/亩）</w:t>
            </w:r>
          </w:p>
        </w:tc>
      </w:tr>
      <w:tr>
        <w:tblPrEx>
          <w:jc w:val="center"/>
          <w:tblLayout w:type="fixed"/>
          <w:tblCellMar>
            <w:left w:w="10" w:type="dxa"/>
            <w:right w:w="10" w:type="dxa"/>
          </w:tblCellMar>
        </w:tblPrEx>
        <w:trPr>
          <w:trHeight w:hRule="exact" w:val="990"/>
          <w:jc w:val="center"/>
        </w:trPr>
        <w:tc>
          <w:tcPr>
            <w:tcW w:w="230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00" w:right="0" w:firstLine="0"/>
              <w:jc w:val="both"/>
            </w:pPr>
            <w:r>
              <w:rPr>
                <w:color w:val="000000"/>
                <w:spacing w:val="0"/>
                <w:w w:val="100"/>
                <w:position w:val="0"/>
                <w:shd w:val="clear" w:color="auto" w:fill="auto"/>
                <w:lang w:val="zh-CN" w:eastAsia="zh-CN" w:bidi="zh-CN"/>
              </w:rPr>
              <w:t>200</w:t>
            </w:r>
          </w:p>
        </w:tc>
        <w:tc>
          <w:tcPr>
            <w:tcW w:w="208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30</w:t>
            </w:r>
          </w:p>
        </w:tc>
        <w:tc>
          <w:tcPr>
            <w:tcW w:w="189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10</w:t>
            </w:r>
          </w:p>
        </w:tc>
        <w:tc>
          <w:tcPr>
            <w:tcW w:w="230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20</w:t>
            </w:r>
          </w:p>
        </w:tc>
        <w:tc>
          <w:tcPr>
            <w:tcW w:w="1380" w:type="dxa"/>
            <w:tcBorders>
              <w:top w:val="single" w:sz="4" w:space="0" w:color="auto"/>
              <w:left w:val="single" w:sz="4" w:space="0" w:color="auto"/>
            </w:tcBorders>
            <w:shd w:val="clear" w:color="auto" w:fill="auto"/>
            <w:vAlign w:val="top"/>
          </w:tcPr>
          <w:p>
            <w:pPr>
              <w:widowControl w:val="0"/>
              <w:rPr>
                <w:sz w:val="10"/>
                <w:szCs w:val="10"/>
              </w:rPr>
            </w:pPr>
          </w:p>
        </w:tc>
        <w:tc>
          <w:tcPr>
            <w:tcW w:w="127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140</w:t>
            </w:r>
          </w:p>
        </w:tc>
        <w:tc>
          <w:tcPr>
            <w:tcW w:w="175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106. </w:t>
            </w:r>
            <w:r>
              <w:rPr>
                <w:color w:val="000000"/>
                <w:spacing w:val="0"/>
                <w:w w:val="100"/>
                <w:position w:val="0"/>
                <w:shd w:val="clear" w:color="auto" w:fill="auto"/>
                <w:lang w:val="zh-CN" w:eastAsia="zh-CN" w:bidi="zh-CN"/>
              </w:rPr>
              <w:t>29</w:t>
            </w:r>
          </w:p>
        </w:tc>
        <w:tc>
          <w:tcPr>
            <w:tcW w:w="3510"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lang w:val="en-US" w:eastAsia="en-US" w:bidi="en-US"/>
              </w:rPr>
              <w:t xml:space="preserve">1062. </w:t>
            </w:r>
            <w:r>
              <w:rPr>
                <w:color w:val="000000"/>
                <w:spacing w:val="0"/>
                <w:w w:val="100"/>
                <w:position w:val="0"/>
                <w:shd w:val="clear" w:color="auto" w:fill="auto"/>
                <w:lang w:val="zh-CN" w:eastAsia="zh-CN" w:bidi="zh-CN"/>
              </w:rPr>
              <w:t>92</w:t>
            </w:r>
          </w:p>
        </w:tc>
      </w:tr>
      <w:tr>
        <w:tblPrEx>
          <w:jc w:val="center"/>
          <w:tblLayout w:type="fixed"/>
          <w:tblCellMar>
            <w:left w:w="10" w:type="dxa"/>
            <w:right w:w="10" w:type="dxa"/>
          </w:tblCellMar>
        </w:tblPrEx>
        <w:trPr>
          <w:trHeight w:hRule="exact" w:val="960"/>
          <w:jc w:val="center"/>
        </w:trPr>
        <w:tc>
          <w:tcPr>
            <w:tcW w:w="23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00" w:right="0" w:firstLine="0"/>
              <w:jc w:val="both"/>
            </w:pPr>
            <w:r>
              <w:rPr>
                <w:color w:val="000000"/>
                <w:spacing w:val="0"/>
                <w:w w:val="100"/>
                <w:position w:val="0"/>
                <w:shd w:val="clear" w:color="auto" w:fill="auto"/>
                <w:lang w:val="zh-CN" w:eastAsia="zh-CN" w:bidi="zh-CN"/>
              </w:rPr>
              <w:t>190</w:t>
            </w:r>
          </w:p>
        </w:tc>
        <w:tc>
          <w:tcPr>
            <w:tcW w:w="208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30</w:t>
            </w:r>
          </w:p>
        </w:tc>
        <w:tc>
          <w:tcPr>
            <w:tcW w:w="18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10</w:t>
            </w:r>
          </w:p>
        </w:tc>
        <w:tc>
          <w:tcPr>
            <w:tcW w:w="23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19</w:t>
            </w:r>
          </w:p>
        </w:tc>
        <w:tc>
          <w:tcPr>
            <w:tcW w:w="1380" w:type="dxa"/>
            <w:tcBorders>
              <w:top w:val="single" w:sz="4" w:space="0" w:color="auto"/>
              <w:left w:val="single" w:sz="4" w:space="0" w:color="auto"/>
            </w:tcBorders>
            <w:shd w:val="clear" w:color="auto" w:fill="auto"/>
            <w:vAlign w:val="top"/>
          </w:tcPr>
          <w:p>
            <w:pPr>
              <w:widowControl w:val="0"/>
              <w:rPr>
                <w:sz w:val="10"/>
                <w:szCs w:val="10"/>
              </w:rPr>
            </w:pPr>
          </w:p>
        </w:tc>
        <w:tc>
          <w:tcPr>
            <w:tcW w:w="127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31</w:t>
            </w:r>
          </w:p>
        </w:tc>
        <w:tc>
          <w:tcPr>
            <w:tcW w:w="175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98. </w:t>
            </w:r>
            <w:r>
              <w:rPr>
                <w:color w:val="000000"/>
                <w:spacing w:val="0"/>
                <w:w w:val="100"/>
                <w:position w:val="0"/>
                <w:shd w:val="clear" w:color="auto" w:fill="auto"/>
                <w:lang w:val="zh-CN" w:eastAsia="zh-CN" w:bidi="zh-CN"/>
              </w:rPr>
              <w:t>98</w:t>
            </w:r>
          </w:p>
        </w:tc>
        <w:tc>
          <w:tcPr>
            <w:tcW w:w="35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lang w:val="en-US" w:eastAsia="en-US" w:bidi="en-US"/>
              </w:rPr>
              <w:t xml:space="preserve">989. </w:t>
            </w:r>
            <w:r>
              <w:rPr>
                <w:color w:val="000000"/>
                <w:spacing w:val="0"/>
                <w:w w:val="100"/>
                <w:position w:val="0"/>
                <w:shd w:val="clear" w:color="auto" w:fill="auto"/>
                <w:lang w:val="zh-CN" w:eastAsia="zh-CN" w:bidi="zh-CN"/>
              </w:rPr>
              <w:t>78</w:t>
            </w:r>
          </w:p>
        </w:tc>
      </w:tr>
      <w:tr>
        <w:tblPrEx>
          <w:jc w:val="center"/>
          <w:tblLayout w:type="fixed"/>
          <w:tblCellMar>
            <w:left w:w="10" w:type="dxa"/>
            <w:right w:w="10" w:type="dxa"/>
          </w:tblCellMar>
        </w:tblPrEx>
        <w:trPr>
          <w:trHeight w:hRule="exact" w:val="990"/>
          <w:jc w:val="center"/>
        </w:trPr>
        <w:tc>
          <w:tcPr>
            <w:tcW w:w="23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00" w:right="0" w:firstLine="0"/>
              <w:jc w:val="both"/>
            </w:pPr>
            <w:r>
              <w:rPr>
                <w:color w:val="000000"/>
                <w:spacing w:val="0"/>
                <w:w w:val="100"/>
                <w:position w:val="0"/>
                <w:shd w:val="clear" w:color="auto" w:fill="auto"/>
                <w:lang w:val="zh-CN" w:eastAsia="zh-CN" w:bidi="zh-CN"/>
              </w:rPr>
              <w:t>180</w:t>
            </w:r>
          </w:p>
        </w:tc>
        <w:tc>
          <w:tcPr>
            <w:tcW w:w="208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30</w:t>
            </w:r>
          </w:p>
        </w:tc>
        <w:tc>
          <w:tcPr>
            <w:tcW w:w="18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10</w:t>
            </w:r>
          </w:p>
        </w:tc>
        <w:tc>
          <w:tcPr>
            <w:tcW w:w="23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18</w:t>
            </w:r>
          </w:p>
        </w:tc>
        <w:tc>
          <w:tcPr>
            <w:tcW w:w="1380" w:type="dxa"/>
            <w:tcBorders>
              <w:top w:val="single" w:sz="4" w:space="0" w:color="auto"/>
              <w:left w:val="single" w:sz="4" w:space="0" w:color="auto"/>
            </w:tcBorders>
            <w:shd w:val="clear" w:color="auto" w:fill="auto"/>
            <w:vAlign w:val="top"/>
          </w:tcPr>
          <w:p>
            <w:pPr>
              <w:widowControl w:val="0"/>
              <w:rPr>
                <w:sz w:val="10"/>
                <w:szCs w:val="10"/>
              </w:rPr>
            </w:pPr>
          </w:p>
        </w:tc>
        <w:tc>
          <w:tcPr>
            <w:tcW w:w="127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122</w:t>
            </w:r>
          </w:p>
        </w:tc>
        <w:tc>
          <w:tcPr>
            <w:tcW w:w="175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91.66</w:t>
            </w:r>
          </w:p>
        </w:tc>
        <w:tc>
          <w:tcPr>
            <w:tcW w:w="35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lang w:val="en-US" w:eastAsia="en-US" w:bidi="en-US"/>
              </w:rPr>
              <w:t xml:space="preserve">916. </w:t>
            </w:r>
            <w:r>
              <w:rPr>
                <w:color w:val="000000"/>
                <w:spacing w:val="0"/>
                <w:w w:val="100"/>
                <w:position w:val="0"/>
                <w:shd w:val="clear" w:color="auto" w:fill="auto"/>
                <w:lang w:val="zh-CN" w:eastAsia="zh-CN" w:bidi="zh-CN"/>
              </w:rPr>
              <w:t>63</w:t>
            </w:r>
          </w:p>
        </w:tc>
      </w:tr>
      <w:tr>
        <w:tblPrEx>
          <w:jc w:val="center"/>
          <w:tblLayout w:type="fixed"/>
          <w:tblCellMar>
            <w:left w:w="10" w:type="dxa"/>
            <w:right w:w="10" w:type="dxa"/>
          </w:tblCellMar>
        </w:tblPrEx>
        <w:trPr>
          <w:trHeight w:hRule="exact" w:val="975"/>
          <w:jc w:val="center"/>
        </w:trPr>
        <w:tc>
          <w:tcPr>
            <w:tcW w:w="23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00" w:right="0" w:firstLine="0"/>
              <w:jc w:val="both"/>
            </w:pPr>
            <w:r>
              <w:rPr>
                <w:color w:val="000000"/>
                <w:spacing w:val="0"/>
                <w:w w:val="100"/>
                <w:position w:val="0"/>
                <w:shd w:val="clear" w:color="auto" w:fill="auto"/>
                <w:lang w:val="zh-CN" w:eastAsia="zh-CN" w:bidi="zh-CN"/>
              </w:rPr>
              <w:t>170</w:t>
            </w:r>
          </w:p>
        </w:tc>
        <w:tc>
          <w:tcPr>
            <w:tcW w:w="208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30</w:t>
            </w:r>
          </w:p>
        </w:tc>
        <w:tc>
          <w:tcPr>
            <w:tcW w:w="18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10</w:t>
            </w:r>
          </w:p>
        </w:tc>
        <w:tc>
          <w:tcPr>
            <w:tcW w:w="23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17</w:t>
            </w:r>
          </w:p>
        </w:tc>
        <w:tc>
          <w:tcPr>
            <w:tcW w:w="1380" w:type="dxa"/>
            <w:tcBorders>
              <w:top w:val="single" w:sz="4" w:space="0" w:color="auto"/>
              <w:left w:val="single" w:sz="4" w:space="0" w:color="auto"/>
            </w:tcBorders>
            <w:shd w:val="clear" w:color="auto" w:fill="auto"/>
            <w:vAlign w:val="top"/>
          </w:tcPr>
          <w:p>
            <w:pPr>
              <w:widowControl w:val="0"/>
              <w:rPr>
                <w:sz w:val="10"/>
                <w:szCs w:val="10"/>
              </w:rPr>
            </w:pPr>
          </w:p>
        </w:tc>
        <w:tc>
          <w:tcPr>
            <w:tcW w:w="127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113</w:t>
            </w:r>
          </w:p>
        </w:tc>
        <w:tc>
          <w:tcPr>
            <w:tcW w:w="175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84. </w:t>
            </w:r>
            <w:r>
              <w:rPr>
                <w:color w:val="000000"/>
                <w:spacing w:val="0"/>
                <w:w w:val="100"/>
                <w:position w:val="0"/>
                <w:shd w:val="clear" w:color="auto" w:fill="auto"/>
                <w:lang w:val="zh-CN" w:eastAsia="zh-CN" w:bidi="zh-CN"/>
              </w:rPr>
              <w:t>35</w:t>
            </w:r>
          </w:p>
        </w:tc>
        <w:tc>
          <w:tcPr>
            <w:tcW w:w="35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lang w:val="en-US" w:eastAsia="en-US" w:bidi="en-US"/>
              </w:rPr>
              <w:t xml:space="preserve">843. </w:t>
            </w:r>
            <w:r>
              <w:rPr>
                <w:color w:val="000000"/>
                <w:spacing w:val="0"/>
                <w:w w:val="100"/>
                <w:position w:val="0"/>
                <w:shd w:val="clear" w:color="auto" w:fill="auto"/>
                <w:lang w:val="zh-CN" w:eastAsia="zh-CN" w:bidi="zh-CN"/>
              </w:rPr>
              <w:t>48</w:t>
            </w:r>
          </w:p>
        </w:tc>
      </w:tr>
      <w:tr>
        <w:tblPrEx>
          <w:jc w:val="center"/>
          <w:tblLayout w:type="fixed"/>
          <w:tblCellMar>
            <w:left w:w="10" w:type="dxa"/>
            <w:right w:w="10" w:type="dxa"/>
          </w:tblCellMar>
        </w:tblPrEx>
        <w:trPr>
          <w:trHeight w:hRule="exact" w:val="998"/>
          <w:jc w:val="center"/>
        </w:trPr>
        <w:tc>
          <w:tcPr>
            <w:tcW w:w="230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00" w:right="0" w:firstLine="0"/>
              <w:jc w:val="both"/>
            </w:pPr>
            <w:r>
              <w:rPr>
                <w:color w:val="000000"/>
                <w:spacing w:val="0"/>
                <w:w w:val="100"/>
                <w:position w:val="0"/>
                <w:shd w:val="clear" w:color="auto" w:fill="auto"/>
                <w:lang w:val="zh-CN" w:eastAsia="zh-CN" w:bidi="zh-CN"/>
              </w:rPr>
              <w:t>160</w:t>
            </w:r>
          </w:p>
        </w:tc>
        <w:tc>
          <w:tcPr>
            <w:tcW w:w="208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30</w:t>
            </w:r>
          </w:p>
        </w:tc>
        <w:tc>
          <w:tcPr>
            <w:tcW w:w="189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10</w:t>
            </w:r>
          </w:p>
        </w:tc>
        <w:tc>
          <w:tcPr>
            <w:tcW w:w="230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16</w:t>
            </w:r>
          </w:p>
        </w:tc>
        <w:tc>
          <w:tcPr>
            <w:tcW w:w="1380" w:type="dxa"/>
            <w:tcBorders>
              <w:top w:val="single" w:sz="4" w:space="0" w:color="auto"/>
              <w:left w:val="single" w:sz="4" w:space="0" w:color="auto"/>
            </w:tcBorders>
            <w:shd w:val="clear" w:color="auto" w:fill="auto"/>
            <w:vAlign w:val="top"/>
          </w:tcPr>
          <w:p>
            <w:pPr>
              <w:widowControl w:val="0"/>
              <w:rPr>
                <w:sz w:val="10"/>
                <w:szCs w:val="10"/>
              </w:rPr>
            </w:pPr>
          </w:p>
        </w:tc>
        <w:tc>
          <w:tcPr>
            <w:tcW w:w="127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104</w:t>
            </w:r>
          </w:p>
        </w:tc>
        <w:tc>
          <w:tcPr>
            <w:tcW w:w="175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77. </w:t>
            </w:r>
            <w:r>
              <w:rPr>
                <w:color w:val="000000"/>
                <w:spacing w:val="0"/>
                <w:w w:val="100"/>
                <w:position w:val="0"/>
                <w:shd w:val="clear" w:color="auto" w:fill="auto"/>
                <w:lang w:val="zh-CN" w:eastAsia="zh-CN" w:bidi="zh-CN"/>
              </w:rPr>
              <w:t>03</w:t>
            </w:r>
          </w:p>
        </w:tc>
        <w:tc>
          <w:tcPr>
            <w:tcW w:w="3510"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lang w:val="en-US" w:eastAsia="en-US" w:bidi="en-US"/>
              </w:rPr>
              <w:t xml:space="preserve">770. </w:t>
            </w:r>
            <w:r>
              <w:rPr>
                <w:color w:val="000000"/>
                <w:spacing w:val="0"/>
                <w:w w:val="100"/>
                <w:position w:val="0"/>
                <w:shd w:val="clear" w:color="auto" w:fill="auto"/>
                <w:lang w:val="zh-CN" w:eastAsia="zh-CN" w:bidi="zh-CN"/>
              </w:rPr>
              <w:t>34</w:t>
            </w:r>
          </w:p>
        </w:tc>
      </w:tr>
      <w:tr>
        <w:tblPrEx>
          <w:jc w:val="center"/>
          <w:tblLayout w:type="fixed"/>
          <w:tblCellMar>
            <w:left w:w="10" w:type="dxa"/>
            <w:right w:w="10" w:type="dxa"/>
          </w:tblCellMar>
        </w:tblPrEx>
        <w:trPr>
          <w:trHeight w:hRule="exact" w:val="975"/>
          <w:jc w:val="center"/>
        </w:trPr>
        <w:tc>
          <w:tcPr>
            <w:tcW w:w="230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00" w:right="0" w:firstLine="0"/>
              <w:jc w:val="both"/>
            </w:pPr>
            <w:r>
              <w:rPr>
                <w:color w:val="000000"/>
                <w:spacing w:val="0"/>
                <w:w w:val="100"/>
                <w:position w:val="0"/>
                <w:shd w:val="clear" w:color="auto" w:fill="auto"/>
                <w:lang w:val="zh-CN" w:eastAsia="zh-CN" w:bidi="zh-CN"/>
              </w:rPr>
              <w:t>150</w:t>
            </w:r>
          </w:p>
        </w:tc>
        <w:tc>
          <w:tcPr>
            <w:tcW w:w="208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30</w:t>
            </w:r>
          </w:p>
        </w:tc>
        <w:tc>
          <w:tcPr>
            <w:tcW w:w="189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10</w:t>
            </w:r>
          </w:p>
        </w:tc>
        <w:tc>
          <w:tcPr>
            <w:tcW w:w="230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15</w:t>
            </w:r>
          </w:p>
        </w:tc>
        <w:tc>
          <w:tcPr>
            <w:tcW w:w="1380"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27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95</w:t>
            </w:r>
          </w:p>
        </w:tc>
        <w:tc>
          <w:tcPr>
            <w:tcW w:w="175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69. </w:t>
            </w:r>
            <w:r>
              <w:rPr>
                <w:color w:val="000000"/>
                <w:spacing w:val="0"/>
                <w:w w:val="100"/>
                <w:position w:val="0"/>
                <w:shd w:val="clear" w:color="auto" w:fill="auto"/>
                <w:lang w:val="zh-CN" w:eastAsia="zh-CN" w:bidi="zh-CN"/>
              </w:rPr>
              <w:t>72</w:t>
            </w:r>
          </w:p>
        </w:tc>
        <w:tc>
          <w:tcPr>
            <w:tcW w:w="3510"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lang w:val="en-US" w:eastAsia="en-US" w:bidi="en-US"/>
              </w:rPr>
              <w:t xml:space="preserve">697. </w:t>
            </w:r>
            <w:r>
              <w:rPr>
                <w:color w:val="000000"/>
                <w:spacing w:val="0"/>
                <w:w w:val="100"/>
                <w:position w:val="0"/>
                <w:shd w:val="clear" w:color="auto" w:fill="auto"/>
                <w:lang w:val="zh-CN" w:eastAsia="zh-CN" w:bidi="zh-CN"/>
              </w:rPr>
              <w:t>19</w:t>
            </w:r>
          </w:p>
        </w:tc>
      </w:tr>
    </w:tbl>
    <w:p>
      <w:pPr>
        <w:widowControl w:val="0"/>
        <w:spacing w:after="899" w:line="1" w:lineRule="exact"/>
      </w:pPr>
    </w:p>
    <w:tbl>
      <w:tblPr>
        <w:tblStyle w:val="TableNormal"/>
        <w:tblOverlap w:val="never"/>
        <w:jc w:val="center"/>
        <w:tblLayout w:type="fixed"/>
        <w:tblCellMar>
          <w:left w:w="10" w:type="dxa"/>
          <w:right w:w="10" w:type="dxa"/>
        </w:tblCellMar>
      </w:tblPr>
      <w:tblGrid>
        <w:gridCol w:w="2303"/>
        <w:gridCol w:w="2063"/>
        <w:gridCol w:w="1898"/>
        <w:gridCol w:w="2295"/>
        <w:gridCol w:w="1395"/>
        <w:gridCol w:w="1260"/>
        <w:gridCol w:w="1770"/>
        <w:gridCol w:w="3510"/>
      </w:tblGrid>
      <w:tr>
        <w:tblPrEx>
          <w:jc w:val="center"/>
          <w:tblLayout w:type="fixed"/>
          <w:tblCellMar>
            <w:left w:w="10" w:type="dxa"/>
            <w:right w:w="10" w:type="dxa"/>
          </w:tblCellMar>
        </w:tblPrEx>
        <w:trPr>
          <w:trHeight w:hRule="exact" w:val="1905"/>
          <w:jc w:val="center"/>
        </w:trPr>
        <w:tc>
          <w:tcPr>
            <w:tcW w:w="23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460" w:line="240" w:lineRule="auto"/>
              <w:ind w:left="0" w:right="0" w:firstLine="820"/>
              <w:jc w:val="left"/>
            </w:pPr>
            <w:r>
              <w:rPr>
                <w:color w:val="000000"/>
                <w:spacing w:val="0"/>
                <w:w w:val="100"/>
                <w:position w:val="0"/>
                <w:shd w:val="clear" w:color="auto" w:fill="auto"/>
                <w:lang w:val="zh-CN" w:eastAsia="zh-CN" w:bidi="zh-CN"/>
              </w:rPr>
              <w:t>别墅</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报价</w:t>
            </w:r>
          </w:p>
        </w:tc>
        <w:tc>
          <w:tcPr>
            <w:tcW w:w="206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440" w:line="240" w:lineRule="auto"/>
              <w:ind w:left="0" w:right="0" w:firstLine="900"/>
              <w:jc w:val="left"/>
            </w:pPr>
            <w:r>
              <w:rPr>
                <w:color w:val="000000"/>
                <w:spacing w:val="0"/>
                <w:w w:val="100"/>
                <w:position w:val="0"/>
                <w:shd w:val="clear" w:color="auto" w:fill="auto"/>
                <w:lang w:val="zh-CN" w:eastAsia="zh-CN" w:bidi="zh-CN"/>
              </w:rPr>
              <w:t>建安</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成本</w:t>
            </w:r>
          </w:p>
        </w:tc>
        <w:tc>
          <w:tcPr>
            <w:tcW w:w="18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480" w:line="240" w:lineRule="auto"/>
              <w:ind w:left="1100" w:right="0" w:firstLine="0"/>
              <w:jc w:val="both"/>
            </w:pPr>
            <w:r>
              <w:rPr>
                <w:color w:val="000000"/>
                <w:spacing w:val="0"/>
                <w:w w:val="100"/>
                <w:position w:val="0"/>
                <w:shd w:val="clear" w:color="auto" w:fill="auto"/>
                <w:lang w:val="zh-CN" w:eastAsia="zh-CN" w:bidi="zh-CN"/>
              </w:rPr>
              <w:t>景</w:t>
            </w:r>
          </w:p>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lang w:val="zh-CN" w:eastAsia="zh-CN" w:bidi="zh-CN"/>
              </w:rPr>
              <w:t>观投入</w:t>
            </w:r>
          </w:p>
        </w:tc>
        <w:tc>
          <w:tcPr>
            <w:tcW w:w="229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460" w:line="240" w:lineRule="auto"/>
              <w:ind w:left="0" w:right="0" w:firstLine="880"/>
              <w:jc w:val="left"/>
            </w:pPr>
            <w:r>
              <w:rPr>
                <w:color w:val="000000"/>
                <w:spacing w:val="0"/>
                <w:w w:val="100"/>
                <w:position w:val="0"/>
                <w:shd w:val="clear" w:color="auto" w:fill="auto"/>
                <w:lang w:val="zh-CN" w:eastAsia="zh-CN" w:bidi="zh-CN"/>
              </w:rPr>
              <w:t>规划</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设计费</w:t>
            </w:r>
          </w:p>
        </w:tc>
        <w:tc>
          <w:tcPr>
            <w:tcW w:w="139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480" w:line="240" w:lineRule="auto"/>
              <w:ind w:left="0" w:right="0" w:firstLine="900"/>
              <w:jc w:val="left"/>
            </w:pPr>
            <w:r>
              <w:rPr>
                <w:color w:val="000000"/>
                <w:spacing w:val="0"/>
                <w:w w:val="100"/>
                <w:position w:val="0"/>
                <w:shd w:val="clear" w:color="auto" w:fill="auto"/>
                <w:lang w:val="zh-CN" w:eastAsia="zh-CN" w:bidi="zh-CN"/>
              </w:rPr>
              <w:t>增</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值税</w:t>
            </w:r>
          </w:p>
        </w:tc>
        <w:tc>
          <w:tcPr>
            <w:tcW w:w="1260" w:type="dxa"/>
            <w:tcBorders>
              <w:top w:val="single" w:sz="4" w:space="0" w:color="auto"/>
              <w:left w:val="single" w:sz="4" w:space="0" w:color="auto"/>
            </w:tcBorders>
            <w:shd w:val="clear" w:color="auto" w:fill="auto"/>
            <w:vAlign w:val="top"/>
          </w:tcPr>
          <w:p>
            <w:pPr>
              <w:widowControl w:val="0"/>
              <w:rPr>
                <w:sz w:val="10"/>
                <w:szCs w:val="10"/>
              </w:rPr>
            </w:pPr>
          </w:p>
        </w:tc>
        <w:tc>
          <w:tcPr>
            <w:tcW w:w="1770" w:type="dxa"/>
            <w:tcBorders>
              <w:top w:val="single" w:sz="4" w:space="0" w:color="auto"/>
              <w:left w:val="single" w:sz="4" w:space="0" w:color="auto"/>
            </w:tcBorders>
            <w:shd w:val="clear" w:color="auto" w:fill="auto"/>
            <w:vAlign w:val="top"/>
          </w:tcPr>
          <w:p>
            <w:pPr>
              <w:widowControl w:val="0"/>
              <w:rPr>
                <w:sz w:val="10"/>
                <w:szCs w:val="10"/>
              </w:rPr>
            </w:pPr>
          </w:p>
        </w:tc>
        <w:tc>
          <w:tcPr>
            <w:tcW w:w="35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520" w:line="240" w:lineRule="auto"/>
              <w:ind w:left="0" w:right="0" w:firstLine="920"/>
              <w:jc w:val="left"/>
            </w:pPr>
            <w:r>
              <w:rPr>
                <w:color w:val="000000"/>
                <w:spacing w:val="0"/>
                <w:w w:val="100"/>
                <w:position w:val="0"/>
                <w:shd w:val="clear" w:color="auto" w:fill="auto"/>
                <w:lang w:val="zh-CN" w:eastAsia="zh-CN" w:bidi="zh-CN"/>
              </w:rPr>
              <w:t>土地成本</w:t>
            </w:r>
          </w:p>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zh-CN" w:eastAsia="zh-CN" w:bidi="zh-CN"/>
              </w:rPr>
              <w:t>（元/亩）</w:t>
            </w:r>
          </w:p>
        </w:tc>
      </w:tr>
      <w:tr>
        <w:tblPrEx>
          <w:jc w:val="center"/>
          <w:tblLayout w:type="fixed"/>
          <w:tblCellMar>
            <w:left w:w="10" w:type="dxa"/>
            <w:right w:w="10" w:type="dxa"/>
          </w:tblCellMar>
        </w:tblPrEx>
        <w:trPr>
          <w:trHeight w:hRule="exact" w:val="968"/>
          <w:jc w:val="center"/>
        </w:trPr>
        <w:tc>
          <w:tcPr>
            <w:tcW w:w="23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20"/>
              <w:jc w:val="left"/>
            </w:pPr>
            <w:r>
              <w:rPr>
                <w:color w:val="000000"/>
                <w:spacing w:val="0"/>
                <w:w w:val="100"/>
                <w:position w:val="0"/>
                <w:shd w:val="clear" w:color="auto" w:fill="auto"/>
                <w:lang w:val="zh-CN" w:eastAsia="zh-CN" w:bidi="zh-CN"/>
              </w:rPr>
              <w:t>1000</w:t>
            </w:r>
          </w:p>
        </w:tc>
        <w:tc>
          <w:tcPr>
            <w:tcW w:w="206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50</w:t>
            </w:r>
          </w:p>
        </w:tc>
        <w:tc>
          <w:tcPr>
            <w:tcW w:w="18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00" w:right="0" w:firstLine="0"/>
              <w:jc w:val="left"/>
            </w:pPr>
            <w:r>
              <w:rPr>
                <w:color w:val="000000"/>
                <w:spacing w:val="0"/>
                <w:w w:val="100"/>
                <w:position w:val="0"/>
                <w:shd w:val="clear" w:color="auto" w:fill="auto"/>
                <w:lang w:val="zh-CN" w:eastAsia="zh-CN" w:bidi="zh-CN"/>
              </w:rPr>
              <w:t>50</w:t>
            </w:r>
          </w:p>
        </w:tc>
        <w:tc>
          <w:tcPr>
            <w:tcW w:w="229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zh-CN" w:eastAsia="zh-CN" w:bidi="zh-CN"/>
              </w:rPr>
              <w:t>100</w:t>
            </w:r>
          </w:p>
        </w:tc>
        <w:tc>
          <w:tcPr>
            <w:tcW w:w="1395" w:type="dxa"/>
            <w:tcBorders>
              <w:top w:val="single" w:sz="4" w:space="0" w:color="auto"/>
              <w:left w:val="single" w:sz="4" w:space="0" w:color="auto"/>
            </w:tcBorders>
            <w:shd w:val="clear" w:color="auto" w:fill="auto"/>
            <w:vAlign w:val="top"/>
          </w:tcPr>
          <w:p>
            <w:pPr>
              <w:widowControl w:val="0"/>
              <w:rPr>
                <w:sz w:val="10"/>
                <w:szCs w:val="10"/>
              </w:rPr>
            </w:pPr>
          </w:p>
        </w:tc>
        <w:tc>
          <w:tcPr>
            <w:tcW w:w="126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800</w:t>
            </w:r>
          </w:p>
        </w:tc>
        <w:tc>
          <w:tcPr>
            <w:tcW w:w="177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631.46</w:t>
            </w:r>
          </w:p>
        </w:tc>
        <w:tc>
          <w:tcPr>
            <w:tcW w:w="35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60" w:right="0" w:firstLine="0"/>
              <w:jc w:val="left"/>
            </w:pPr>
            <w:r>
              <w:rPr>
                <w:color w:val="000000"/>
                <w:spacing w:val="0"/>
                <w:w w:val="100"/>
                <w:position w:val="0"/>
                <w:shd w:val="clear" w:color="auto" w:fill="auto"/>
                <w:lang w:val="en-US" w:eastAsia="en-US" w:bidi="en-US"/>
              </w:rPr>
              <w:t xml:space="preserve">1262. </w:t>
            </w:r>
            <w:r>
              <w:rPr>
                <w:color w:val="000000"/>
                <w:spacing w:val="0"/>
                <w:w w:val="100"/>
                <w:position w:val="0"/>
                <w:shd w:val="clear" w:color="auto" w:fill="auto"/>
                <w:lang w:val="zh-CN" w:eastAsia="zh-CN" w:bidi="zh-CN"/>
              </w:rPr>
              <w:t>92</w:t>
            </w:r>
          </w:p>
        </w:tc>
      </w:tr>
      <w:tr>
        <w:tblPrEx>
          <w:jc w:val="center"/>
          <w:tblLayout w:type="fixed"/>
          <w:tblCellMar>
            <w:left w:w="10" w:type="dxa"/>
            <w:right w:w="10" w:type="dxa"/>
          </w:tblCellMar>
        </w:tblPrEx>
        <w:trPr>
          <w:trHeight w:hRule="exact" w:val="998"/>
          <w:jc w:val="center"/>
        </w:trPr>
        <w:tc>
          <w:tcPr>
            <w:tcW w:w="230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020" w:right="0" w:firstLine="0"/>
              <w:jc w:val="left"/>
            </w:pPr>
            <w:r>
              <w:rPr>
                <w:color w:val="000000"/>
                <w:spacing w:val="0"/>
                <w:w w:val="100"/>
                <w:position w:val="0"/>
                <w:shd w:val="clear" w:color="auto" w:fill="auto"/>
                <w:lang w:val="zh-CN" w:eastAsia="zh-CN" w:bidi="zh-CN"/>
              </w:rPr>
              <w:t>950</w:t>
            </w:r>
          </w:p>
        </w:tc>
        <w:tc>
          <w:tcPr>
            <w:tcW w:w="206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50</w:t>
            </w:r>
          </w:p>
        </w:tc>
        <w:tc>
          <w:tcPr>
            <w:tcW w:w="189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00" w:right="0" w:firstLine="0"/>
              <w:jc w:val="left"/>
            </w:pPr>
            <w:r>
              <w:rPr>
                <w:color w:val="000000"/>
                <w:spacing w:val="0"/>
                <w:w w:val="100"/>
                <w:position w:val="0"/>
                <w:shd w:val="clear" w:color="auto" w:fill="auto"/>
                <w:lang w:val="zh-CN" w:eastAsia="zh-CN" w:bidi="zh-CN"/>
              </w:rPr>
              <w:t>50</w:t>
            </w:r>
          </w:p>
        </w:tc>
        <w:tc>
          <w:tcPr>
            <w:tcW w:w="229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20" w:right="0" w:firstLine="0"/>
              <w:jc w:val="left"/>
            </w:pPr>
            <w:r>
              <w:rPr>
                <w:color w:val="000000"/>
                <w:spacing w:val="0"/>
                <w:w w:val="100"/>
                <w:position w:val="0"/>
                <w:shd w:val="clear" w:color="auto" w:fill="auto"/>
                <w:lang w:val="zh-CN" w:eastAsia="zh-CN" w:bidi="zh-CN"/>
              </w:rPr>
              <w:t>95</w:t>
            </w:r>
          </w:p>
        </w:tc>
        <w:tc>
          <w:tcPr>
            <w:tcW w:w="1395" w:type="dxa"/>
            <w:tcBorders>
              <w:top w:val="single" w:sz="4" w:space="0" w:color="auto"/>
              <w:left w:val="single" w:sz="4" w:space="0" w:color="auto"/>
            </w:tcBorders>
            <w:shd w:val="clear" w:color="auto" w:fill="auto"/>
            <w:vAlign w:val="top"/>
          </w:tcPr>
          <w:p>
            <w:pPr>
              <w:widowControl w:val="0"/>
              <w:rPr>
                <w:sz w:val="10"/>
                <w:szCs w:val="10"/>
              </w:rPr>
            </w:pPr>
          </w:p>
        </w:tc>
        <w:tc>
          <w:tcPr>
            <w:tcW w:w="126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755</w:t>
            </w:r>
          </w:p>
        </w:tc>
        <w:tc>
          <w:tcPr>
            <w:tcW w:w="177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 xml:space="preserve">594. </w:t>
            </w:r>
            <w:r>
              <w:rPr>
                <w:color w:val="000000"/>
                <w:spacing w:val="0"/>
                <w:w w:val="100"/>
                <w:position w:val="0"/>
                <w:shd w:val="clear" w:color="auto" w:fill="auto"/>
                <w:lang w:val="zh-CN" w:eastAsia="zh-CN" w:bidi="zh-CN"/>
              </w:rPr>
              <w:t>89</w:t>
            </w:r>
          </w:p>
        </w:tc>
        <w:tc>
          <w:tcPr>
            <w:tcW w:w="3510"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60" w:right="0" w:firstLine="0"/>
              <w:jc w:val="left"/>
            </w:pPr>
            <w:r>
              <w:rPr>
                <w:color w:val="000000"/>
                <w:spacing w:val="0"/>
                <w:w w:val="100"/>
                <w:position w:val="0"/>
                <w:shd w:val="clear" w:color="auto" w:fill="auto"/>
                <w:lang w:val="en-US" w:eastAsia="en-US" w:bidi="en-US"/>
              </w:rPr>
              <w:t xml:space="preserve">1189. </w:t>
            </w:r>
            <w:r>
              <w:rPr>
                <w:color w:val="000000"/>
                <w:spacing w:val="0"/>
                <w:w w:val="100"/>
                <w:position w:val="0"/>
                <w:shd w:val="clear" w:color="auto" w:fill="auto"/>
                <w:lang w:val="zh-CN" w:eastAsia="zh-CN" w:bidi="zh-CN"/>
              </w:rPr>
              <w:t>78</w:t>
            </w:r>
          </w:p>
        </w:tc>
      </w:tr>
      <w:tr>
        <w:tblPrEx>
          <w:jc w:val="center"/>
          <w:tblLayout w:type="fixed"/>
          <w:tblCellMar>
            <w:left w:w="10" w:type="dxa"/>
            <w:right w:w="10" w:type="dxa"/>
          </w:tblCellMar>
        </w:tblPrEx>
        <w:trPr>
          <w:trHeight w:hRule="exact" w:val="968"/>
          <w:jc w:val="center"/>
        </w:trPr>
        <w:tc>
          <w:tcPr>
            <w:tcW w:w="23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020" w:right="0" w:firstLine="0"/>
              <w:jc w:val="left"/>
            </w:pPr>
            <w:r>
              <w:rPr>
                <w:color w:val="000000"/>
                <w:spacing w:val="0"/>
                <w:w w:val="100"/>
                <w:position w:val="0"/>
                <w:shd w:val="clear" w:color="auto" w:fill="auto"/>
                <w:lang w:val="zh-CN" w:eastAsia="zh-CN" w:bidi="zh-CN"/>
              </w:rPr>
              <w:t>900</w:t>
            </w:r>
          </w:p>
        </w:tc>
        <w:tc>
          <w:tcPr>
            <w:tcW w:w="206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50</w:t>
            </w:r>
          </w:p>
        </w:tc>
        <w:tc>
          <w:tcPr>
            <w:tcW w:w="18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00" w:right="0" w:firstLine="0"/>
              <w:jc w:val="left"/>
            </w:pPr>
            <w:r>
              <w:rPr>
                <w:color w:val="000000"/>
                <w:spacing w:val="0"/>
                <w:w w:val="100"/>
                <w:position w:val="0"/>
                <w:shd w:val="clear" w:color="auto" w:fill="auto"/>
                <w:lang w:val="zh-CN" w:eastAsia="zh-CN" w:bidi="zh-CN"/>
              </w:rPr>
              <w:t>50</w:t>
            </w:r>
          </w:p>
        </w:tc>
        <w:tc>
          <w:tcPr>
            <w:tcW w:w="229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20" w:right="0" w:firstLine="0"/>
              <w:jc w:val="left"/>
            </w:pPr>
            <w:r>
              <w:rPr>
                <w:color w:val="000000"/>
                <w:spacing w:val="0"/>
                <w:w w:val="100"/>
                <w:position w:val="0"/>
                <w:shd w:val="clear" w:color="auto" w:fill="auto"/>
                <w:lang w:val="zh-CN" w:eastAsia="zh-CN" w:bidi="zh-CN"/>
              </w:rPr>
              <w:t>90</w:t>
            </w:r>
          </w:p>
        </w:tc>
        <w:tc>
          <w:tcPr>
            <w:tcW w:w="1395" w:type="dxa"/>
            <w:tcBorders>
              <w:top w:val="single" w:sz="4" w:space="0" w:color="auto"/>
              <w:left w:val="single" w:sz="4" w:space="0" w:color="auto"/>
            </w:tcBorders>
            <w:shd w:val="clear" w:color="auto" w:fill="auto"/>
            <w:vAlign w:val="top"/>
          </w:tcPr>
          <w:p>
            <w:pPr>
              <w:widowControl w:val="0"/>
              <w:rPr>
                <w:sz w:val="10"/>
                <w:szCs w:val="10"/>
              </w:rPr>
            </w:pPr>
          </w:p>
        </w:tc>
        <w:tc>
          <w:tcPr>
            <w:tcW w:w="126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710</w:t>
            </w:r>
          </w:p>
        </w:tc>
        <w:tc>
          <w:tcPr>
            <w:tcW w:w="177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558.31</w:t>
            </w:r>
          </w:p>
        </w:tc>
        <w:tc>
          <w:tcPr>
            <w:tcW w:w="35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60" w:right="0" w:firstLine="0"/>
              <w:jc w:val="left"/>
            </w:pPr>
            <w:r>
              <w:rPr>
                <w:color w:val="000000"/>
                <w:spacing w:val="0"/>
                <w:w w:val="100"/>
                <w:position w:val="0"/>
                <w:shd w:val="clear" w:color="auto" w:fill="auto"/>
                <w:lang w:val="en-US" w:eastAsia="en-US" w:bidi="en-US"/>
              </w:rPr>
              <w:t xml:space="preserve">1116. </w:t>
            </w:r>
            <w:r>
              <w:rPr>
                <w:color w:val="000000"/>
                <w:spacing w:val="0"/>
                <w:w w:val="100"/>
                <w:position w:val="0"/>
                <w:shd w:val="clear" w:color="auto" w:fill="auto"/>
                <w:lang w:val="zh-CN" w:eastAsia="zh-CN" w:bidi="zh-CN"/>
              </w:rPr>
              <w:t>63</w:t>
            </w:r>
          </w:p>
        </w:tc>
      </w:tr>
      <w:tr>
        <w:tblPrEx>
          <w:jc w:val="center"/>
          <w:tblLayout w:type="fixed"/>
          <w:tblCellMar>
            <w:left w:w="10" w:type="dxa"/>
            <w:right w:w="10" w:type="dxa"/>
          </w:tblCellMar>
        </w:tblPrEx>
        <w:trPr>
          <w:trHeight w:hRule="exact" w:val="975"/>
          <w:jc w:val="center"/>
        </w:trPr>
        <w:tc>
          <w:tcPr>
            <w:tcW w:w="23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020" w:right="0" w:firstLine="0"/>
              <w:jc w:val="left"/>
            </w:pPr>
            <w:r>
              <w:rPr>
                <w:color w:val="000000"/>
                <w:spacing w:val="0"/>
                <w:w w:val="100"/>
                <w:position w:val="0"/>
                <w:shd w:val="clear" w:color="auto" w:fill="auto"/>
                <w:lang w:val="zh-CN" w:eastAsia="zh-CN" w:bidi="zh-CN"/>
              </w:rPr>
              <w:t>850</w:t>
            </w:r>
          </w:p>
        </w:tc>
        <w:tc>
          <w:tcPr>
            <w:tcW w:w="206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50</w:t>
            </w:r>
          </w:p>
        </w:tc>
        <w:tc>
          <w:tcPr>
            <w:tcW w:w="18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00" w:right="0" w:firstLine="0"/>
              <w:jc w:val="left"/>
            </w:pPr>
            <w:r>
              <w:rPr>
                <w:color w:val="000000"/>
                <w:spacing w:val="0"/>
                <w:w w:val="100"/>
                <w:position w:val="0"/>
                <w:shd w:val="clear" w:color="auto" w:fill="auto"/>
                <w:lang w:val="zh-CN" w:eastAsia="zh-CN" w:bidi="zh-CN"/>
              </w:rPr>
              <w:t>50</w:t>
            </w:r>
          </w:p>
        </w:tc>
        <w:tc>
          <w:tcPr>
            <w:tcW w:w="229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20" w:right="0" w:firstLine="0"/>
              <w:jc w:val="left"/>
            </w:pPr>
            <w:r>
              <w:rPr>
                <w:color w:val="000000"/>
                <w:spacing w:val="0"/>
                <w:w w:val="100"/>
                <w:position w:val="0"/>
                <w:shd w:val="clear" w:color="auto" w:fill="auto"/>
                <w:lang w:val="zh-CN" w:eastAsia="zh-CN" w:bidi="zh-CN"/>
              </w:rPr>
              <w:t>85</w:t>
            </w:r>
          </w:p>
        </w:tc>
        <w:tc>
          <w:tcPr>
            <w:tcW w:w="1395" w:type="dxa"/>
            <w:tcBorders>
              <w:top w:val="single" w:sz="4" w:space="0" w:color="auto"/>
              <w:left w:val="single" w:sz="4" w:space="0" w:color="auto"/>
            </w:tcBorders>
            <w:shd w:val="clear" w:color="auto" w:fill="auto"/>
            <w:vAlign w:val="top"/>
          </w:tcPr>
          <w:p>
            <w:pPr>
              <w:widowControl w:val="0"/>
              <w:rPr>
                <w:sz w:val="10"/>
                <w:szCs w:val="10"/>
              </w:rPr>
            </w:pPr>
          </w:p>
        </w:tc>
        <w:tc>
          <w:tcPr>
            <w:tcW w:w="126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665</w:t>
            </w:r>
          </w:p>
        </w:tc>
        <w:tc>
          <w:tcPr>
            <w:tcW w:w="177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 xml:space="preserve">521. </w:t>
            </w:r>
            <w:r>
              <w:rPr>
                <w:color w:val="000000"/>
                <w:spacing w:val="0"/>
                <w:w w:val="100"/>
                <w:position w:val="0"/>
                <w:shd w:val="clear" w:color="auto" w:fill="auto"/>
                <w:lang w:val="zh-CN" w:eastAsia="zh-CN" w:bidi="zh-CN"/>
              </w:rPr>
              <w:t>74</w:t>
            </w:r>
          </w:p>
        </w:tc>
        <w:tc>
          <w:tcPr>
            <w:tcW w:w="35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60" w:right="0" w:firstLine="0"/>
              <w:jc w:val="left"/>
            </w:pPr>
            <w:r>
              <w:rPr>
                <w:color w:val="000000"/>
                <w:spacing w:val="0"/>
                <w:w w:val="100"/>
                <w:position w:val="0"/>
                <w:shd w:val="clear" w:color="auto" w:fill="auto"/>
                <w:lang w:val="en-US" w:eastAsia="en-US" w:bidi="en-US"/>
              </w:rPr>
              <w:t xml:space="preserve">1043. </w:t>
            </w:r>
            <w:r>
              <w:rPr>
                <w:color w:val="000000"/>
                <w:spacing w:val="0"/>
                <w:w w:val="100"/>
                <w:position w:val="0"/>
                <w:shd w:val="clear" w:color="auto" w:fill="auto"/>
                <w:lang w:val="zh-CN" w:eastAsia="zh-CN" w:bidi="zh-CN"/>
              </w:rPr>
              <w:t>48</w:t>
            </w:r>
          </w:p>
        </w:tc>
      </w:tr>
      <w:tr>
        <w:tblPrEx>
          <w:jc w:val="center"/>
          <w:tblLayout w:type="fixed"/>
          <w:tblCellMar>
            <w:left w:w="10" w:type="dxa"/>
            <w:right w:w="10" w:type="dxa"/>
          </w:tblCellMar>
        </w:tblPrEx>
        <w:trPr>
          <w:trHeight w:hRule="exact" w:val="990"/>
          <w:jc w:val="center"/>
        </w:trPr>
        <w:tc>
          <w:tcPr>
            <w:tcW w:w="230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020" w:right="0" w:firstLine="0"/>
              <w:jc w:val="left"/>
            </w:pPr>
            <w:r>
              <w:rPr>
                <w:color w:val="000000"/>
                <w:spacing w:val="0"/>
                <w:w w:val="100"/>
                <w:position w:val="0"/>
                <w:shd w:val="clear" w:color="auto" w:fill="auto"/>
                <w:lang w:val="zh-CN" w:eastAsia="zh-CN" w:bidi="zh-CN"/>
              </w:rPr>
              <w:t>800</w:t>
            </w:r>
          </w:p>
        </w:tc>
        <w:tc>
          <w:tcPr>
            <w:tcW w:w="206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50</w:t>
            </w:r>
          </w:p>
        </w:tc>
        <w:tc>
          <w:tcPr>
            <w:tcW w:w="189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00" w:right="0" w:firstLine="0"/>
              <w:jc w:val="left"/>
            </w:pPr>
            <w:r>
              <w:rPr>
                <w:color w:val="000000"/>
                <w:spacing w:val="0"/>
                <w:w w:val="100"/>
                <w:position w:val="0"/>
                <w:shd w:val="clear" w:color="auto" w:fill="auto"/>
                <w:lang w:val="zh-CN" w:eastAsia="zh-CN" w:bidi="zh-CN"/>
              </w:rPr>
              <w:t>50</w:t>
            </w:r>
          </w:p>
        </w:tc>
        <w:tc>
          <w:tcPr>
            <w:tcW w:w="229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20" w:right="0" w:firstLine="0"/>
              <w:jc w:val="left"/>
            </w:pPr>
            <w:r>
              <w:rPr>
                <w:color w:val="000000"/>
                <w:spacing w:val="0"/>
                <w:w w:val="100"/>
                <w:position w:val="0"/>
                <w:shd w:val="clear" w:color="auto" w:fill="auto"/>
                <w:lang w:val="zh-CN" w:eastAsia="zh-CN" w:bidi="zh-CN"/>
              </w:rPr>
              <w:t>80</w:t>
            </w:r>
          </w:p>
        </w:tc>
        <w:tc>
          <w:tcPr>
            <w:tcW w:w="1395" w:type="dxa"/>
            <w:tcBorders>
              <w:top w:val="single" w:sz="4" w:space="0" w:color="auto"/>
              <w:left w:val="single" w:sz="4" w:space="0" w:color="auto"/>
            </w:tcBorders>
            <w:shd w:val="clear" w:color="auto" w:fill="auto"/>
            <w:vAlign w:val="top"/>
          </w:tcPr>
          <w:p>
            <w:pPr>
              <w:widowControl w:val="0"/>
              <w:rPr>
                <w:sz w:val="10"/>
                <w:szCs w:val="10"/>
              </w:rPr>
            </w:pPr>
          </w:p>
        </w:tc>
        <w:tc>
          <w:tcPr>
            <w:tcW w:w="126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620</w:t>
            </w:r>
          </w:p>
        </w:tc>
        <w:tc>
          <w:tcPr>
            <w:tcW w:w="177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 xml:space="preserve">485. </w:t>
            </w:r>
            <w:r>
              <w:rPr>
                <w:color w:val="000000"/>
                <w:spacing w:val="0"/>
                <w:w w:val="100"/>
                <w:position w:val="0"/>
                <w:shd w:val="clear" w:color="auto" w:fill="auto"/>
                <w:lang w:val="zh-CN" w:eastAsia="zh-CN" w:bidi="zh-CN"/>
              </w:rPr>
              <w:t>17</w:t>
            </w:r>
          </w:p>
        </w:tc>
        <w:tc>
          <w:tcPr>
            <w:tcW w:w="3510"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lang w:val="en-US" w:eastAsia="en-US" w:bidi="en-US"/>
              </w:rPr>
              <w:t xml:space="preserve">970. </w:t>
            </w:r>
            <w:r>
              <w:rPr>
                <w:color w:val="000000"/>
                <w:spacing w:val="0"/>
                <w:w w:val="100"/>
                <w:position w:val="0"/>
                <w:shd w:val="clear" w:color="auto" w:fill="auto"/>
                <w:lang w:val="zh-CN" w:eastAsia="zh-CN" w:bidi="zh-CN"/>
              </w:rPr>
              <w:t>34</w:t>
            </w:r>
          </w:p>
        </w:tc>
      </w:tr>
      <w:tr>
        <w:tblPrEx>
          <w:jc w:val="center"/>
          <w:tblLayout w:type="fixed"/>
          <w:tblCellMar>
            <w:left w:w="10" w:type="dxa"/>
            <w:right w:w="10" w:type="dxa"/>
          </w:tblCellMar>
        </w:tblPrEx>
        <w:trPr>
          <w:trHeight w:hRule="exact" w:val="975"/>
          <w:jc w:val="center"/>
        </w:trPr>
        <w:tc>
          <w:tcPr>
            <w:tcW w:w="23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020" w:right="0" w:firstLine="0"/>
              <w:jc w:val="left"/>
            </w:pPr>
            <w:r>
              <w:rPr>
                <w:color w:val="000000"/>
                <w:spacing w:val="0"/>
                <w:w w:val="100"/>
                <w:position w:val="0"/>
                <w:shd w:val="clear" w:color="auto" w:fill="auto"/>
                <w:lang w:val="zh-CN" w:eastAsia="zh-CN" w:bidi="zh-CN"/>
              </w:rPr>
              <w:t>750</w:t>
            </w:r>
          </w:p>
        </w:tc>
        <w:tc>
          <w:tcPr>
            <w:tcW w:w="206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50</w:t>
            </w:r>
          </w:p>
        </w:tc>
        <w:tc>
          <w:tcPr>
            <w:tcW w:w="18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00" w:right="0" w:firstLine="0"/>
              <w:jc w:val="left"/>
            </w:pPr>
            <w:r>
              <w:rPr>
                <w:color w:val="000000"/>
                <w:spacing w:val="0"/>
                <w:w w:val="100"/>
                <w:position w:val="0"/>
                <w:shd w:val="clear" w:color="auto" w:fill="auto"/>
                <w:lang w:val="zh-CN" w:eastAsia="zh-CN" w:bidi="zh-CN"/>
              </w:rPr>
              <w:t>50</w:t>
            </w:r>
          </w:p>
        </w:tc>
        <w:tc>
          <w:tcPr>
            <w:tcW w:w="229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20" w:right="0" w:firstLine="0"/>
              <w:jc w:val="left"/>
            </w:pPr>
            <w:r>
              <w:rPr>
                <w:color w:val="000000"/>
                <w:spacing w:val="0"/>
                <w:w w:val="100"/>
                <w:position w:val="0"/>
                <w:shd w:val="clear" w:color="auto" w:fill="auto"/>
                <w:lang w:val="zh-CN" w:eastAsia="zh-CN" w:bidi="zh-CN"/>
              </w:rPr>
              <w:t>75</w:t>
            </w:r>
          </w:p>
        </w:tc>
        <w:tc>
          <w:tcPr>
            <w:tcW w:w="1395" w:type="dxa"/>
            <w:tcBorders>
              <w:top w:val="single" w:sz="4" w:space="0" w:color="auto"/>
              <w:left w:val="single" w:sz="4" w:space="0" w:color="auto"/>
            </w:tcBorders>
            <w:shd w:val="clear" w:color="auto" w:fill="auto"/>
            <w:vAlign w:val="top"/>
          </w:tcPr>
          <w:p>
            <w:pPr>
              <w:widowControl w:val="0"/>
              <w:rPr>
                <w:sz w:val="10"/>
                <w:szCs w:val="10"/>
              </w:rPr>
            </w:pPr>
          </w:p>
        </w:tc>
        <w:tc>
          <w:tcPr>
            <w:tcW w:w="126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575</w:t>
            </w:r>
          </w:p>
        </w:tc>
        <w:tc>
          <w:tcPr>
            <w:tcW w:w="177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 xml:space="preserve">448. </w:t>
            </w:r>
            <w:r>
              <w:rPr>
                <w:color w:val="000000"/>
                <w:spacing w:val="0"/>
                <w:w w:val="100"/>
                <w:position w:val="0"/>
                <w:shd w:val="clear" w:color="auto" w:fill="auto"/>
                <w:lang w:val="zh-CN" w:eastAsia="zh-CN" w:bidi="zh-CN"/>
              </w:rPr>
              <w:t>60</w:t>
            </w:r>
          </w:p>
        </w:tc>
        <w:tc>
          <w:tcPr>
            <w:tcW w:w="35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lang w:val="en-US" w:eastAsia="en-US" w:bidi="en-US"/>
              </w:rPr>
              <w:t xml:space="preserve">897. </w:t>
            </w:r>
            <w:r>
              <w:rPr>
                <w:color w:val="000000"/>
                <w:spacing w:val="0"/>
                <w:w w:val="100"/>
                <w:position w:val="0"/>
                <w:shd w:val="clear" w:color="auto" w:fill="auto"/>
                <w:lang w:val="zh-CN" w:eastAsia="zh-CN" w:bidi="zh-CN"/>
              </w:rPr>
              <w:t>19</w:t>
            </w:r>
          </w:p>
        </w:tc>
      </w:tr>
      <w:tr>
        <w:tblPrEx>
          <w:jc w:val="center"/>
          <w:tblLayout w:type="fixed"/>
          <w:tblCellMar>
            <w:left w:w="10" w:type="dxa"/>
            <w:right w:w="10" w:type="dxa"/>
          </w:tblCellMar>
        </w:tblPrEx>
        <w:trPr>
          <w:trHeight w:hRule="exact" w:val="975"/>
          <w:jc w:val="center"/>
        </w:trPr>
        <w:tc>
          <w:tcPr>
            <w:tcW w:w="230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020" w:right="0" w:firstLine="0"/>
              <w:jc w:val="left"/>
            </w:pPr>
            <w:r>
              <w:rPr>
                <w:color w:val="000000"/>
                <w:spacing w:val="0"/>
                <w:w w:val="100"/>
                <w:position w:val="0"/>
                <w:shd w:val="clear" w:color="auto" w:fill="auto"/>
                <w:lang w:val="zh-CN" w:eastAsia="zh-CN" w:bidi="zh-CN"/>
              </w:rPr>
              <w:t>700</w:t>
            </w:r>
          </w:p>
        </w:tc>
        <w:tc>
          <w:tcPr>
            <w:tcW w:w="206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40" w:right="0" w:firstLine="0"/>
              <w:jc w:val="left"/>
            </w:pPr>
            <w:r>
              <w:rPr>
                <w:color w:val="000000"/>
                <w:spacing w:val="0"/>
                <w:w w:val="100"/>
                <w:position w:val="0"/>
                <w:shd w:val="clear" w:color="auto" w:fill="auto"/>
                <w:lang w:val="zh-CN" w:eastAsia="zh-CN" w:bidi="zh-CN"/>
              </w:rPr>
              <w:t>50</w:t>
            </w:r>
          </w:p>
        </w:tc>
        <w:tc>
          <w:tcPr>
            <w:tcW w:w="1898"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00" w:right="0" w:firstLine="0"/>
              <w:jc w:val="left"/>
            </w:pPr>
            <w:r>
              <w:rPr>
                <w:color w:val="000000"/>
                <w:spacing w:val="0"/>
                <w:w w:val="100"/>
                <w:position w:val="0"/>
                <w:shd w:val="clear" w:color="auto" w:fill="auto"/>
                <w:lang w:val="zh-CN" w:eastAsia="zh-CN" w:bidi="zh-CN"/>
              </w:rPr>
              <w:t>50</w:t>
            </w:r>
          </w:p>
        </w:tc>
        <w:tc>
          <w:tcPr>
            <w:tcW w:w="2295"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20" w:right="0" w:firstLine="0"/>
              <w:jc w:val="left"/>
            </w:pPr>
            <w:r>
              <w:rPr>
                <w:color w:val="000000"/>
                <w:spacing w:val="0"/>
                <w:w w:val="100"/>
                <w:position w:val="0"/>
                <w:shd w:val="clear" w:color="auto" w:fill="auto"/>
                <w:lang w:val="zh-CN" w:eastAsia="zh-CN" w:bidi="zh-CN"/>
              </w:rPr>
              <w:t>70</w:t>
            </w:r>
          </w:p>
        </w:tc>
        <w:tc>
          <w:tcPr>
            <w:tcW w:w="1395"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26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530</w:t>
            </w:r>
          </w:p>
        </w:tc>
        <w:tc>
          <w:tcPr>
            <w:tcW w:w="177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 xml:space="preserve">412. </w:t>
            </w:r>
            <w:r>
              <w:rPr>
                <w:color w:val="000000"/>
                <w:spacing w:val="0"/>
                <w:w w:val="100"/>
                <w:position w:val="0"/>
                <w:shd w:val="clear" w:color="auto" w:fill="auto"/>
                <w:lang w:val="zh-CN" w:eastAsia="zh-CN" w:bidi="zh-CN"/>
              </w:rPr>
              <w:t>02</w:t>
            </w:r>
          </w:p>
        </w:tc>
        <w:tc>
          <w:tcPr>
            <w:tcW w:w="351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lang w:val="en-US" w:eastAsia="en-US" w:bidi="en-US"/>
              </w:rPr>
              <w:t xml:space="preserve">824. </w:t>
            </w:r>
            <w:r>
              <w:rPr>
                <w:color w:val="000000"/>
                <w:spacing w:val="0"/>
                <w:w w:val="100"/>
                <w:position w:val="0"/>
                <w:shd w:val="clear" w:color="auto" w:fill="auto"/>
                <w:lang w:val="zh-CN" w:eastAsia="zh-CN" w:bidi="zh-CN"/>
              </w:rPr>
              <w:t>04</w:t>
            </w:r>
          </w:p>
        </w:tc>
      </w:tr>
    </w:tbl>
    <w:p>
      <w:pPr>
        <w:pStyle w:val="a6"/>
        <w:keepNext w:val="0"/>
        <w:keepLines w:val="0"/>
        <w:widowControl w:val="0"/>
        <w:shd w:val="clear" w:color="auto" w:fill="auto"/>
        <w:bidi w:val="0"/>
        <w:spacing w:before="0" w:after="0" w:line="240" w:lineRule="auto"/>
        <w:ind w:left="945" w:right="0" w:firstLine="0"/>
        <w:jc w:val="left"/>
      </w:pPr>
      <w:r>
        <w:rPr>
          <w:color w:val="000000"/>
          <w:spacing w:val="0"/>
          <w:w w:val="100"/>
          <w:position w:val="0"/>
          <w:shd w:val="clear" w:color="auto" w:fill="auto"/>
          <w:lang w:val="zh-CN" w:eastAsia="zh-CN" w:bidi="zh-CN"/>
        </w:rPr>
        <w:t>在进行竞拍土地时，参照该表的土地竞拍成本进行土地竞拍。</w:t>
      </w:r>
    </w:p>
    <w:p>
      <w:pPr>
        <w:widowControl w:val="0"/>
        <w:spacing w:after="819" w:line="1" w:lineRule="exact"/>
      </w:pPr>
    </w:p>
    <w:p>
      <w:pPr>
        <w:pStyle w:val="30"/>
        <w:keepNext/>
        <w:keepLines/>
        <w:widowControl w:val="0"/>
        <w:shd w:val="clear" w:color="auto" w:fill="auto"/>
        <w:bidi w:val="0"/>
        <w:spacing w:before="0" w:after="820" w:line="240" w:lineRule="auto"/>
        <w:ind w:left="0" w:right="0" w:firstLine="400"/>
        <w:jc w:val="left"/>
      </w:pPr>
      <w:bookmarkStart w:id="7" w:name="bookmark17"/>
      <w:r>
        <w:rPr>
          <w:color w:val="000000"/>
          <w:spacing w:val="0"/>
          <w:w w:val="100"/>
          <w:position w:val="0"/>
          <w:shd w:val="clear" w:color="auto" w:fill="auto"/>
        </w:rPr>
        <w:t>（三）广告费决策</w:t>
      </w:r>
    </w:p>
    <w:tbl>
      <w:tblPr>
        <w:tblStyle w:val="TableNormal"/>
        <w:tblOverlap w:val="never"/>
        <w:jc w:val="left"/>
        <w:tblLayout w:type="fixed"/>
        <w:tblCellMar>
          <w:left w:w="10" w:type="dxa"/>
          <w:right w:w="10" w:type="dxa"/>
        </w:tblCellMar>
      </w:tblPr>
      <w:tblGrid>
        <w:gridCol w:w="4418"/>
        <w:gridCol w:w="2130"/>
        <w:gridCol w:w="2153"/>
        <w:gridCol w:w="2123"/>
        <w:gridCol w:w="2175"/>
      </w:tblGrid>
      <w:tr>
        <w:tblPrEx>
          <w:jc w:val="left"/>
          <w:tblLayout w:type="fixed"/>
          <w:tblCellMar>
            <w:left w:w="10" w:type="dxa"/>
            <w:right w:w="10" w:type="dxa"/>
          </w:tblCellMar>
        </w:tblPrEx>
        <w:trPr>
          <w:trHeight w:hRule="exact" w:val="983"/>
          <w:jc w:val="left"/>
        </w:trPr>
        <w:tc>
          <w:tcPr>
            <w:tcW w:w="4418" w:type="dxa"/>
            <w:tcBorders>
              <w:top w:val="single" w:sz="4" w:space="0" w:color="auto"/>
              <w:left w:val="single" w:sz="4" w:space="0" w:color="auto"/>
            </w:tcBorders>
            <w:shd w:val="clear" w:color="auto" w:fill="auto"/>
            <w:vAlign w:val="top"/>
          </w:tcPr>
          <w:p>
            <w:pPr>
              <w:widowControl w:val="0"/>
              <w:rPr>
                <w:sz w:val="10"/>
                <w:szCs w:val="10"/>
              </w:rPr>
            </w:pPr>
            <w:bookmarkEnd w:id="7"/>
          </w:p>
        </w:tc>
        <w:tc>
          <w:tcPr>
            <w:tcW w:w="8581" w:type="dxa"/>
            <w:gridSpan w:val="4"/>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940"/>
              <w:jc w:val="left"/>
            </w:pPr>
            <w:r>
              <w:rPr>
                <w:color w:val="000000"/>
                <w:spacing w:val="0"/>
                <w:w w:val="100"/>
                <w:position w:val="0"/>
                <w:shd w:val="clear" w:color="auto" w:fill="auto"/>
                <w:lang w:val="zh-CN" w:eastAsia="zh-CN" w:bidi="zh-CN"/>
              </w:rPr>
              <w:t>第四年定单竞标</w:t>
            </w:r>
          </w:p>
        </w:tc>
      </w:tr>
      <w:tr>
        <w:tblPrEx>
          <w:jc w:val="left"/>
          <w:tblLayout w:type="fixed"/>
          <w:tblCellMar>
            <w:left w:w="10" w:type="dxa"/>
            <w:right w:w="10" w:type="dxa"/>
          </w:tblCellMar>
        </w:tblPrEx>
        <w:trPr>
          <w:trHeight w:hRule="exact" w:val="990"/>
          <w:jc w:val="left"/>
        </w:trPr>
        <w:tc>
          <w:tcPr>
            <w:tcW w:w="4418"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房地产公司</w:t>
            </w:r>
          </w:p>
        </w:tc>
        <w:tc>
          <w:tcPr>
            <w:tcW w:w="213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A</w:t>
            </w:r>
          </w:p>
        </w:tc>
        <w:tc>
          <w:tcPr>
            <w:tcW w:w="215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B</w:t>
            </w:r>
          </w:p>
        </w:tc>
        <w:tc>
          <w:tcPr>
            <w:tcW w:w="212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w:t>
            </w:r>
          </w:p>
        </w:tc>
        <w:tc>
          <w:tcPr>
            <w:tcW w:w="217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D</w:t>
            </w:r>
          </w:p>
        </w:tc>
      </w:tr>
    </w:tbl>
    <w:p>
      <w:pPr>
        <w:sectPr>
          <w:type w:val="nextPage"/>
          <w:pgSz w:w="21816" w:h="31680"/>
          <w:pgMar w:top="1550" w:right="2621" w:bottom="2196" w:left="2620" w:header="0" w:footer="3" w:gutter="0"/>
          <w:pgNumType w:start="10"/>
          <w:cols w:space="720"/>
          <w:noEndnote/>
          <w:titlePg w:val="0"/>
          <w:rtlGutter w:val="0"/>
          <w:docGrid w:linePitch="360"/>
        </w:sectPr>
      </w:pPr>
    </w:p>
    <w:tbl>
      <w:tblPr>
        <w:tblStyle w:val="TableNormal"/>
        <w:tblOverlap w:val="never"/>
        <w:jc w:val="left"/>
        <w:tblLayout w:type="fixed"/>
        <w:tblCellMar>
          <w:left w:w="10" w:type="dxa"/>
          <w:right w:w="10" w:type="dxa"/>
        </w:tblCellMar>
      </w:tblPr>
      <w:tblGrid>
        <w:gridCol w:w="4425"/>
        <w:gridCol w:w="2130"/>
        <w:gridCol w:w="2138"/>
        <w:gridCol w:w="2145"/>
        <w:gridCol w:w="2145"/>
      </w:tblGrid>
      <w:tr>
        <w:tblPrEx>
          <w:jc w:val="left"/>
          <w:tblLayout w:type="fixed"/>
          <w:tblCellMar>
            <w:left w:w="10" w:type="dxa"/>
            <w:right w:w="10" w:type="dxa"/>
          </w:tblCellMar>
        </w:tblPrEx>
        <w:trPr>
          <w:trHeight w:hRule="exact" w:val="983"/>
          <w:jc w:val="left"/>
        </w:trPr>
        <w:tc>
          <w:tcPr>
            <w:tcW w:w="44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lang w:val="zh-CN" w:eastAsia="zh-CN" w:bidi="zh-CN"/>
              </w:rPr>
              <w:t>商品房报价（万）</w:t>
            </w:r>
          </w:p>
        </w:tc>
        <w:tc>
          <w:tcPr>
            <w:tcW w:w="21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040" w:right="0" w:firstLine="0"/>
              <w:jc w:val="both"/>
            </w:pPr>
            <w:r>
              <w:rPr>
                <w:color w:val="000000"/>
                <w:spacing w:val="0"/>
                <w:w w:val="100"/>
                <w:position w:val="0"/>
                <w:shd w:val="clear" w:color="auto" w:fill="auto"/>
                <w:lang w:val="zh-CN" w:eastAsia="zh-CN" w:bidi="zh-CN"/>
              </w:rPr>
              <w:t>200</w:t>
            </w:r>
          </w:p>
        </w:tc>
        <w:tc>
          <w:tcPr>
            <w:tcW w:w="21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080" w:right="0" w:firstLine="0"/>
              <w:jc w:val="both"/>
            </w:pPr>
            <w:r>
              <w:rPr>
                <w:color w:val="000000"/>
                <w:spacing w:val="0"/>
                <w:w w:val="100"/>
                <w:position w:val="0"/>
                <w:shd w:val="clear" w:color="auto" w:fill="auto"/>
                <w:lang w:val="zh-CN" w:eastAsia="zh-CN" w:bidi="zh-CN"/>
              </w:rPr>
              <w:t>190</w:t>
            </w:r>
          </w:p>
        </w:tc>
        <w:tc>
          <w:tcPr>
            <w:tcW w:w="21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040" w:right="0" w:firstLine="0"/>
              <w:jc w:val="both"/>
            </w:pPr>
            <w:r>
              <w:rPr>
                <w:color w:val="000000"/>
                <w:spacing w:val="0"/>
                <w:w w:val="100"/>
                <w:position w:val="0"/>
                <w:shd w:val="clear" w:color="auto" w:fill="auto"/>
                <w:lang w:val="zh-CN" w:eastAsia="zh-CN" w:bidi="zh-CN"/>
              </w:rPr>
              <w:t>200</w:t>
            </w:r>
          </w:p>
        </w:tc>
        <w:tc>
          <w:tcPr>
            <w:tcW w:w="2145"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060" w:right="0" w:firstLine="0"/>
              <w:jc w:val="both"/>
            </w:pPr>
            <w:r>
              <w:rPr>
                <w:color w:val="000000"/>
                <w:spacing w:val="0"/>
                <w:w w:val="100"/>
                <w:position w:val="0"/>
                <w:shd w:val="clear" w:color="auto" w:fill="auto"/>
                <w:lang w:val="zh-CN" w:eastAsia="zh-CN" w:bidi="zh-CN"/>
              </w:rPr>
              <w:t>200</w:t>
            </w:r>
          </w:p>
        </w:tc>
      </w:tr>
      <w:tr>
        <w:tblPrEx>
          <w:jc w:val="left"/>
          <w:tblLayout w:type="fixed"/>
          <w:tblCellMar>
            <w:left w:w="10" w:type="dxa"/>
            <w:right w:w="10" w:type="dxa"/>
          </w:tblCellMar>
        </w:tblPrEx>
        <w:trPr>
          <w:trHeight w:hRule="exact" w:val="968"/>
          <w:jc w:val="left"/>
        </w:trPr>
        <w:tc>
          <w:tcPr>
            <w:tcW w:w="44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lang w:val="zh-CN" w:eastAsia="zh-CN" w:bidi="zh-CN"/>
              </w:rPr>
              <w:t>别型报价（万）</w:t>
            </w:r>
          </w:p>
        </w:tc>
        <w:tc>
          <w:tcPr>
            <w:tcW w:w="21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20"/>
              <w:jc w:val="left"/>
            </w:pPr>
            <w:r>
              <w:rPr>
                <w:color w:val="000000"/>
                <w:spacing w:val="0"/>
                <w:w w:val="100"/>
                <w:position w:val="0"/>
                <w:shd w:val="clear" w:color="auto" w:fill="auto"/>
                <w:lang w:val="zh-CN" w:eastAsia="zh-CN" w:bidi="zh-CN"/>
              </w:rPr>
              <w:t>1000</w:t>
            </w:r>
          </w:p>
        </w:tc>
        <w:tc>
          <w:tcPr>
            <w:tcW w:w="21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lang w:val="zh-CN" w:eastAsia="zh-CN" w:bidi="zh-CN"/>
              </w:rPr>
              <w:t>1000</w:t>
            </w:r>
          </w:p>
        </w:tc>
        <w:tc>
          <w:tcPr>
            <w:tcW w:w="21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lang w:val="zh-CN" w:eastAsia="zh-CN" w:bidi="zh-CN"/>
              </w:rPr>
              <w:t>1000</w:t>
            </w:r>
          </w:p>
        </w:tc>
        <w:tc>
          <w:tcPr>
            <w:tcW w:w="2145"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left"/>
          <w:tblLayout w:type="fixed"/>
          <w:tblCellMar>
            <w:left w:w="10" w:type="dxa"/>
            <w:right w:w="10" w:type="dxa"/>
          </w:tblCellMar>
        </w:tblPrEx>
        <w:trPr>
          <w:trHeight w:hRule="exact" w:val="983"/>
          <w:jc w:val="left"/>
        </w:trPr>
        <w:tc>
          <w:tcPr>
            <w:tcW w:w="442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lang w:val="zh-CN" w:eastAsia="zh-CN" w:bidi="zh-CN"/>
              </w:rPr>
              <w:t>广告费（万）</w:t>
            </w:r>
          </w:p>
        </w:tc>
        <w:tc>
          <w:tcPr>
            <w:tcW w:w="213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820"/>
              <w:jc w:val="left"/>
            </w:pPr>
            <w:r>
              <w:rPr>
                <w:color w:val="000000"/>
                <w:spacing w:val="0"/>
                <w:w w:val="100"/>
                <w:position w:val="0"/>
                <w:shd w:val="clear" w:color="auto" w:fill="auto"/>
                <w:lang w:val="zh-CN" w:eastAsia="zh-CN" w:bidi="zh-CN"/>
              </w:rPr>
              <w:t>1200</w:t>
            </w:r>
          </w:p>
        </w:tc>
        <w:tc>
          <w:tcPr>
            <w:tcW w:w="213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lang w:val="zh-CN" w:eastAsia="zh-CN" w:bidi="zh-CN"/>
              </w:rPr>
              <w:t>1800</w:t>
            </w:r>
          </w:p>
        </w:tc>
        <w:tc>
          <w:tcPr>
            <w:tcW w:w="214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lang w:val="zh-CN" w:eastAsia="zh-CN" w:bidi="zh-CN"/>
              </w:rPr>
              <w:t>1000</w:t>
            </w:r>
          </w:p>
        </w:tc>
        <w:tc>
          <w:tcPr>
            <w:tcW w:w="2145"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840"/>
              <w:jc w:val="left"/>
            </w:pPr>
            <w:r>
              <w:rPr>
                <w:color w:val="000000"/>
                <w:spacing w:val="0"/>
                <w:w w:val="100"/>
                <w:position w:val="0"/>
                <w:shd w:val="clear" w:color="auto" w:fill="auto"/>
                <w:lang w:val="zh-CN" w:eastAsia="zh-CN" w:bidi="zh-CN"/>
              </w:rPr>
              <w:t>1600</w:t>
            </w:r>
          </w:p>
        </w:tc>
      </w:tr>
      <w:tr>
        <w:tblPrEx>
          <w:jc w:val="left"/>
          <w:tblLayout w:type="fixed"/>
          <w:tblCellMar>
            <w:left w:w="10" w:type="dxa"/>
            <w:right w:w="10" w:type="dxa"/>
          </w:tblCellMar>
        </w:tblPrEx>
        <w:trPr>
          <w:trHeight w:hRule="exact" w:val="998"/>
          <w:jc w:val="left"/>
        </w:trPr>
        <w:tc>
          <w:tcPr>
            <w:tcW w:w="442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lang w:val="zh-CN" w:eastAsia="zh-CN" w:bidi="zh-CN"/>
              </w:rPr>
              <w:t>品牌效应</w:t>
            </w:r>
          </w:p>
        </w:tc>
        <w:tc>
          <w:tcPr>
            <w:tcW w:w="213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820"/>
              <w:jc w:val="left"/>
            </w:pPr>
            <w:r>
              <w:rPr>
                <w:color w:val="000000"/>
                <w:spacing w:val="0"/>
                <w:w w:val="100"/>
                <w:position w:val="0"/>
                <w:shd w:val="clear" w:color="auto" w:fill="auto"/>
                <w:lang w:val="zh-CN" w:eastAsia="zh-CN" w:bidi="zh-CN"/>
              </w:rPr>
              <w:t>2022</w:t>
            </w:r>
          </w:p>
        </w:tc>
        <w:tc>
          <w:tcPr>
            <w:tcW w:w="213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lang w:val="zh-CN" w:eastAsia="zh-CN" w:bidi="zh-CN"/>
              </w:rPr>
              <w:t>2699</w:t>
            </w:r>
          </w:p>
        </w:tc>
        <w:tc>
          <w:tcPr>
            <w:tcW w:w="214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lang w:val="zh-CN" w:eastAsia="zh-CN" w:bidi="zh-CN"/>
              </w:rPr>
              <w:t>1879</w:t>
            </w:r>
          </w:p>
        </w:tc>
        <w:tc>
          <w:tcPr>
            <w:tcW w:w="2145"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840"/>
              <w:jc w:val="left"/>
            </w:pPr>
            <w:r>
              <w:rPr>
                <w:color w:val="000000"/>
                <w:spacing w:val="0"/>
                <w:w w:val="100"/>
                <w:position w:val="0"/>
                <w:shd w:val="clear" w:color="auto" w:fill="auto"/>
                <w:lang w:val="zh-CN" w:eastAsia="zh-CN" w:bidi="zh-CN"/>
              </w:rPr>
              <w:t>2332</w:t>
            </w:r>
          </w:p>
        </w:tc>
      </w:tr>
      <w:tr>
        <w:tblPrEx>
          <w:jc w:val="left"/>
          <w:tblLayout w:type="fixed"/>
          <w:tblCellMar>
            <w:left w:w="10" w:type="dxa"/>
            <w:right w:w="10" w:type="dxa"/>
          </w:tblCellMar>
        </w:tblPrEx>
        <w:trPr>
          <w:trHeight w:hRule="exact" w:val="945"/>
          <w:jc w:val="left"/>
        </w:trPr>
        <w:tc>
          <w:tcPr>
            <w:tcW w:w="44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实际商品房定单（套）</w:t>
            </w:r>
          </w:p>
        </w:tc>
        <w:tc>
          <w:tcPr>
            <w:tcW w:w="21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040" w:right="0" w:firstLine="0"/>
              <w:jc w:val="both"/>
            </w:pPr>
            <w:r>
              <w:rPr>
                <w:color w:val="000000"/>
                <w:spacing w:val="0"/>
                <w:w w:val="100"/>
                <w:position w:val="0"/>
                <w:shd w:val="clear" w:color="auto" w:fill="auto"/>
                <w:lang w:val="zh-CN" w:eastAsia="zh-CN" w:bidi="zh-CN"/>
              </w:rPr>
              <w:t>140</w:t>
            </w:r>
          </w:p>
        </w:tc>
        <w:tc>
          <w:tcPr>
            <w:tcW w:w="21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080" w:right="0" w:firstLine="0"/>
              <w:jc w:val="both"/>
            </w:pPr>
            <w:r>
              <w:rPr>
                <w:color w:val="000000"/>
                <w:spacing w:val="0"/>
                <w:w w:val="100"/>
                <w:position w:val="0"/>
                <w:shd w:val="clear" w:color="auto" w:fill="auto"/>
                <w:lang w:val="zh-CN" w:eastAsia="zh-CN" w:bidi="zh-CN"/>
              </w:rPr>
              <w:t>180</w:t>
            </w:r>
          </w:p>
        </w:tc>
        <w:tc>
          <w:tcPr>
            <w:tcW w:w="214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040" w:right="0" w:firstLine="0"/>
              <w:jc w:val="both"/>
            </w:pPr>
            <w:r>
              <w:rPr>
                <w:color w:val="000000"/>
                <w:spacing w:val="0"/>
                <w:w w:val="100"/>
                <w:position w:val="0"/>
                <w:shd w:val="clear" w:color="auto" w:fill="auto"/>
                <w:lang w:val="zh-CN" w:eastAsia="zh-CN" w:bidi="zh-CN"/>
              </w:rPr>
              <w:t>140</w:t>
            </w:r>
          </w:p>
        </w:tc>
        <w:tc>
          <w:tcPr>
            <w:tcW w:w="2145"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060" w:right="0" w:firstLine="0"/>
              <w:jc w:val="both"/>
            </w:pPr>
            <w:r>
              <w:rPr>
                <w:color w:val="000000"/>
                <w:spacing w:val="0"/>
                <w:w w:val="100"/>
                <w:position w:val="0"/>
                <w:shd w:val="clear" w:color="auto" w:fill="auto"/>
                <w:lang w:val="zh-CN" w:eastAsia="zh-CN" w:bidi="zh-CN"/>
              </w:rPr>
              <w:t>160</w:t>
            </w:r>
          </w:p>
        </w:tc>
      </w:tr>
      <w:tr>
        <w:tblPrEx>
          <w:jc w:val="left"/>
          <w:tblLayout w:type="fixed"/>
          <w:tblCellMar>
            <w:left w:w="10" w:type="dxa"/>
            <w:right w:w="10" w:type="dxa"/>
          </w:tblCellMar>
        </w:tblPrEx>
        <w:trPr>
          <w:trHeight w:hRule="exact" w:val="983"/>
          <w:jc w:val="left"/>
        </w:trPr>
        <w:tc>
          <w:tcPr>
            <w:tcW w:w="442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实际别墅定单（套）</w:t>
            </w:r>
          </w:p>
        </w:tc>
        <w:tc>
          <w:tcPr>
            <w:tcW w:w="213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320" w:right="0" w:firstLine="0"/>
              <w:jc w:val="both"/>
            </w:pPr>
            <w:r>
              <w:rPr>
                <w:color w:val="000000"/>
                <w:spacing w:val="0"/>
                <w:w w:val="100"/>
                <w:position w:val="0"/>
                <w:shd w:val="clear" w:color="auto" w:fill="auto"/>
                <w:lang w:val="zh-CN" w:eastAsia="zh-CN" w:bidi="zh-CN"/>
              </w:rPr>
              <w:t>12</w:t>
            </w:r>
          </w:p>
        </w:tc>
        <w:tc>
          <w:tcPr>
            <w:tcW w:w="213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340" w:firstLine="0"/>
              <w:jc w:val="right"/>
            </w:pPr>
            <w:r>
              <w:rPr>
                <w:color w:val="000000"/>
                <w:spacing w:val="0"/>
                <w:w w:val="100"/>
                <w:position w:val="0"/>
                <w:shd w:val="clear" w:color="auto" w:fill="auto"/>
                <w:lang w:val="zh-CN" w:eastAsia="zh-CN" w:bidi="zh-CN"/>
              </w:rPr>
              <w:t>14</w:t>
            </w:r>
          </w:p>
        </w:tc>
        <w:tc>
          <w:tcPr>
            <w:tcW w:w="214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380" w:firstLine="0"/>
              <w:jc w:val="right"/>
            </w:pPr>
            <w:r>
              <w:rPr>
                <w:color w:val="000000"/>
                <w:spacing w:val="0"/>
                <w:w w:val="100"/>
                <w:position w:val="0"/>
                <w:shd w:val="clear" w:color="auto" w:fill="auto"/>
                <w:lang w:val="zh-CN" w:eastAsia="zh-CN" w:bidi="zh-CN"/>
              </w:rPr>
              <w:t>12</w:t>
            </w:r>
          </w:p>
        </w:tc>
        <w:tc>
          <w:tcPr>
            <w:tcW w:w="2145"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left"/>
          <w:tblLayout w:type="fixed"/>
          <w:tblCellMar>
            <w:left w:w="10" w:type="dxa"/>
            <w:right w:w="10" w:type="dxa"/>
          </w:tblCellMar>
        </w:tblPrEx>
        <w:trPr>
          <w:trHeight w:hRule="exact" w:val="998"/>
          <w:jc w:val="left"/>
        </w:trPr>
        <w:tc>
          <w:tcPr>
            <w:tcW w:w="442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商品房景观费（万）</w:t>
            </w:r>
          </w:p>
        </w:tc>
        <w:tc>
          <w:tcPr>
            <w:tcW w:w="213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040" w:right="0" w:firstLine="0"/>
              <w:jc w:val="both"/>
            </w:pPr>
            <w:r>
              <w:rPr>
                <w:color w:val="000000"/>
                <w:spacing w:val="0"/>
                <w:w w:val="100"/>
                <w:position w:val="0"/>
                <w:shd w:val="clear" w:color="auto" w:fill="auto"/>
                <w:lang w:val="zh-CN" w:eastAsia="zh-CN" w:bidi="zh-CN"/>
              </w:rPr>
              <w:t>200</w:t>
            </w:r>
          </w:p>
        </w:tc>
        <w:tc>
          <w:tcPr>
            <w:tcW w:w="213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080" w:right="0" w:firstLine="0"/>
              <w:jc w:val="both"/>
            </w:pPr>
            <w:r>
              <w:rPr>
                <w:color w:val="000000"/>
                <w:spacing w:val="0"/>
                <w:w w:val="100"/>
                <w:position w:val="0"/>
                <w:shd w:val="clear" w:color="auto" w:fill="auto"/>
                <w:lang w:val="zh-CN" w:eastAsia="zh-CN" w:bidi="zh-CN"/>
              </w:rPr>
              <w:t>150</w:t>
            </w:r>
          </w:p>
        </w:tc>
        <w:tc>
          <w:tcPr>
            <w:tcW w:w="214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040" w:right="0" w:firstLine="0"/>
              <w:jc w:val="both"/>
            </w:pPr>
            <w:r>
              <w:rPr>
                <w:color w:val="000000"/>
                <w:spacing w:val="0"/>
                <w:w w:val="100"/>
                <w:position w:val="0"/>
                <w:shd w:val="clear" w:color="auto" w:fill="auto"/>
                <w:lang w:val="zh-CN" w:eastAsia="zh-CN" w:bidi="zh-CN"/>
              </w:rPr>
              <w:t>200</w:t>
            </w:r>
          </w:p>
        </w:tc>
        <w:tc>
          <w:tcPr>
            <w:tcW w:w="2145"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060" w:right="0" w:firstLine="0"/>
              <w:jc w:val="both"/>
            </w:pPr>
            <w:r>
              <w:rPr>
                <w:color w:val="000000"/>
                <w:spacing w:val="0"/>
                <w:w w:val="100"/>
                <w:position w:val="0"/>
                <w:shd w:val="clear" w:color="auto" w:fill="auto"/>
                <w:lang w:val="zh-CN" w:eastAsia="zh-CN" w:bidi="zh-CN"/>
              </w:rPr>
              <w:t>400</w:t>
            </w:r>
          </w:p>
        </w:tc>
      </w:tr>
      <w:tr>
        <w:tblPrEx>
          <w:jc w:val="left"/>
          <w:tblLayout w:type="fixed"/>
          <w:tblCellMar>
            <w:left w:w="10" w:type="dxa"/>
            <w:right w:w="10" w:type="dxa"/>
          </w:tblCellMar>
        </w:tblPrEx>
        <w:trPr>
          <w:trHeight w:hRule="exact" w:val="998"/>
          <w:jc w:val="left"/>
        </w:trPr>
        <w:tc>
          <w:tcPr>
            <w:tcW w:w="4425"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别墅景观费（万）</w:t>
            </w:r>
          </w:p>
        </w:tc>
        <w:tc>
          <w:tcPr>
            <w:tcW w:w="213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040" w:right="0" w:firstLine="0"/>
              <w:jc w:val="both"/>
            </w:pPr>
            <w:r>
              <w:rPr>
                <w:color w:val="000000"/>
                <w:spacing w:val="0"/>
                <w:w w:val="100"/>
                <w:position w:val="0"/>
                <w:shd w:val="clear" w:color="auto" w:fill="auto"/>
                <w:lang w:val="zh-CN" w:eastAsia="zh-CN" w:bidi="zh-CN"/>
              </w:rPr>
              <w:t>100</w:t>
            </w:r>
          </w:p>
        </w:tc>
        <w:tc>
          <w:tcPr>
            <w:tcW w:w="2138"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080" w:right="0" w:firstLine="0"/>
              <w:jc w:val="both"/>
            </w:pPr>
            <w:r>
              <w:rPr>
                <w:color w:val="000000"/>
                <w:spacing w:val="0"/>
                <w:w w:val="100"/>
                <w:position w:val="0"/>
                <w:shd w:val="clear" w:color="auto" w:fill="auto"/>
                <w:lang w:val="zh-CN" w:eastAsia="zh-CN" w:bidi="zh-CN"/>
              </w:rPr>
              <w:t>300</w:t>
            </w:r>
          </w:p>
        </w:tc>
        <w:tc>
          <w:tcPr>
            <w:tcW w:w="2145"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040" w:right="0" w:firstLine="0"/>
              <w:jc w:val="both"/>
            </w:pPr>
            <w:r>
              <w:rPr>
                <w:color w:val="000000"/>
                <w:spacing w:val="0"/>
                <w:w w:val="100"/>
                <w:position w:val="0"/>
                <w:shd w:val="clear" w:color="auto" w:fill="auto"/>
                <w:lang w:val="zh-CN" w:eastAsia="zh-CN" w:bidi="zh-CN"/>
              </w:rPr>
              <w:t>150</w:t>
            </w:r>
          </w:p>
        </w:tc>
        <w:tc>
          <w:tcPr>
            <w:tcW w:w="2145" w:type="dxa"/>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pStyle w:val="a4"/>
        <w:keepNext w:val="0"/>
        <w:keepLines w:val="0"/>
        <w:widowControl w:val="0"/>
        <w:shd w:val="clear" w:color="auto" w:fill="auto"/>
        <w:bidi w:val="0"/>
        <w:spacing w:before="0" w:after="0" w:line="945" w:lineRule="exact"/>
        <w:ind w:left="0" w:right="0" w:firstLine="920"/>
        <w:jc w:val="both"/>
      </w:pPr>
      <w:r>
        <w:rPr>
          <w:color w:val="000000"/>
          <w:spacing w:val="0"/>
          <w:w w:val="100"/>
          <w:position w:val="0"/>
          <w:shd w:val="clear" w:color="auto" w:fill="auto"/>
        </w:rPr>
        <w:t>注：采用第四年数据，主要是因为惟独第四年的数据才有两家公司的商品房 和别墅的报价相同</w:t>
      </w:r>
    </w:p>
    <w:p>
      <w:pPr>
        <w:pStyle w:val="a4"/>
        <w:keepNext w:val="0"/>
        <w:keepLines w:val="0"/>
        <w:widowControl w:val="0"/>
        <w:shd w:val="clear" w:color="auto" w:fill="auto"/>
        <w:bidi w:val="0"/>
        <w:spacing w:before="0" w:after="0" w:line="941" w:lineRule="exact"/>
        <w:ind w:left="0" w:right="0" w:firstLine="860"/>
        <w:jc w:val="left"/>
      </w:pPr>
      <w:r>
        <w:rPr>
          <w:color w:val="000000"/>
          <w:spacing w:val="0"/>
          <w:w w:val="100"/>
          <w:position w:val="0"/>
          <w:shd w:val="clear" w:color="auto" w:fill="auto"/>
        </w:rPr>
        <w:t>第四年房地产公司报价与定单如上图</w:t>
      </w:r>
    </w:p>
    <w:p>
      <w:pPr>
        <w:pStyle w:val="a4"/>
        <w:keepNext w:val="0"/>
        <w:keepLines w:val="0"/>
        <w:widowControl w:val="0"/>
        <w:shd w:val="clear" w:color="auto" w:fill="auto"/>
        <w:bidi w:val="0"/>
        <w:spacing w:before="0" w:after="0" w:line="967" w:lineRule="exact"/>
        <w:ind w:left="0" w:right="0" w:firstLine="920"/>
        <w:jc w:val="both"/>
      </w:pPr>
      <w:r>
        <w:rPr>
          <w:color w:val="000000"/>
          <w:spacing w:val="0"/>
          <w:w w:val="100"/>
          <w:position w:val="0"/>
          <w:shd w:val="clear" w:color="auto" w:fill="auto"/>
          <w:lang w:val="en-US" w:eastAsia="en-US" w:bidi="en-US"/>
        </w:rPr>
        <w:t>A</w:t>
      </w:r>
      <w:r>
        <w:rPr>
          <w:color w:val="000000"/>
          <w:spacing w:val="0"/>
          <w:w w:val="100"/>
          <w:position w:val="0"/>
          <w:shd w:val="clear" w:color="auto" w:fill="auto"/>
        </w:rPr>
        <w:t>公司比</w:t>
      </w:r>
      <w:r>
        <w:rPr>
          <w:color w:val="000000"/>
          <w:spacing w:val="0"/>
          <w:w w:val="100"/>
          <w:position w:val="0"/>
          <w:shd w:val="clear" w:color="auto" w:fill="auto"/>
          <w:lang w:val="en-US" w:eastAsia="en-US" w:bidi="en-US"/>
        </w:rPr>
        <w:t>C</w:t>
      </w:r>
      <w:r>
        <w:rPr>
          <w:color w:val="000000"/>
          <w:spacing w:val="0"/>
          <w:w w:val="100"/>
          <w:position w:val="0"/>
          <w:shd w:val="clear" w:color="auto" w:fill="auto"/>
        </w:rPr>
        <w:t>公司多投</w:t>
      </w:r>
      <w:r>
        <w:rPr>
          <w:color w:val="000000"/>
          <w:spacing w:val="0"/>
          <w:w w:val="100"/>
          <w:position w:val="0"/>
          <w:shd w:val="clear" w:color="auto" w:fill="auto"/>
        </w:rPr>
        <w:t>200</w:t>
      </w:r>
      <w:r>
        <w:rPr>
          <w:color w:val="000000"/>
          <w:spacing w:val="0"/>
          <w:w w:val="100"/>
          <w:position w:val="0"/>
          <w:shd w:val="clear" w:color="auto" w:fill="auto"/>
        </w:rPr>
        <w:t>万广告多获得</w:t>
      </w:r>
      <w:r>
        <w:rPr>
          <w:color w:val="000000"/>
          <w:spacing w:val="0"/>
          <w:w w:val="100"/>
          <w:position w:val="0"/>
          <w:shd w:val="clear" w:color="auto" w:fill="auto"/>
        </w:rPr>
        <w:t>0</w:t>
      </w:r>
      <w:r>
        <w:rPr>
          <w:color w:val="000000"/>
          <w:spacing w:val="0"/>
          <w:w w:val="100"/>
          <w:position w:val="0"/>
          <w:shd w:val="clear" w:color="auto" w:fill="auto"/>
        </w:rPr>
        <w:t>套商品房定单和</w:t>
      </w:r>
      <w:r>
        <w:rPr>
          <w:color w:val="000000"/>
          <w:spacing w:val="0"/>
          <w:w w:val="100"/>
          <w:position w:val="0"/>
          <w:shd w:val="clear" w:color="auto" w:fill="auto"/>
          <w:lang w:val="en-US" w:eastAsia="en-US" w:bidi="en-US"/>
        </w:rPr>
        <w:t xml:space="preserve">1（12-12/1. </w:t>
      </w:r>
      <w:r>
        <w:rPr>
          <w:color w:val="000000"/>
          <w:spacing w:val="0"/>
          <w:w w:val="100"/>
          <w:position w:val="0"/>
          <w:shd w:val="clear" w:color="auto" w:fill="auto"/>
        </w:rPr>
        <w:t xml:space="preserve">03） </w:t>
      </w:r>
      <w:r>
        <w:rPr>
          <w:color w:val="000000"/>
          <w:spacing w:val="0"/>
          <w:w w:val="100"/>
          <w:position w:val="0"/>
          <w:shd w:val="clear" w:color="auto" w:fill="auto"/>
        </w:rPr>
        <w:t>套别墅定单。</w:t>
      </w:r>
    </w:p>
    <w:p>
      <w:pPr>
        <w:pStyle w:val="a4"/>
        <w:keepNext w:val="0"/>
        <w:keepLines w:val="0"/>
        <w:widowControl w:val="0"/>
        <w:shd w:val="clear" w:color="auto" w:fill="auto"/>
        <w:bidi w:val="0"/>
        <w:spacing w:before="0" w:after="0" w:line="915" w:lineRule="exact"/>
        <w:ind w:left="0" w:right="0" w:firstLine="920"/>
        <w:jc w:val="left"/>
      </w:pPr>
      <w:r>
        <w:rPr>
          <w:color w:val="000000"/>
          <w:spacing w:val="0"/>
          <w:w w:val="100"/>
          <w:position w:val="0"/>
          <w:shd w:val="clear" w:color="auto" w:fill="auto"/>
        </w:rPr>
        <w:t>商品房报价为</w:t>
      </w:r>
      <w:r>
        <w:rPr>
          <w:color w:val="000000"/>
          <w:spacing w:val="0"/>
          <w:w w:val="100"/>
          <w:position w:val="0"/>
          <w:shd w:val="clear" w:color="auto" w:fill="auto"/>
        </w:rPr>
        <w:t>200</w:t>
      </w:r>
      <w:r>
        <w:rPr>
          <w:color w:val="000000"/>
          <w:spacing w:val="0"/>
          <w:w w:val="100"/>
          <w:position w:val="0"/>
          <w:shd w:val="clear" w:color="auto" w:fill="auto"/>
        </w:rPr>
        <w:t>万，每套商品房毛利【</w:t>
      </w:r>
      <w:r>
        <w:rPr>
          <w:color w:val="000000"/>
          <w:spacing w:val="0"/>
          <w:w w:val="100"/>
          <w:position w:val="0"/>
          <w:shd w:val="clear" w:color="auto" w:fill="auto"/>
        </w:rPr>
        <w:t>200</w:t>
      </w:r>
      <w:r>
        <w:rPr>
          <w:color w:val="000000"/>
          <w:spacing w:val="0"/>
          <w:w w:val="100"/>
          <w:position w:val="0"/>
          <w:shd w:val="clear" w:color="auto" w:fill="auto"/>
        </w:rPr>
        <w:t>万-土地</w:t>
      </w:r>
      <w:r>
        <w:rPr>
          <w:color w:val="000000"/>
          <w:spacing w:val="0"/>
          <w:w w:val="100"/>
          <w:position w:val="0"/>
          <w:shd w:val="clear" w:color="auto" w:fill="auto"/>
        </w:rPr>
        <w:t>80</w:t>
      </w:r>
      <w:r>
        <w:rPr>
          <w:color w:val="000000"/>
          <w:spacing w:val="0"/>
          <w:w w:val="100"/>
          <w:position w:val="0"/>
          <w:shd w:val="clear" w:color="auto" w:fill="auto"/>
        </w:rPr>
        <w:t>万-建安费</w:t>
      </w:r>
      <w:r>
        <w:rPr>
          <w:color w:val="000000"/>
          <w:spacing w:val="0"/>
          <w:w w:val="100"/>
          <w:position w:val="0"/>
          <w:shd w:val="clear" w:color="auto" w:fill="auto"/>
        </w:rPr>
        <w:t>29</w:t>
      </w:r>
      <w:r>
        <w:rPr>
          <w:color w:val="000000"/>
          <w:spacing w:val="0"/>
          <w:w w:val="100"/>
          <w:position w:val="0"/>
          <w:shd w:val="clear" w:color="auto" w:fill="auto"/>
        </w:rPr>
        <w:t>万- 景观</w:t>
      </w:r>
      <w:r>
        <w:rPr>
          <w:color w:val="000000"/>
          <w:spacing w:val="0"/>
          <w:w w:val="100"/>
          <w:position w:val="0"/>
          <w:shd w:val="clear" w:color="auto" w:fill="auto"/>
        </w:rPr>
        <w:t>20</w:t>
      </w:r>
      <w:r>
        <w:rPr>
          <w:color w:val="000000"/>
          <w:spacing w:val="0"/>
          <w:w w:val="100"/>
          <w:position w:val="0"/>
          <w:shd w:val="clear" w:color="auto" w:fill="auto"/>
        </w:rPr>
        <w:t>万-规划设计费</w:t>
      </w:r>
      <w:r>
        <w:rPr>
          <w:color w:val="000000"/>
          <w:spacing w:val="0"/>
          <w:w w:val="100"/>
          <w:position w:val="0"/>
          <w:shd w:val="clear" w:color="auto" w:fill="auto"/>
        </w:rPr>
        <w:t>20</w:t>
      </w:r>
      <w:r>
        <w:rPr>
          <w:color w:val="000000"/>
          <w:spacing w:val="0"/>
          <w:w w:val="100"/>
          <w:position w:val="0"/>
          <w:shd w:val="clear" w:color="auto" w:fill="auto"/>
        </w:rPr>
        <w:t>万-增值税</w:t>
      </w: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rPr>
        <w:t>14</w:t>
      </w:r>
      <w:r>
        <w:rPr>
          <w:color w:val="000000"/>
          <w:spacing w:val="0"/>
          <w:w w:val="100"/>
          <w:position w:val="0"/>
          <w:shd w:val="clear" w:color="auto" w:fill="auto"/>
        </w:rPr>
        <w:t>万】约为</w:t>
      </w:r>
      <w:r>
        <w:rPr>
          <w:color w:val="000000"/>
          <w:spacing w:val="0"/>
          <w:w w:val="100"/>
          <w:position w:val="0"/>
          <w:shd w:val="clear" w:color="auto" w:fill="auto"/>
        </w:rPr>
        <w:t>45</w:t>
      </w:r>
      <w:r>
        <w:rPr>
          <w:color w:val="000000"/>
          <w:spacing w:val="0"/>
          <w:w w:val="100"/>
          <w:position w:val="0"/>
          <w:shd w:val="clear" w:color="auto" w:fill="auto"/>
        </w:rPr>
        <w:t>万</w:t>
      </w:r>
    </w:p>
    <w:p>
      <w:pPr>
        <w:pStyle w:val="a4"/>
        <w:keepNext w:val="0"/>
        <w:keepLines w:val="0"/>
        <w:widowControl w:val="0"/>
        <w:shd w:val="clear" w:color="auto" w:fill="auto"/>
        <w:bidi w:val="0"/>
        <w:spacing w:before="0" w:after="0" w:line="938" w:lineRule="exact"/>
        <w:ind w:left="0" w:right="0" w:firstLine="920"/>
        <w:jc w:val="left"/>
      </w:pPr>
      <w:r>
        <w:rPr>
          <w:color w:val="000000"/>
          <w:spacing w:val="0"/>
          <w:w w:val="100"/>
          <w:position w:val="0"/>
          <w:shd w:val="clear" w:color="auto" w:fill="auto"/>
        </w:rPr>
        <w:t>若报价为</w:t>
      </w:r>
      <w:r>
        <w:rPr>
          <w:color w:val="000000"/>
          <w:spacing w:val="0"/>
          <w:w w:val="100"/>
          <w:position w:val="0"/>
          <w:shd w:val="clear" w:color="auto" w:fill="auto"/>
        </w:rPr>
        <w:t>1000</w:t>
      </w:r>
      <w:r>
        <w:rPr>
          <w:color w:val="000000"/>
          <w:spacing w:val="0"/>
          <w:w w:val="100"/>
          <w:position w:val="0"/>
          <w:shd w:val="clear" w:color="auto" w:fill="auto"/>
        </w:rPr>
        <w:t>万，每套别墅毛利【</w:t>
      </w:r>
      <w:r>
        <w:rPr>
          <w:color w:val="000000"/>
          <w:spacing w:val="0"/>
          <w:w w:val="100"/>
          <w:position w:val="0"/>
          <w:shd w:val="clear" w:color="auto" w:fill="auto"/>
        </w:rPr>
        <w:t>1000</w:t>
      </w:r>
      <w:r>
        <w:rPr>
          <w:color w:val="000000"/>
          <w:spacing w:val="0"/>
          <w:w w:val="100"/>
          <w:position w:val="0"/>
          <w:shd w:val="clear" w:color="auto" w:fill="auto"/>
        </w:rPr>
        <w:t>万-土地</w:t>
      </w:r>
      <w:r>
        <w:rPr>
          <w:color w:val="000000"/>
          <w:spacing w:val="0"/>
          <w:w w:val="100"/>
          <w:position w:val="0"/>
          <w:shd w:val="clear" w:color="auto" w:fill="auto"/>
        </w:rPr>
        <w:t>400</w:t>
      </w:r>
      <w:r>
        <w:rPr>
          <w:color w:val="000000"/>
          <w:spacing w:val="0"/>
          <w:w w:val="100"/>
          <w:position w:val="0"/>
          <w:shd w:val="clear" w:color="auto" w:fill="auto"/>
        </w:rPr>
        <w:t>万-建安费</w:t>
      </w:r>
      <w:r>
        <w:rPr>
          <w:color w:val="000000"/>
          <w:spacing w:val="0"/>
          <w:w w:val="100"/>
          <w:position w:val="0"/>
          <w:shd w:val="clear" w:color="auto" w:fill="auto"/>
        </w:rPr>
        <w:t>50</w:t>
      </w:r>
      <w:r>
        <w:rPr>
          <w:color w:val="000000"/>
          <w:spacing w:val="0"/>
          <w:w w:val="100"/>
          <w:position w:val="0"/>
          <w:shd w:val="clear" w:color="auto" w:fill="auto"/>
        </w:rPr>
        <w:t xml:space="preserve">万-景观 </w:t>
      </w:r>
      <w:r>
        <w:rPr>
          <w:color w:val="000000"/>
          <w:spacing w:val="0"/>
          <w:w w:val="100"/>
          <w:position w:val="0"/>
          <w:shd w:val="clear" w:color="auto" w:fill="auto"/>
        </w:rPr>
        <w:t>75</w:t>
      </w:r>
      <w:r>
        <w:rPr>
          <w:color w:val="000000"/>
          <w:spacing w:val="0"/>
          <w:w w:val="100"/>
          <w:position w:val="0"/>
          <w:shd w:val="clear" w:color="auto" w:fill="auto"/>
        </w:rPr>
        <w:t>万-规划设计费</w:t>
      </w:r>
      <w:r>
        <w:rPr>
          <w:color w:val="000000"/>
          <w:spacing w:val="0"/>
          <w:w w:val="100"/>
          <w:position w:val="0"/>
          <w:shd w:val="clear" w:color="auto" w:fill="auto"/>
        </w:rPr>
        <w:t>100</w:t>
      </w:r>
      <w:r>
        <w:rPr>
          <w:color w:val="000000"/>
          <w:spacing w:val="0"/>
          <w:w w:val="100"/>
          <w:position w:val="0"/>
          <w:shd w:val="clear" w:color="auto" w:fill="auto"/>
        </w:rPr>
        <w:t>万-增值税</w:t>
      </w:r>
      <w:r>
        <w:rPr>
          <w:color w:val="000000"/>
          <w:spacing w:val="0"/>
          <w:w w:val="100"/>
          <w:position w:val="0"/>
          <w:shd w:val="clear" w:color="auto" w:fill="auto"/>
          <w:lang w:val="en-US" w:eastAsia="en-US" w:bidi="en-US"/>
        </w:rPr>
        <w:t xml:space="preserve">40. </w:t>
      </w:r>
      <w:r>
        <w:rPr>
          <w:color w:val="000000"/>
          <w:spacing w:val="0"/>
          <w:w w:val="100"/>
          <w:position w:val="0"/>
          <w:shd w:val="clear" w:color="auto" w:fill="auto"/>
        </w:rPr>
        <w:t>14</w:t>
      </w:r>
      <w:r>
        <w:rPr>
          <w:color w:val="000000"/>
          <w:spacing w:val="0"/>
          <w:w w:val="100"/>
          <w:position w:val="0"/>
          <w:shd w:val="clear" w:color="auto" w:fill="auto"/>
        </w:rPr>
        <w:t>万】约为</w:t>
      </w:r>
      <w:r>
        <w:rPr>
          <w:color w:val="000000"/>
          <w:spacing w:val="0"/>
          <w:w w:val="100"/>
          <w:position w:val="0"/>
          <w:shd w:val="clear" w:color="auto" w:fill="auto"/>
        </w:rPr>
        <w:t>335</w:t>
      </w:r>
      <w:r>
        <w:rPr>
          <w:color w:val="000000"/>
          <w:spacing w:val="0"/>
          <w:w w:val="100"/>
          <w:position w:val="0"/>
          <w:shd w:val="clear" w:color="auto" w:fill="auto"/>
        </w:rPr>
        <w:t>万</w:t>
      </w:r>
    </w:p>
    <w:p>
      <w:pPr>
        <w:pStyle w:val="a4"/>
        <w:keepNext w:val="0"/>
        <w:keepLines w:val="0"/>
        <w:widowControl w:val="0"/>
        <w:shd w:val="clear" w:color="auto" w:fill="auto"/>
        <w:bidi w:val="0"/>
        <w:spacing w:before="0" w:after="0" w:line="941" w:lineRule="exact"/>
        <w:ind w:left="0" w:right="0" w:firstLine="860"/>
        <w:jc w:val="left"/>
      </w:pPr>
      <w:r>
        <w:rPr>
          <w:color w:val="000000"/>
          <w:spacing w:val="0"/>
          <w:w w:val="100"/>
          <w:position w:val="0"/>
          <w:shd w:val="clear" w:color="auto" w:fill="auto"/>
        </w:rPr>
        <w:t>200</w:t>
      </w:r>
      <w:r>
        <w:rPr>
          <w:color w:val="000000"/>
          <w:spacing w:val="0"/>
          <w:w w:val="100"/>
          <w:position w:val="0"/>
          <w:shd w:val="clear" w:color="auto" w:fill="auto"/>
        </w:rPr>
        <w:t>万广告多获得总毛利为：</w:t>
      </w:r>
      <w:r>
        <w:rPr>
          <w:color w:val="000000"/>
          <w:spacing w:val="0"/>
          <w:w w:val="100"/>
          <w:position w:val="0"/>
          <w:shd w:val="clear" w:color="auto" w:fill="auto"/>
        </w:rPr>
        <w:t>45</w:t>
      </w:r>
      <w:r>
        <w:rPr>
          <w:color w:val="000000"/>
          <w:spacing w:val="0"/>
          <w:w w:val="100"/>
          <w:position w:val="0"/>
          <w:shd w:val="clear" w:color="auto" w:fill="auto"/>
        </w:rPr>
        <w:t>万</w:t>
      </w:r>
      <w:r>
        <w:rPr>
          <w:color w:val="000000"/>
          <w:spacing w:val="0"/>
          <w:w w:val="100"/>
          <w:position w:val="0"/>
          <w:shd w:val="clear" w:color="auto" w:fill="auto"/>
          <w:lang w:val="en-US" w:eastAsia="en-US" w:bidi="en-US"/>
        </w:rPr>
        <w:t>*0</w:t>
      </w:r>
      <w:r>
        <w:rPr>
          <w:color w:val="000000"/>
          <w:spacing w:val="0"/>
          <w:w w:val="100"/>
          <w:position w:val="0"/>
          <w:shd w:val="clear" w:color="auto" w:fill="auto"/>
        </w:rPr>
        <w:t>套商品房</w:t>
      </w:r>
      <w:r>
        <w:rPr>
          <w:color w:val="000000"/>
          <w:spacing w:val="0"/>
          <w:w w:val="100"/>
          <w:position w:val="0"/>
          <w:shd w:val="clear" w:color="auto" w:fill="auto"/>
          <w:lang w:val="en-US" w:eastAsia="en-US" w:bidi="en-US"/>
        </w:rPr>
        <w:t>+335*1</w:t>
      </w:r>
      <w:r>
        <w:rPr>
          <w:color w:val="000000"/>
          <w:spacing w:val="0"/>
          <w:w w:val="100"/>
          <w:position w:val="0"/>
          <w:shd w:val="clear" w:color="auto" w:fill="auto"/>
        </w:rPr>
        <w:t>套别墅</w:t>
      </w:r>
      <w:r>
        <w:rPr>
          <w:color w:val="000000"/>
          <w:spacing w:val="0"/>
          <w:w w:val="100"/>
          <w:position w:val="0"/>
          <w:shd w:val="clear" w:color="auto" w:fill="auto"/>
        </w:rPr>
        <w:t>=335</w:t>
      </w:r>
      <w:r>
        <w:rPr>
          <w:color w:val="000000"/>
          <w:spacing w:val="0"/>
          <w:w w:val="100"/>
          <w:position w:val="0"/>
          <w:shd w:val="clear" w:color="auto" w:fill="auto"/>
        </w:rPr>
        <w:t>万</w:t>
      </w:r>
    </w:p>
    <w:p>
      <w:pPr>
        <w:pStyle w:val="a4"/>
        <w:keepNext w:val="0"/>
        <w:keepLines w:val="0"/>
        <w:widowControl w:val="0"/>
        <w:shd w:val="clear" w:color="auto" w:fill="auto"/>
        <w:bidi w:val="0"/>
        <w:spacing w:before="0" w:after="940" w:line="941" w:lineRule="exact"/>
        <w:ind w:left="0" w:right="0" w:firstLine="860"/>
        <w:jc w:val="left"/>
      </w:pPr>
      <w:r>
        <w:rPr>
          <w:color w:val="000000"/>
          <w:spacing w:val="0"/>
          <w:w w:val="100"/>
          <w:position w:val="0"/>
          <w:shd w:val="clear" w:color="auto" w:fill="auto"/>
        </w:rPr>
        <w:t>多投</w:t>
      </w:r>
      <w:r>
        <w:rPr>
          <w:color w:val="000000"/>
          <w:spacing w:val="0"/>
          <w:w w:val="100"/>
          <w:position w:val="0"/>
          <w:shd w:val="clear" w:color="auto" w:fill="auto"/>
        </w:rPr>
        <w:t>200</w:t>
      </w:r>
      <w:r>
        <w:rPr>
          <w:color w:val="000000"/>
          <w:spacing w:val="0"/>
          <w:w w:val="100"/>
          <w:position w:val="0"/>
          <w:shd w:val="clear" w:color="auto" w:fill="auto"/>
        </w:rPr>
        <w:t>万的投资回报率为：</w:t>
      </w:r>
      <w:r>
        <w:rPr>
          <w:color w:val="000000"/>
          <w:spacing w:val="0"/>
          <w:w w:val="100"/>
          <w:position w:val="0"/>
          <w:shd w:val="clear" w:color="auto" w:fill="auto"/>
        </w:rPr>
        <w:t>335/200*100%=167. 5%</w:t>
      </w:r>
    </w:p>
    <w:p>
      <w:pPr>
        <w:pStyle w:val="30"/>
        <w:keepNext/>
        <w:keepLines/>
        <w:widowControl w:val="0"/>
        <w:shd w:val="clear" w:color="auto" w:fill="auto"/>
        <w:bidi w:val="0"/>
        <w:spacing w:before="0" w:after="1040" w:line="240" w:lineRule="auto"/>
        <w:ind w:left="0" w:right="0" w:firstLine="400"/>
        <w:jc w:val="left"/>
      </w:pPr>
      <w:bookmarkStart w:id="8" w:name="bookmark19"/>
      <w:r>
        <w:rPr>
          <w:color w:val="000000"/>
          <w:spacing w:val="0"/>
          <w:w w:val="100"/>
          <w:position w:val="0"/>
          <w:shd w:val="clear" w:color="auto" w:fill="auto"/>
        </w:rPr>
        <w:t>（四）景观费决策</w:t>
      </w:r>
      <w:bookmarkEnd w:id="8"/>
    </w:p>
    <w:p>
      <w:pPr>
        <w:pStyle w:val="a6"/>
        <w:keepNext w:val="0"/>
        <w:keepLines w:val="0"/>
        <w:widowControl w:val="0"/>
        <w:shd w:val="clear" w:color="auto" w:fill="auto"/>
        <w:bidi w:val="0"/>
        <w:spacing w:before="0" w:after="0" w:line="240" w:lineRule="auto"/>
        <w:ind w:left="922" w:right="0" w:firstLine="0"/>
        <w:jc w:val="left"/>
      </w:pPr>
      <w:r>
        <w:rPr>
          <w:color w:val="000000"/>
          <w:spacing w:val="0"/>
          <w:w w:val="100"/>
          <w:position w:val="0"/>
          <w:shd w:val="clear" w:color="auto" w:fill="auto"/>
          <w:lang w:val="zh-CN" w:eastAsia="zh-CN" w:bidi="zh-CN"/>
        </w:rPr>
        <w:t>本公司第二年至第四年定单结果</w:t>
      </w:r>
    </w:p>
    <w:tbl>
      <w:tblPr>
        <w:tblStyle w:val="TableNormal"/>
        <w:tblOverlap w:val="never"/>
        <w:jc w:val="left"/>
        <w:tblLayout w:type="fixed"/>
        <w:tblCellMar>
          <w:left w:w="10" w:type="dxa"/>
          <w:right w:w="10" w:type="dxa"/>
        </w:tblCellMar>
      </w:tblPr>
      <w:tblGrid>
        <w:gridCol w:w="4800"/>
        <w:gridCol w:w="2018"/>
        <w:gridCol w:w="2130"/>
        <w:gridCol w:w="2033"/>
      </w:tblGrid>
      <w:tr>
        <w:tblPrEx>
          <w:jc w:val="left"/>
          <w:tblLayout w:type="fixed"/>
          <w:tblCellMar>
            <w:left w:w="10" w:type="dxa"/>
            <w:right w:w="10" w:type="dxa"/>
          </w:tblCellMar>
        </w:tblPrEx>
        <w:trPr>
          <w:trHeight w:hRule="exact" w:val="750"/>
          <w:jc w:val="left"/>
        </w:trPr>
        <w:tc>
          <w:tcPr>
            <w:tcW w:w="4800" w:type="dxa"/>
            <w:shd w:val="clear" w:color="auto" w:fill="auto"/>
            <w:vAlign w:val="top"/>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lang w:val="zh-CN" w:eastAsia="zh-CN" w:bidi="zh-CN"/>
              </w:rPr>
              <w:t>时间</w:t>
            </w:r>
          </w:p>
        </w:tc>
        <w:tc>
          <w:tcPr>
            <w:tcW w:w="2018"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第二年</w:t>
            </w:r>
          </w:p>
        </w:tc>
        <w:tc>
          <w:tcPr>
            <w:tcW w:w="2130"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第三年</w:t>
            </w:r>
          </w:p>
        </w:tc>
        <w:tc>
          <w:tcPr>
            <w:tcW w:w="2033" w:type="dxa"/>
            <w:shd w:val="clear" w:color="auto" w:fill="auto"/>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第四年</w:t>
            </w:r>
          </w:p>
        </w:tc>
      </w:tr>
      <w:tr>
        <w:tblPrEx>
          <w:jc w:val="left"/>
          <w:tblLayout w:type="fixed"/>
          <w:tblCellMar>
            <w:left w:w="10" w:type="dxa"/>
            <w:right w:w="10" w:type="dxa"/>
          </w:tblCellMar>
        </w:tblPrEx>
        <w:trPr>
          <w:trHeight w:hRule="exact" w:val="968"/>
          <w:jc w:val="left"/>
        </w:trPr>
        <w:tc>
          <w:tcPr>
            <w:tcW w:w="4800" w:type="dxa"/>
            <w:shd w:val="clear" w:color="auto" w:fill="auto"/>
            <w:vAlign w:val="center"/>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lang w:val="zh-CN" w:eastAsia="zh-CN" w:bidi="zh-CN"/>
              </w:rPr>
              <w:t>商品房报价（万）</w:t>
            </w:r>
          </w:p>
        </w:tc>
        <w:tc>
          <w:tcPr>
            <w:tcW w:w="2018" w:type="dxa"/>
            <w:shd w:val="clear" w:color="auto" w:fill="auto"/>
            <w:vAlign w:val="center"/>
          </w:tcPr>
          <w:p>
            <w:pPr>
              <w:pStyle w:val="a5"/>
              <w:keepNext w:val="0"/>
              <w:keepLines w:val="0"/>
              <w:widowControl w:val="0"/>
              <w:shd w:val="clear" w:color="auto" w:fill="auto"/>
              <w:bidi w:val="0"/>
              <w:spacing w:before="0" w:after="0" w:line="240" w:lineRule="auto"/>
              <w:ind w:left="0" w:right="0" w:firstLine="720"/>
              <w:jc w:val="left"/>
            </w:pPr>
            <w:r>
              <w:rPr>
                <w:color w:val="000000"/>
                <w:spacing w:val="0"/>
                <w:w w:val="100"/>
                <w:position w:val="0"/>
                <w:shd w:val="clear" w:color="auto" w:fill="auto"/>
                <w:lang w:val="zh-CN" w:eastAsia="zh-CN" w:bidi="zh-CN"/>
              </w:rPr>
              <w:t>190</w:t>
            </w:r>
          </w:p>
        </w:tc>
        <w:tc>
          <w:tcPr>
            <w:tcW w:w="2130" w:type="dxa"/>
            <w:shd w:val="clear" w:color="auto" w:fill="auto"/>
            <w:vAlign w:val="center"/>
          </w:tcPr>
          <w:p>
            <w:pPr>
              <w:pStyle w:val="a5"/>
              <w:keepNext w:val="0"/>
              <w:keepLines w:val="0"/>
              <w:widowControl w:val="0"/>
              <w:shd w:val="clear" w:color="auto" w:fill="auto"/>
              <w:bidi w:val="0"/>
              <w:spacing w:before="0" w:after="0" w:line="240" w:lineRule="auto"/>
              <w:ind w:left="0" w:right="0" w:firstLine="940"/>
              <w:jc w:val="left"/>
            </w:pPr>
            <w:r>
              <w:rPr>
                <w:color w:val="000000"/>
                <w:spacing w:val="0"/>
                <w:w w:val="100"/>
                <w:position w:val="0"/>
                <w:shd w:val="clear" w:color="auto" w:fill="auto"/>
                <w:lang w:val="zh-CN" w:eastAsia="zh-CN" w:bidi="zh-CN"/>
              </w:rPr>
              <w:t>190</w:t>
            </w:r>
          </w:p>
        </w:tc>
        <w:tc>
          <w:tcPr>
            <w:tcW w:w="2033" w:type="dxa"/>
            <w:shd w:val="clear" w:color="auto" w:fill="auto"/>
            <w:vAlign w:val="center"/>
          </w:tcPr>
          <w:p>
            <w:pPr>
              <w:pStyle w:val="a5"/>
              <w:keepNext w:val="0"/>
              <w:keepLines w:val="0"/>
              <w:widowControl w:val="0"/>
              <w:shd w:val="clear" w:color="auto" w:fill="auto"/>
              <w:bidi w:val="0"/>
              <w:spacing w:before="0" w:after="0" w:line="240" w:lineRule="auto"/>
              <w:ind w:left="1020" w:right="0" w:firstLine="0"/>
              <w:jc w:val="left"/>
            </w:pPr>
            <w:r>
              <w:rPr>
                <w:color w:val="000000"/>
                <w:spacing w:val="0"/>
                <w:w w:val="100"/>
                <w:position w:val="0"/>
                <w:shd w:val="clear" w:color="auto" w:fill="auto"/>
                <w:lang w:val="zh-CN" w:eastAsia="zh-CN" w:bidi="zh-CN"/>
              </w:rPr>
              <w:t>190</w:t>
            </w:r>
          </w:p>
        </w:tc>
      </w:tr>
      <w:tr>
        <w:tblPrEx>
          <w:jc w:val="left"/>
          <w:tblLayout w:type="fixed"/>
          <w:tblCellMar>
            <w:left w:w="10" w:type="dxa"/>
            <w:right w:w="10" w:type="dxa"/>
          </w:tblCellMar>
        </w:tblPrEx>
        <w:trPr>
          <w:trHeight w:hRule="exact" w:val="968"/>
          <w:jc w:val="left"/>
        </w:trPr>
        <w:tc>
          <w:tcPr>
            <w:tcW w:w="4800" w:type="dxa"/>
            <w:shd w:val="clear" w:color="auto" w:fill="auto"/>
            <w:vAlign w:val="center"/>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lang w:val="zh-CN" w:eastAsia="zh-CN" w:bidi="zh-CN"/>
              </w:rPr>
              <w:t>别墅报价（万</w:t>
            </w:r>
            <w:r>
              <w:rPr>
                <w:color w:val="000000"/>
                <w:spacing w:val="0"/>
                <w:w w:val="100"/>
                <w:position w:val="0"/>
                <w:shd w:val="clear" w:color="auto" w:fill="auto"/>
                <w:lang w:val="zh-CN" w:eastAsia="zh-CN" w:bidi="zh-CN"/>
              </w:rPr>
              <w:t>）900</w:t>
            </w:r>
          </w:p>
        </w:tc>
        <w:tc>
          <w:tcPr>
            <w:tcW w:w="2018" w:type="dxa"/>
            <w:shd w:val="clear" w:color="auto" w:fill="auto"/>
            <w:vAlign w:val="top"/>
          </w:tcPr>
          <w:p>
            <w:pPr>
              <w:widowControl w:val="0"/>
              <w:rPr>
                <w:sz w:val="10"/>
                <w:szCs w:val="10"/>
              </w:rPr>
            </w:pPr>
          </w:p>
        </w:tc>
        <w:tc>
          <w:tcPr>
            <w:tcW w:w="2130" w:type="dxa"/>
            <w:shd w:val="clear" w:color="auto" w:fill="auto"/>
            <w:vAlign w:val="center"/>
          </w:tcPr>
          <w:p>
            <w:pPr>
              <w:pStyle w:val="a5"/>
              <w:keepNext w:val="0"/>
              <w:keepLines w:val="0"/>
              <w:widowControl w:val="0"/>
              <w:shd w:val="clear" w:color="auto" w:fill="auto"/>
              <w:bidi w:val="0"/>
              <w:spacing w:before="0" w:after="0" w:line="240" w:lineRule="auto"/>
              <w:ind w:left="0" w:right="0" w:firstLine="940"/>
              <w:jc w:val="left"/>
            </w:pPr>
            <w:r>
              <w:rPr>
                <w:color w:val="000000"/>
                <w:spacing w:val="0"/>
                <w:w w:val="100"/>
                <w:position w:val="0"/>
                <w:shd w:val="clear" w:color="auto" w:fill="auto"/>
                <w:lang w:val="zh-CN" w:eastAsia="zh-CN" w:bidi="zh-CN"/>
              </w:rPr>
              <w:t>950</w:t>
            </w:r>
          </w:p>
        </w:tc>
        <w:tc>
          <w:tcPr>
            <w:tcW w:w="2033" w:type="dxa"/>
            <w:shd w:val="clear" w:color="auto" w:fill="auto"/>
            <w:vAlign w:val="center"/>
          </w:tcPr>
          <w:p>
            <w:pPr>
              <w:pStyle w:val="a5"/>
              <w:keepNext w:val="0"/>
              <w:keepLines w:val="0"/>
              <w:widowControl w:val="0"/>
              <w:shd w:val="clear" w:color="auto" w:fill="auto"/>
              <w:bidi w:val="0"/>
              <w:spacing w:before="0" w:after="0" w:line="240" w:lineRule="auto"/>
              <w:ind w:left="1020" w:right="0" w:firstLine="0"/>
              <w:jc w:val="left"/>
            </w:pPr>
            <w:r>
              <w:rPr>
                <w:color w:val="000000"/>
                <w:spacing w:val="0"/>
                <w:w w:val="100"/>
                <w:position w:val="0"/>
                <w:shd w:val="clear" w:color="auto" w:fill="auto"/>
                <w:lang w:val="zh-CN" w:eastAsia="zh-CN" w:bidi="zh-CN"/>
              </w:rPr>
              <w:t>1000</w:t>
            </w:r>
          </w:p>
        </w:tc>
      </w:tr>
      <w:tr>
        <w:tblPrEx>
          <w:jc w:val="left"/>
          <w:tblLayout w:type="fixed"/>
          <w:tblCellMar>
            <w:left w:w="10" w:type="dxa"/>
            <w:right w:w="10" w:type="dxa"/>
          </w:tblCellMar>
        </w:tblPrEx>
        <w:trPr>
          <w:trHeight w:hRule="exact" w:val="938"/>
          <w:jc w:val="left"/>
        </w:trPr>
        <w:tc>
          <w:tcPr>
            <w:tcW w:w="4800" w:type="dxa"/>
            <w:shd w:val="clear" w:color="auto" w:fill="auto"/>
            <w:vAlign w:val="center"/>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lang w:val="zh-CN" w:eastAsia="zh-CN" w:bidi="zh-CN"/>
              </w:rPr>
              <w:t>广告费（万）</w:t>
            </w:r>
          </w:p>
        </w:tc>
        <w:tc>
          <w:tcPr>
            <w:tcW w:w="2018" w:type="dxa"/>
            <w:shd w:val="clear" w:color="auto" w:fill="auto"/>
            <w:vAlign w:val="center"/>
          </w:tcPr>
          <w:p>
            <w:pPr>
              <w:pStyle w:val="a5"/>
              <w:keepNext w:val="0"/>
              <w:keepLines w:val="0"/>
              <w:widowControl w:val="0"/>
              <w:shd w:val="clear" w:color="auto" w:fill="auto"/>
              <w:bidi w:val="0"/>
              <w:spacing w:before="0" w:after="0" w:line="240" w:lineRule="auto"/>
              <w:ind w:left="0" w:right="0" w:firstLine="960"/>
              <w:jc w:val="left"/>
            </w:pPr>
            <w:r>
              <w:rPr>
                <w:color w:val="000000"/>
                <w:spacing w:val="0"/>
                <w:w w:val="100"/>
                <w:position w:val="0"/>
                <w:shd w:val="clear" w:color="auto" w:fill="auto"/>
                <w:lang w:val="zh-CN" w:eastAsia="zh-CN" w:bidi="zh-CN"/>
              </w:rPr>
              <w:t>1200</w:t>
            </w:r>
          </w:p>
        </w:tc>
        <w:tc>
          <w:tcPr>
            <w:tcW w:w="2130" w:type="dxa"/>
            <w:shd w:val="clear" w:color="auto" w:fill="auto"/>
            <w:vAlign w:val="center"/>
          </w:tcPr>
          <w:p>
            <w:pPr>
              <w:pStyle w:val="a5"/>
              <w:keepNext w:val="0"/>
              <w:keepLines w:val="0"/>
              <w:widowControl w:val="0"/>
              <w:shd w:val="clear" w:color="auto" w:fill="auto"/>
              <w:bidi w:val="0"/>
              <w:spacing w:before="0" w:after="0" w:line="240" w:lineRule="auto"/>
              <w:ind w:left="0" w:right="0" w:firstLine="940"/>
              <w:jc w:val="left"/>
            </w:pPr>
            <w:r>
              <w:rPr>
                <w:color w:val="000000"/>
                <w:spacing w:val="0"/>
                <w:w w:val="100"/>
                <w:position w:val="0"/>
                <w:shd w:val="clear" w:color="auto" w:fill="auto"/>
                <w:lang w:val="zh-CN" w:eastAsia="zh-CN" w:bidi="zh-CN"/>
              </w:rPr>
              <w:t>4000</w:t>
            </w:r>
          </w:p>
        </w:tc>
        <w:tc>
          <w:tcPr>
            <w:tcW w:w="2033" w:type="dxa"/>
            <w:shd w:val="clear" w:color="auto" w:fill="auto"/>
            <w:vAlign w:val="center"/>
          </w:tcPr>
          <w:p>
            <w:pPr>
              <w:pStyle w:val="a5"/>
              <w:keepNext w:val="0"/>
              <w:keepLines w:val="0"/>
              <w:widowControl w:val="0"/>
              <w:shd w:val="clear" w:color="auto" w:fill="auto"/>
              <w:bidi w:val="0"/>
              <w:spacing w:before="0" w:after="0" w:line="240" w:lineRule="auto"/>
              <w:ind w:left="1020" w:right="0" w:firstLine="0"/>
              <w:jc w:val="left"/>
            </w:pPr>
            <w:r>
              <w:rPr>
                <w:color w:val="000000"/>
                <w:spacing w:val="0"/>
                <w:w w:val="100"/>
                <w:position w:val="0"/>
                <w:shd w:val="clear" w:color="auto" w:fill="auto"/>
                <w:lang w:val="zh-CN" w:eastAsia="zh-CN" w:bidi="zh-CN"/>
              </w:rPr>
              <w:t>1800</w:t>
            </w:r>
          </w:p>
        </w:tc>
      </w:tr>
      <w:tr>
        <w:tblPrEx>
          <w:jc w:val="left"/>
          <w:tblLayout w:type="fixed"/>
          <w:tblCellMar>
            <w:left w:w="10" w:type="dxa"/>
            <w:right w:w="10" w:type="dxa"/>
          </w:tblCellMar>
        </w:tblPrEx>
        <w:trPr>
          <w:trHeight w:hRule="exact" w:val="983"/>
          <w:jc w:val="left"/>
        </w:trPr>
        <w:tc>
          <w:tcPr>
            <w:tcW w:w="4800" w:type="dxa"/>
            <w:shd w:val="clear" w:color="auto" w:fill="auto"/>
            <w:vAlign w:val="center"/>
          </w:tcPr>
          <w:p>
            <w:pPr>
              <w:pStyle w:val="a5"/>
              <w:keepNext w:val="0"/>
              <w:keepLines w:val="0"/>
              <w:widowControl w:val="0"/>
              <w:shd w:val="clear" w:color="auto" w:fill="auto"/>
              <w:bidi w:val="0"/>
              <w:spacing w:before="0" w:after="0" w:line="240" w:lineRule="auto"/>
              <w:ind w:left="0" w:right="0" w:firstLine="900"/>
              <w:jc w:val="left"/>
            </w:pPr>
            <w:r>
              <w:rPr>
                <w:color w:val="000000"/>
                <w:spacing w:val="0"/>
                <w:w w:val="100"/>
                <w:position w:val="0"/>
                <w:shd w:val="clear" w:color="auto" w:fill="auto"/>
                <w:lang w:val="zh-CN" w:eastAsia="zh-CN" w:bidi="zh-CN"/>
              </w:rPr>
              <w:t>品牌效应</w:t>
            </w:r>
          </w:p>
        </w:tc>
        <w:tc>
          <w:tcPr>
            <w:tcW w:w="2018" w:type="dxa"/>
            <w:shd w:val="clear" w:color="auto" w:fill="auto"/>
            <w:vAlign w:val="center"/>
          </w:tcPr>
          <w:p>
            <w:pPr>
              <w:pStyle w:val="a5"/>
              <w:keepNext w:val="0"/>
              <w:keepLines w:val="0"/>
              <w:widowControl w:val="0"/>
              <w:shd w:val="clear" w:color="auto" w:fill="auto"/>
              <w:bidi w:val="0"/>
              <w:spacing w:before="0" w:after="0" w:line="240" w:lineRule="auto"/>
              <w:ind w:left="0" w:right="0" w:firstLine="960"/>
              <w:jc w:val="left"/>
            </w:pPr>
            <w:r>
              <w:rPr>
                <w:color w:val="000000"/>
                <w:spacing w:val="0"/>
                <w:w w:val="100"/>
                <w:position w:val="0"/>
                <w:shd w:val="clear" w:color="auto" w:fill="auto"/>
                <w:lang w:val="zh-CN" w:eastAsia="zh-CN" w:bidi="zh-CN"/>
              </w:rPr>
              <w:t>1809</w:t>
            </w:r>
          </w:p>
        </w:tc>
        <w:tc>
          <w:tcPr>
            <w:tcW w:w="2130" w:type="dxa"/>
            <w:shd w:val="clear" w:color="auto" w:fill="auto"/>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4745</w:t>
            </w:r>
          </w:p>
        </w:tc>
        <w:tc>
          <w:tcPr>
            <w:tcW w:w="2033" w:type="dxa"/>
            <w:shd w:val="clear" w:color="auto" w:fill="auto"/>
            <w:vAlign w:val="center"/>
          </w:tcPr>
          <w:p>
            <w:pPr>
              <w:pStyle w:val="a5"/>
              <w:keepNext w:val="0"/>
              <w:keepLines w:val="0"/>
              <w:widowControl w:val="0"/>
              <w:shd w:val="clear" w:color="auto" w:fill="auto"/>
              <w:bidi w:val="0"/>
              <w:spacing w:before="0" w:after="0" w:line="240" w:lineRule="auto"/>
              <w:ind w:left="1020" w:right="0" w:firstLine="0"/>
              <w:jc w:val="left"/>
            </w:pPr>
            <w:r>
              <w:rPr>
                <w:color w:val="000000"/>
                <w:spacing w:val="0"/>
                <w:w w:val="100"/>
                <w:position w:val="0"/>
                <w:shd w:val="clear" w:color="auto" w:fill="auto"/>
                <w:lang w:val="zh-CN" w:eastAsia="zh-CN" w:bidi="zh-CN"/>
              </w:rPr>
              <w:t>2699</w:t>
            </w:r>
          </w:p>
        </w:tc>
      </w:tr>
      <w:tr>
        <w:tblPrEx>
          <w:jc w:val="left"/>
          <w:tblLayout w:type="fixed"/>
          <w:tblCellMar>
            <w:left w:w="10" w:type="dxa"/>
            <w:right w:w="10" w:type="dxa"/>
          </w:tblCellMar>
        </w:tblPrEx>
        <w:trPr>
          <w:trHeight w:hRule="exact" w:val="765"/>
          <w:jc w:val="left"/>
        </w:trPr>
        <w:tc>
          <w:tcPr>
            <w:tcW w:w="4800"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实际商品房定单（套）</w:t>
            </w:r>
          </w:p>
        </w:tc>
        <w:tc>
          <w:tcPr>
            <w:tcW w:w="2018" w:type="dxa"/>
            <w:shd w:val="clear" w:color="auto" w:fill="auto"/>
            <w:vAlign w:val="bottom"/>
          </w:tcPr>
          <w:p>
            <w:pPr>
              <w:pStyle w:val="a5"/>
              <w:keepNext w:val="0"/>
              <w:keepLines w:val="0"/>
              <w:widowControl w:val="0"/>
              <w:shd w:val="clear" w:color="auto" w:fill="auto"/>
              <w:bidi w:val="0"/>
              <w:spacing w:before="0" w:after="0" w:line="240" w:lineRule="auto"/>
              <w:ind w:left="0" w:right="0" w:firstLine="720"/>
              <w:jc w:val="left"/>
            </w:pPr>
            <w:r>
              <w:rPr>
                <w:color w:val="000000"/>
                <w:spacing w:val="0"/>
                <w:w w:val="100"/>
                <w:position w:val="0"/>
                <w:shd w:val="clear" w:color="auto" w:fill="auto"/>
                <w:lang w:val="zh-CN" w:eastAsia="zh-CN" w:bidi="zh-CN"/>
              </w:rPr>
              <w:t>190</w:t>
            </w:r>
          </w:p>
        </w:tc>
        <w:tc>
          <w:tcPr>
            <w:tcW w:w="2130" w:type="dxa"/>
            <w:shd w:val="clear" w:color="auto" w:fill="auto"/>
            <w:vAlign w:val="bottom"/>
          </w:tcPr>
          <w:p>
            <w:pPr>
              <w:pStyle w:val="a5"/>
              <w:keepNext w:val="0"/>
              <w:keepLines w:val="0"/>
              <w:widowControl w:val="0"/>
              <w:shd w:val="clear" w:color="auto" w:fill="auto"/>
              <w:bidi w:val="0"/>
              <w:spacing w:before="0" w:after="0" w:line="240" w:lineRule="auto"/>
              <w:ind w:left="0" w:right="0" w:firstLine="940"/>
              <w:jc w:val="both"/>
            </w:pPr>
            <w:r>
              <w:rPr>
                <w:color w:val="000000"/>
                <w:spacing w:val="0"/>
                <w:w w:val="100"/>
                <w:position w:val="0"/>
                <w:shd w:val="clear" w:color="auto" w:fill="auto"/>
                <w:lang w:val="zh-CN" w:eastAsia="zh-CN" w:bidi="zh-CN"/>
              </w:rPr>
              <w:t>23018</w:t>
            </w:r>
          </w:p>
        </w:tc>
        <w:tc>
          <w:tcPr>
            <w:tcW w:w="2033" w:type="dxa"/>
            <w:shd w:val="clear" w:color="auto" w:fill="auto"/>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0</w:t>
            </w:r>
          </w:p>
        </w:tc>
      </w:tr>
    </w:tbl>
    <w:p>
      <w:pPr>
        <w:pStyle w:val="30"/>
        <w:keepNext/>
        <w:keepLines/>
        <w:widowControl w:val="0"/>
        <w:shd w:val="clear" w:color="auto" w:fill="auto"/>
        <w:bidi w:val="0"/>
        <w:spacing w:before="0" w:after="120" w:line="240" w:lineRule="auto"/>
        <w:ind w:left="0" w:right="0" w:firstLine="0"/>
        <w:jc w:val="left"/>
      </w:pPr>
      <w:bookmarkStart w:id="9" w:name="bookmark21"/>
      <w:r>
        <w:rPr>
          <w:color w:val="000000"/>
          <w:spacing w:val="0"/>
          <w:w w:val="100"/>
          <w:position w:val="0"/>
          <w:shd w:val="clear" w:color="auto" w:fill="auto"/>
        </w:rPr>
        <w:t>目录</w:t>
      </w:r>
      <w:bookmarkEnd w:id="9"/>
    </w:p>
    <w:p>
      <w:pPr>
        <w:pStyle w:val="a7"/>
        <w:keepNext w:val="0"/>
        <w:keepLines w:val="0"/>
        <w:widowControl w:val="0"/>
        <w:shd w:val="clear" w:color="auto" w:fill="auto"/>
        <w:tabs>
          <w:tab w:val="right" w:leader="dot" w:pos="16360"/>
        </w:tabs>
        <w:bidi w:val="0"/>
        <w:spacing w:before="0" w:line="240" w:lineRule="auto"/>
        <w:ind w:left="0" w:right="0" w:firstLine="0"/>
        <w:jc w:val="both"/>
      </w:pPr>
      <w:r>
        <w:fldChar w:fldCharType="begin"/>
      </w:r>
      <w:r>
        <w:instrText xml:space="preserve"> TOC \o "1-5" \h \z </w:instrText>
      </w:r>
      <w:r>
        <w:fldChar w:fldCharType="separate"/>
      </w:r>
      <w:hyperlink w:anchor="bookmark0" w:tooltip="Current Document" w:history="1">
        <w:r>
          <w:rPr>
            <w:color w:val="000000"/>
            <w:spacing w:val="0"/>
            <w:w w:val="100"/>
            <w:position w:val="0"/>
            <w:shd w:val="clear" w:color="auto" w:fill="auto"/>
          </w:rPr>
          <w:t>商业银行摹拟实训报告</w:t>
        </w:r>
        <w:r>
          <w:rPr>
            <w:color w:val="000000"/>
            <w:spacing w:val="0"/>
            <w:w w:val="100"/>
            <w:position w:val="0"/>
            <w:shd w:val="clear" w:color="auto" w:fill="auto"/>
            <w:lang w:val="en-US" w:eastAsia="en-US" w:bidi="en-US"/>
          </w:rPr>
          <w:tab/>
        </w:r>
        <w:r>
          <w:rPr>
            <w:color w:val="000000"/>
            <w:spacing w:val="0"/>
            <w:w w:val="100"/>
            <w:position w:val="0"/>
            <w:shd w:val="clear" w:color="auto" w:fill="auto"/>
          </w:rPr>
          <w:t>1</w:t>
        </w:r>
      </w:hyperlink>
      <w:r>
        <w:fldChar w:fldCharType="end"/>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https://d.book118.com/887112155110006052</w:t>
        </w:r>
      </w:hyperlink>
    </w:p>
    <w:p>
      <w:pPr>
        <w:pStyle w:val="a7"/>
        <w:keepNext w:val="0"/>
        <w:keepLines w:val="0"/>
        <w:widowControl w:val="0"/>
        <w:shd w:val="clear" w:color="auto" w:fill="auto"/>
        <w:tabs>
          <w:tab w:val="right" w:leader="dot" w:pos="16360"/>
        </w:tabs>
        <w:bidi w:val="0"/>
        <w:spacing w:before="0" w:line="240" w:lineRule="auto"/>
        <w:ind w:left="0" w:right="0" w:firstLine="0"/>
        <w:jc w:val="both"/>
      </w:pPr>
    </w:p>
    <w:sectPr>
      <w:type w:val="nextPage"/>
      <w:pgSz w:w="21816" w:h="31680"/>
      <w:pgMar w:top="1550" w:right="2621" w:bottom="2196" w:left="2620" w:header="0" w:footer="3" w:gutter="0"/>
      <w:pgNumType w:start="11"/>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E49607"/>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23F93A4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60"/>
        <w:szCs w:val="6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27CE2F2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3F3A0291"/>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60"/>
        <w:szCs w:val="6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4A95F90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54672ED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60"/>
        <w:szCs w:val="60"/>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5736A3C1"/>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5F6395A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60"/>
        <w:szCs w:val="6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64DD143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6B5976D0"/>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7590538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78E950E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
  </w:num>
  <w:num w:numId="2">
    <w:abstractNumId w:val="0"/>
  </w:num>
  <w:num w:numId="3">
    <w:abstractNumId w:val="3"/>
  </w:num>
  <w:num w:numId="4">
    <w:abstractNumId w:val="10"/>
  </w:num>
  <w:num w:numId="5">
    <w:abstractNumId w:val="4"/>
  </w:num>
  <w:num w:numId="6">
    <w:abstractNumId w:val="11"/>
  </w:num>
  <w:num w:numId="7">
    <w:abstractNumId w:val="9"/>
  </w:num>
  <w:num w:numId="8">
    <w:abstractNumId w:val="8"/>
  </w:num>
  <w:num w:numId="9">
    <w:abstractNumId w:val="6"/>
  </w:num>
  <w:num w:numId="10">
    <w:abstractNumId w:val="7"/>
  </w:num>
  <w:num w:numId="11">
    <w:abstractNumId w:val="5"/>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2">
    <w:name w:val="标题 #2_"/>
    <w:basedOn w:val="DefaultParagraphFont"/>
    <w:link w:val="22"/>
    <w:rPr>
      <w:rFonts w:ascii="SimSun" w:eastAsia="SimSun" w:hAnsi="SimSun" w:cs="SimSun"/>
      <w:b w:val="0"/>
      <w:bCs w:val="0"/>
      <w:i w:val="0"/>
      <w:iCs w:val="0"/>
      <w:smallCaps w:val="0"/>
      <w:strike w:val="0"/>
      <w:sz w:val="100"/>
      <w:szCs w:val="100"/>
      <w:u w:val="none"/>
      <w:lang w:val="zh-CN" w:eastAsia="zh-CN" w:bidi="zh-CN"/>
    </w:rPr>
  </w:style>
  <w:style w:type="character" w:customStyle="1" w:styleId="20">
    <w:name w:val="正文文本 (2)_"/>
    <w:basedOn w:val="DefaultParagraphFont"/>
    <w:link w:val="23"/>
    <w:rPr>
      <w:rFonts w:ascii="SimSun" w:eastAsia="SimSun" w:hAnsi="SimSun" w:cs="SimSun"/>
      <w:b w:val="0"/>
      <w:bCs w:val="0"/>
      <w:i w:val="0"/>
      <w:iCs w:val="0"/>
      <w:smallCaps w:val="0"/>
      <w:strike w:val="0"/>
      <w:sz w:val="56"/>
      <w:szCs w:val="56"/>
      <w:u w:val="none"/>
      <w:lang w:val="zh-CN" w:eastAsia="zh-CN" w:bidi="zh-CN"/>
    </w:rPr>
  </w:style>
  <w:style w:type="character" w:customStyle="1" w:styleId="a">
    <w:name w:val="正文文本_"/>
    <w:basedOn w:val="DefaultParagraphFont"/>
    <w:link w:val="a4"/>
    <w:rPr>
      <w:rFonts w:ascii="SimSun" w:eastAsia="SimSun" w:hAnsi="SimSun" w:cs="SimSun"/>
      <w:b w:val="0"/>
      <w:bCs w:val="0"/>
      <w:i w:val="0"/>
      <w:iCs w:val="0"/>
      <w:smallCaps w:val="0"/>
      <w:strike w:val="0"/>
      <w:sz w:val="42"/>
      <w:szCs w:val="42"/>
      <w:u w:val="none"/>
      <w:lang w:val="zh-CN" w:eastAsia="zh-CN" w:bidi="zh-CN"/>
    </w:rPr>
  </w:style>
  <w:style w:type="character" w:customStyle="1" w:styleId="3">
    <w:name w:val="标题 #3_"/>
    <w:basedOn w:val="DefaultParagraphFont"/>
    <w:link w:val="30"/>
    <w:rPr>
      <w:rFonts w:ascii="SimSun" w:eastAsia="SimSun" w:hAnsi="SimSun" w:cs="SimSun"/>
      <w:b w:val="0"/>
      <w:bCs w:val="0"/>
      <w:i w:val="0"/>
      <w:iCs w:val="0"/>
      <w:smallCaps w:val="0"/>
      <w:strike w:val="0"/>
      <w:sz w:val="60"/>
      <w:szCs w:val="60"/>
      <w:u w:val="none"/>
      <w:lang w:val="zh-CN" w:eastAsia="zh-CN" w:bidi="zh-CN"/>
    </w:rPr>
  </w:style>
  <w:style w:type="character" w:customStyle="1" w:styleId="a0">
    <w:name w:val="其他_"/>
    <w:basedOn w:val="DefaultParagraphFont"/>
    <w:link w:val="a5"/>
    <w:rPr>
      <w:rFonts w:ascii="SimSun" w:eastAsia="SimSun" w:hAnsi="SimSun" w:cs="SimSun"/>
      <w:b w:val="0"/>
      <w:bCs w:val="0"/>
      <w:i w:val="0"/>
      <w:iCs w:val="0"/>
      <w:smallCaps w:val="0"/>
      <w:strike w:val="0"/>
      <w:sz w:val="42"/>
      <w:szCs w:val="42"/>
      <w:u w:val="none"/>
    </w:rPr>
  </w:style>
  <w:style w:type="character" w:customStyle="1" w:styleId="a1">
    <w:name w:val="表格标题_"/>
    <w:basedOn w:val="DefaultParagraphFont"/>
    <w:link w:val="a6"/>
    <w:rPr>
      <w:rFonts w:ascii="SimSun" w:eastAsia="SimSun" w:hAnsi="SimSun" w:cs="SimSun"/>
      <w:b w:val="0"/>
      <w:bCs w:val="0"/>
      <w:i w:val="0"/>
      <w:iCs w:val="0"/>
      <w:smallCaps w:val="0"/>
      <w:strike w:val="0"/>
      <w:sz w:val="42"/>
      <w:szCs w:val="42"/>
      <w:u w:val="none"/>
    </w:rPr>
  </w:style>
  <w:style w:type="character" w:customStyle="1" w:styleId="a2">
    <w:name w:val="目录_"/>
    <w:basedOn w:val="DefaultParagraphFont"/>
    <w:link w:val="a7"/>
    <w:rPr>
      <w:rFonts w:ascii="SimSun" w:eastAsia="SimSun" w:hAnsi="SimSun" w:cs="SimSun"/>
      <w:b w:val="0"/>
      <w:bCs w:val="0"/>
      <w:i w:val="0"/>
      <w:iCs w:val="0"/>
      <w:smallCaps w:val="0"/>
      <w:strike w:val="0"/>
      <w:sz w:val="42"/>
      <w:szCs w:val="42"/>
      <w:u w:val="none"/>
      <w:lang w:val="zh-CN" w:eastAsia="zh-CN" w:bidi="zh-CN"/>
    </w:rPr>
  </w:style>
  <w:style w:type="character" w:customStyle="1" w:styleId="21">
    <w:name w:val="其他 (2)_"/>
    <w:basedOn w:val="DefaultParagraphFont"/>
    <w:link w:val="24"/>
    <w:rPr>
      <w:rFonts w:ascii="SimSun" w:eastAsia="SimSun" w:hAnsi="SimSun" w:cs="SimSun"/>
      <w:b w:val="0"/>
      <w:bCs w:val="0"/>
      <w:i w:val="0"/>
      <w:iCs w:val="0"/>
      <w:smallCaps w:val="0"/>
      <w:strike w:val="0"/>
      <w:sz w:val="40"/>
      <w:szCs w:val="40"/>
      <w:u w:val="none"/>
      <w:lang w:val="zh-CN" w:eastAsia="zh-CN" w:bidi="zh-CN"/>
    </w:rPr>
  </w:style>
  <w:style w:type="character" w:customStyle="1" w:styleId="1">
    <w:name w:val="标题 #1_"/>
    <w:basedOn w:val="DefaultParagraphFont"/>
    <w:link w:val="10"/>
    <w:rPr>
      <w:rFonts w:ascii="SimSun" w:eastAsia="SimSun" w:hAnsi="SimSun" w:cs="SimSun"/>
      <w:b w:val="0"/>
      <w:bCs w:val="0"/>
      <w:i w:val="0"/>
      <w:iCs w:val="0"/>
      <w:smallCaps/>
      <w:strike w:val="0"/>
      <w:w w:val="70"/>
      <w:sz w:val="108"/>
      <w:szCs w:val="108"/>
      <w:u w:val="none"/>
    </w:rPr>
  </w:style>
  <w:style w:type="character" w:customStyle="1" w:styleId="a3">
    <w:name w:val="图片标题_"/>
    <w:basedOn w:val="DefaultParagraphFont"/>
    <w:link w:val="a8"/>
    <w:rPr>
      <w:rFonts w:ascii="SimHei" w:eastAsia="SimHei" w:hAnsi="SimHei" w:cs="SimHei"/>
      <w:b w:val="0"/>
      <w:bCs w:val="0"/>
      <w:i w:val="0"/>
      <w:iCs w:val="0"/>
      <w:smallCaps w:val="0"/>
      <w:strike w:val="0"/>
      <w:sz w:val="28"/>
      <w:szCs w:val="28"/>
      <w:u w:val="none"/>
      <w:lang w:val="zh-CN" w:eastAsia="zh-CN" w:bidi="zh-CN"/>
    </w:rPr>
  </w:style>
  <w:style w:type="paragraph" w:customStyle="1" w:styleId="22">
    <w:name w:val="标题 #2"/>
    <w:basedOn w:val="Normal"/>
    <w:link w:val="2"/>
    <w:pPr>
      <w:widowControl w:val="0"/>
      <w:shd w:val="clear" w:color="auto" w:fill="auto"/>
      <w:spacing w:after="1800"/>
      <w:ind w:left="3660"/>
      <w:outlineLvl w:val="1"/>
    </w:pPr>
    <w:rPr>
      <w:rFonts w:ascii="SimSun" w:eastAsia="SimSun" w:hAnsi="SimSun" w:cs="SimSun"/>
      <w:b w:val="0"/>
      <w:bCs w:val="0"/>
      <w:i w:val="0"/>
      <w:iCs w:val="0"/>
      <w:smallCaps w:val="0"/>
      <w:strike w:val="0"/>
      <w:sz w:val="100"/>
      <w:szCs w:val="100"/>
      <w:u w:val="none"/>
      <w:lang w:val="zh-CN" w:eastAsia="zh-CN" w:bidi="zh-CN"/>
    </w:rPr>
  </w:style>
  <w:style w:type="paragraph" w:customStyle="1" w:styleId="23">
    <w:name w:val="正文文本 (2)"/>
    <w:basedOn w:val="Normal"/>
    <w:link w:val="20"/>
    <w:pPr>
      <w:widowControl w:val="0"/>
      <w:shd w:val="clear" w:color="auto" w:fill="auto"/>
      <w:spacing w:after="1600"/>
      <w:ind w:left="5170"/>
    </w:pPr>
    <w:rPr>
      <w:rFonts w:ascii="SimSun" w:eastAsia="SimSun" w:hAnsi="SimSun" w:cs="SimSun"/>
      <w:b w:val="0"/>
      <w:bCs w:val="0"/>
      <w:i w:val="0"/>
      <w:iCs w:val="0"/>
      <w:smallCaps w:val="0"/>
      <w:strike w:val="0"/>
      <w:sz w:val="56"/>
      <w:szCs w:val="56"/>
      <w:u w:val="none"/>
      <w:lang w:val="zh-CN" w:eastAsia="zh-CN" w:bidi="zh-CN"/>
    </w:rPr>
  </w:style>
  <w:style w:type="paragraph" w:customStyle="1" w:styleId="a4">
    <w:name w:val="正文文本"/>
    <w:basedOn w:val="Normal"/>
    <w:link w:val="a"/>
    <w:pPr>
      <w:widowControl w:val="0"/>
      <w:shd w:val="clear" w:color="auto" w:fill="auto"/>
      <w:spacing w:line="451" w:lineRule="auto"/>
      <w:ind w:firstLine="400"/>
    </w:pPr>
    <w:rPr>
      <w:rFonts w:ascii="SimSun" w:eastAsia="SimSun" w:hAnsi="SimSun" w:cs="SimSun"/>
      <w:b w:val="0"/>
      <w:bCs w:val="0"/>
      <w:i w:val="0"/>
      <w:iCs w:val="0"/>
      <w:smallCaps w:val="0"/>
      <w:strike w:val="0"/>
      <w:sz w:val="42"/>
      <w:szCs w:val="42"/>
      <w:u w:val="none"/>
      <w:lang w:val="zh-CN" w:eastAsia="zh-CN" w:bidi="zh-CN"/>
    </w:rPr>
  </w:style>
  <w:style w:type="paragraph" w:customStyle="1" w:styleId="30">
    <w:name w:val="标题 #3"/>
    <w:basedOn w:val="Normal"/>
    <w:link w:val="3"/>
    <w:pPr>
      <w:widowControl w:val="0"/>
      <w:shd w:val="clear" w:color="auto" w:fill="auto"/>
      <w:spacing w:after="840"/>
      <w:outlineLvl w:val="2"/>
    </w:pPr>
    <w:rPr>
      <w:rFonts w:ascii="SimSun" w:eastAsia="SimSun" w:hAnsi="SimSun" w:cs="SimSun"/>
      <w:b w:val="0"/>
      <w:bCs w:val="0"/>
      <w:i w:val="0"/>
      <w:iCs w:val="0"/>
      <w:smallCaps w:val="0"/>
      <w:strike w:val="0"/>
      <w:sz w:val="60"/>
      <w:szCs w:val="60"/>
      <w:u w:val="none"/>
      <w:lang w:val="zh-CN" w:eastAsia="zh-CN" w:bidi="zh-CN"/>
    </w:rPr>
  </w:style>
  <w:style w:type="paragraph" w:customStyle="1" w:styleId="a5">
    <w:name w:val="其他"/>
    <w:basedOn w:val="Normal"/>
    <w:link w:val="a0"/>
    <w:pPr>
      <w:widowControl w:val="0"/>
      <w:shd w:val="clear" w:color="auto" w:fill="auto"/>
      <w:spacing w:line="451" w:lineRule="auto"/>
      <w:ind w:firstLine="400"/>
    </w:pPr>
    <w:rPr>
      <w:rFonts w:ascii="SimSun" w:eastAsia="SimSun" w:hAnsi="SimSun" w:cs="SimSun"/>
      <w:b w:val="0"/>
      <w:bCs w:val="0"/>
      <w:i w:val="0"/>
      <w:iCs w:val="0"/>
      <w:smallCaps w:val="0"/>
      <w:strike w:val="0"/>
      <w:sz w:val="42"/>
      <w:szCs w:val="42"/>
      <w:u w:val="none"/>
    </w:rPr>
  </w:style>
  <w:style w:type="paragraph" w:customStyle="1" w:styleId="a6">
    <w:name w:val="表格标题"/>
    <w:basedOn w:val="Normal"/>
    <w:link w:val="a1"/>
    <w:pPr>
      <w:widowControl w:val="0"/>
      <w:shd w:val="clear" w:color="auto" w:fill="auto"/>
    </w:pPr>
    <w:rPr>
      <w:rFonts w:ascii="SimSun" w:eastAsia="SimSun" w:hAnsi="SimSun" w:cs="SimSun"/>
      <w:b w:val="0"/>
      <w:bCs w:val="0"/>
      <w:i w:val="0"/>
      <w:iCs w:val="0"/>
      <w:smallCaps w:val="0"/>
      <w:strike w:val="0"/>
      <w:sz w:val="42"/>
      <w:szCs w:val="42"/>
      <w:u w:val="none"/>
    </w:rPr>
  </w:style>
  <w:style w:type="paragraph" w:customStyle="1" w:styleId="a7">
    <w:name w:val="目录"/>
    <w:basedOn w:val="Normal"/>
    <w:link w:val="a2"/>
    <w:pPr>
      <w:widowControl w:val="0"/>
      <w:shd w:val="clear" w:color="auto" w:fill="auto"/>
      <w:spacing w:after="120"/>
      <w:ind w:left="1060"/>
    </w:pPr>
    <w:rPr>
      <w:rFonts w:ascii="SimSun" w:eastAsia="SimSun" w:hAnsi="SimSun" w:cs="SimSun"/>
      <w:b w:val="0"/>
      <w:bCs w:val="0"/>
      <w:i w:val="0"/>
      <w:iCs w:val="0"/>
      <w:smallCaps w:val="0"/>
      <w:strike w:val="0"/>
      <w:sz w:val="42"/>
      <w:szCs w:val="42"/>
      <w:u w:val="none"/>
      <w:lang w:val="zh-CN" w:eastAsia="zh-CN" w:bidi="zh-CN"/>
    </w:rPr>
  </w:style>
  <w:style w:type="paragraph" w:customStyle="1" w:styleId="24">
    <w:name w:val="其他 (2)"/>
    <w:basedOn w:val="Normal"/>
    <w:link w:val="21"/>
    <w:pPr>
      <w:widowControl w:val="0"/>
      <w:shd w:val="clear" w:color="auto" w:fill="auto"/>
      <w:jc w:val="center"/>
    </w:pPr>
    <w:rPr>
      <w:rFonts w:ascii="SimSun" w:eastAsia="SimSun" w:hAnsi="SimSun" w:cs="SimSun"/>
      <w:b w:val="0"/>
      <w:bCs w:val="0"/>
      <w:i w:val="0"/>
      <w:iCs w:val="0"/>
      <w:smallCaps w:val="0"/>
      <w:strike w:val="0"/>
      <w:sz w:val="40"/>
      <w:szCs w:val="40"/>
      <w:u w:val="none"/>
      <w:lang w:val="zh-CN" w:eastAsia="zh-CN" w:bidi="zh-CN"/>
    </w:rPr>
  </w:style>
  <w:style w:type="paragraph" w:customStyle="1" w:styleId="10">
    <w:name w:val="标题 #1"/>
    <w:basedOn w:val="Normal"/>
    <w:link w:val="1"/>
    <w:pPr>
      <w:widowControl w:val="0"/>
      <w:shd w:val="clear" w:color="auto" w:fill="auto"/>
      <w:ind w:firstLine="880"/>
      <w:outlineLvl w:val="0"/>
    </w:pPr>
    <w:rPr>
      <w:rFonts w:ascii="SimSun" w:eastAsia="SimSun" w:hAnsi="SimSun" w:cs="SimSun"/>
      <w:b w:val="0"/>
      <w:bCs w:val="0"/>
      <w:i w:val="0"/>
      <w:iCs w:val="0"/>
      <w:smallCaps/>
      <w:strike w:val="0"/>
      <w:w w:val="70"/>
      <w:sz w:val="108"/>
      <w:szCs w:val="108"/>
      <w:u w:val="none"/>
    </w:rPr>
  </w:style>
  <w:style w:type="paragraph" w:customStyle="1" w:styleId="a8">
    <w:name w:val="图片标题"/>
    <w:basedOn w:val="Normal"/>
    <w:link w:val="a3"/>
    <w:pPr>
      <w:widowControl w:val="0"/>
      <w:shd w:val="clear" w:color="auto" w:fill="auto"/>
    </w:pPr>
    <w:rPr>
      <w:rFonts w:ascii="SimHei" w:eastAsia="SimHei" w:hAnsi="SimHei" w:cs="SimHei"/>
      <w:b w:val="0"/>
      <w:bCs w:val="0"/>
      <w:i w:val="0"/>
      <w:iCs w:val="0"/>
      <w:smallCaps w:val="0"/>
      <w:strike w:val="0"/>
      <w:sz w:val="28"/>
      <w:szCs w:val="28"/>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87112155110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