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文化内容产品服务项目规划设计蓝图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98" w:history="1">
        <w:r>
          <w:rPr>
            <w:rFonts w:ascii="仿宋" w:eastAsia="仿宋" w:hAnsi="仿宋" w:cs="仿宋" w:hint="eastAsia"/>
            <w:lang w:eastAsia="zh-CN"/>
          </w:rPr>
          <w:t>前言</w:t>
        </w:r>
        <w:r>
          <w:tab/>
        </w:r>
        <w:r>
          <w:fldChar w:fldCharType="begin"/>
        </w:r>
        <w:r>
          <w:instrText xml:space="preserve"> PAGEREF _Toc10198 \h </w:instrText>
        </w:r>
        <w:r>
          <w:fldChar w:fldCharType="separate"/>
        </w:r>
        <w:r>
          <w:t>3</w:t>
        </w:r>
        <w:r>
          <w:fldChar w:fldCharType="end"/>
        </w:r>
      </w:hyperlink>
    </w:p>
    <w:p>
      <w:pPr>
        <w:pStyle w:val="TOC1"/>
        <w:tabs>
          <w:tab w:val="right" w:leader="dot" w:pos="8306"/>
        </w:tabs>
      </w:pPr>
      <w:hyperlink w:anchor="_Toc3821" w:history="1">
        <w:r>
          <w:rPr>
            <w:rFonts w:ascii="仿宋" w:eastAsia="仿宋" w:hAnsi="仿宋" w:cs="仿宋" w:hint="eastAsia"/>
            <w:lang w:eastAsia="zh-CN"/>
          </w:rPr>
          <w:t>一、文化内容产品服务项目危机管理</w:t>
        </w:r>
        <w:r>
          <w:tab/>
        </w:r>
        <w:r>
          <w:fldChar w:fldCharType="begin"/>
        </w:r>
        <w:r>
          <w:instrText xml:space="preserve"> PAGEREF _Toc3821 \h </w:instrText>
        </w:r>
        <w:r>
          <w:fldChar w:fldCharType="separate"/>
        </w:r>
        <w:r>
          <w:t>3</w:t>
        </w:r>
        <w:r>
          <w:fldChar w:fldCharType="end"/>
        </w:r>
      </w:hyperlink>
    </w:p>
    <w:p>
      <w:pPr>
        <w:pStyle w:val="TOC2"/>
        <w:tabs>
          <w:tab w:val="right" w:leader="dot" w:pos="8306"/>
        </w:tabs>
      </w:pPr>
      <w:hyperlink w:anchor="_Toc29191" w:history="1">
        <w:r>
          <w:rPr>
            <w:rFonts w:ascii="仿宋" w:eastAsia="仿宋" w:hAnsi="仿宋" w:cs="仿宋" w:hint="eastAsia"/>
            <w:lang w:eastAsia="zh-CN"/>
          </w:rPr>
          <w:t>(一)、危机预警与识别</w:t>
        </w:r>
        <w:r>
          <w:tab/>
        </w:r>
        <w:r>
          <w:fldChar w:fldCharType="begin"/>
        </w:r>
        <w:r>
          <w:instrText xml:space="preserve"> PAGEREF _Toc29191 \h </w:instrText>
        </w:r>
        <w:r>
          <w:fldChar w:fldCharType="separate"/>
        </w:r>
        <w:r>
          <w:t>3</w:t>
        </w:r>
        <w:r>
          <w:fldChar w:fldCharType="end"/>
        </w:r>
      </w:hyperlink>
    </w:p>
    <w:p>
      <w:pPr>
        <w:pStyle w:val="TOC2"/>
        <w:tabs>
          <w:tab w:val="right" w:leader="dot" w:pos="8306"/>
        </w:tabs>
      </w:pPr>
      <w:hyperlink w:anchor="_Toc23947" w:history="1">
        <w:r>
          <w:rPr>
            <w:rFonts w:ascii="仿宋" w:eastAsia="仿宋" w:hAnsi="仿宋" w:cs="仿宋" w:hint="eastAsia"/>
            <w:lang w:eastAsia="zh-CN"/>
          </w:rPr>
          <w:t>(二)、危机应对与恢复</w:t>
        </w:r>
        <w:r>
          <w:tab/>
        </w:r>
        <w:r>
          <w:fldChar w:fldCharType="begin"/>
        </w:r>
        <w:r>
          <w:instrText xml:space="preserve"> PAGEREF _Toc23947 \h </w:instrText>
        </w:r>
        <w:r>
          <w:fldChar w:fldCharType="separate"/>
        </w:r>
        <w:r>
          <w:t>4</w:t>
        </w:r>
        <w:r>
          <w:fldChar w:fldCharType="end"/>
        </w:r>
      </w:hyperlink>
    </w:p>
    <w:p>
      <w:pPr>
        <w:pStyle w:val="TOC1"/>
        <w:tabs>
          <w:tab w:val="right" w:leader="dot" w:pos="8306"/>
        </w:tabs>
      </w:pPr>
      <w:hyperlink w:anchor="_Toc692" w:history="1">
        <w:r>
          <w:rPr>
            <w:rFonts w:ascii="仿宋" w:eastAsia="仿宋" w:hAnsi="仿宋" w:cs="仿宋" w:hint="eastAsia"/>
            <w:lang w:eastAsia="zh-CN"/>
          </w:rPr>
          <w:t>二、文化内容产品服务项目建设背景及必要性分析</w:t>
        </w:r>
        <w:r>
          <w:tab/>
        </w:r>
        <w:r>
          <w:fldChar w:fldCharType="begin"/>
        </w:r>
        <w:r>
          <w:instrText xml:space="preserve"> PAGEREF _Toc692 \h </w:instrText>
        </w:r>
        <w:r>
          <w:fldChar w:fldCharType="separate"/>
        </w:r>
        <w:r>
          <w:t>6</w:t>
        </w:r>
        <w:r>
          <w:fldChar w:fldCharType="end"/>
        </w:r>
      </w:hyperlink>
    </w:p>
    <w:p>
      <w:pPr>
        <w:pStyle w:val="TOC2"/>
        <w:tabs>
          <w:tab w:val="right" w:leader="dot" w:pos="8306"/>
        </w:tabs>
      </w:pPr>
      <w:hyperlink w:anchor="_Toc10635" w:history="1">
        <w:r>
          <w:rPr>
            <w:rFonts w:ascii="仿宋" w:eastAsia="仿宋" w:hAnsi="仿宋" w:cs="仿宋" w:hint="eastAsia"/>
            <w:lang w:eastAsia="zh-CN"/>
          </w:rPr>
          <w:t>(一)、文化内容产品服务项目背景分析</w:t>
        </w:r>
        <w:r>
          <w:tab/>
        </w:r>
        <w:r>
          <w:fldChar w:fldCharType="begin"/>
        </w:r>
        <w:r>
          <w:instrText xml:space="preserve"> PAGEREF _Toc10635 \h </w:instrText>
        </w:r>
        <w:r>
          <w:fldChar w:fldCharType="separate"/>
        </w:r>
        <w:r>
          <w:t>6</w:t>
        </w:r>
        <w:r>
          <w:fldChar w:fldCharType="end"/>
        </w:r>
      </w:hyperlink>
    </w:p>
    <w:p>
      <w:pPr>
        <w:pStyle w:val="TOC2"/>
        <w:tabs>
          <w:tab w:val="right" w:leader="dot" w:pos="8306"/>
        </w:tabs>
      </w:pPr>
      <w:hyperlink w:anchor="_Toc18881" w:history="1">
        <w:r>
          <w:rPr>
            <w:rFonts w:ascii="仿宋" w:eastAsia="仿宋" w:hAnsi="仿宋" w:cs="仿宋" w:hint="eastAsia"/>
            <w:lang w:eastAsia="zh-CN"/>
          </w:rPr>
          <w:t>(二)、文化内容产品服务项目建设必要性分析</w:t>
        </w:r>
        <w:r>
          <w:tab/>
        </w:r>
        <w:r>
          <w:fldChar w:fldCharType="begin"/>
        </w:r>
        <w:r>
          <w:instrText xml:space="preserve"> PAGEREF _Toc18881 \h </w:instrText>
        </w:r>
        <w:r>
          <w:fldChar w:fldCharType="separate"/>
        </w:r>
        <w:r>
          <w:t>7</w:t>
        </w:r>
        <w:r>
          <w:fldChar w:fldCharType="end"/>
        </w:r>
      </w:hyperlink>
    </w:p>
    <w:p>
      <w:pPr>
        <w:pStyle w:val="TOC1"/>
        <w:tabs>
          <w:tab w:val="right" w:leader="dot" w:pos="8306"/>
        </w:tabs>
      </w:pPr>
      <w:hyperlink w:anchor="_Toc25571" w:history="1">
        <w:r>
          <w:rPr>
            <w:rFonts w:ascii="仿宋" w:eastAsia="仿宋" w:hAnsi="仿宋" w:cs="仿宋" w:hint="eastAsia"/>
            <w:lang w:eastAsia="zh-CN"/>
          </w:rPr>
          <w:t>三、文化内容产品服务项目可持续发展</w:t>
        </w:r>
        <w:r>
          <w:tab/>
        </w:r>
        <w:r>
          <w:fldChar w:fldCharType="begin"/>
        </w:r>
        <w:r>
          <w:instrText xml:space="preserve"> PAGEREF _Toc25571 \h </w:instrText>
        </w:r>
        <w:r>
          <w:fldChar w:fldCharType="separate"/>
        </w:r>
        <w:r>
          <w:t>9</w:t>
        </w:r>
        <w:r>
          <w:fldChar w:fldCharType="end"/>
        </w:r>
      </w:hyperlink>
    </w:p>
    <w:p>
      <w:pPr>
        <w:pStyle w:val="TOC2"/>
        <w:tabs>
          <w:tab w:val="right" w:leader="dot" w:pos="8306"/>
        </w:tabs>
      </w:pPr>
      <w:hyperlink w:anchor="_Toc14946" w:history="1">
        <w:r>
          <w:rPr>
            <w:rFonts w:ascii="仿宋" w:eastAsia="仿宋" w:hAnsi="仿宋" w:cs="仿宋" w:hint="eastAsia"/>
            <w:lang w:eastAsia="zh-CN"/>
          </w:rPr>
          <w:t>(一)、可持续战略与实践</w:t>
        </w:r>
        <w:r>
          <w:tab/>
        </w:r>
        <w:r>
          <w:fldChar w:fldCharType="begin"/>
        </w:r>
        <w:r>
          <w:instrText xml:space="preserve"> PAGEREF _Toc14946 \h </w:instrText>
        </w:r>
        <w:r>
          <w:fldChar w:fldCharType="separate"/>
        </w:r>
        <w:r>
          <w:t>9</w:t>
        </w:r>
        <w:r>
          <w:fldChar w:fldCharType="end"/>
        </w:r>
      </w:hyperlink>
    </w:p>
    <w:p>
      <w:pPr>
        <w:pStyle w:val="TOC2"/>
        <w:tabs>
          <w:tab w:val="right" w:leader="dot" w:pos="8306"/>
        </w:tabs>
      </w:pPr>
      <w:hyperlink w:anchor="_Toc18595" w:history="1">
        <w:r>
          <w:rPr>
            <w:rFonts w:ascii="仿宋" w:eastAsia="仿宋" w:hAnsi="仿宋" w:cs="仿宋" w:hint="eastAsia"/>
            <w:lang w:eastAsia="zh-CN"/>
          </w:rPr>
          <w:t>(二)、环保与社会责任</w:t>
        </w:r>
        <w:r>
          <w:tab/>
        </w:r>
        <w:r>
          <w:fldChar w:fldCharType="begin"/>
        </w:r>
        <w:r>
          <w:instrText xml:space="preserve"> PAGEREF _Toc18595 \h </w:instrText>
        </w:r>
        <w:r>
          <w:fldChar w:fldCharType="separate"/>
        </w:r>
        <w:r>
          <w:t>10</w:t>
        </w:r>
        <w:r>
          <w:fldChar w:fldCharType="end"/>
        </w:r>
      </w:hyperlink>
    </w:p>
    <w:p>
      <w:pPr>
        <w:pStyle w:val="TOC1"/>
        <w:tabs>
          <w:tab w:val="right" w:leader="dot" w:pos="8306"/>
        </w:tabs>
      </w:pPr>
      <w:hyperlink w:anchor="_Toc10065" w:history="1">
        <w:r>
          <w:rPr>
            <w:rFonts w:ascii="仿宋" w:eastAsia="仿宋" w:hAnsi="仿宋" w:cs="仿宋" w:hint="eastAsia"/>
            <w:lang w:eastAsia="zh-CN"/>
          </w:rPr>
          <w:t>四、产品规划分析</w:t>
        </w:r>
        <w:r>
          <w:tab/>
        </w:r>
        <w:r>
          <w:fldChar w:fldCharType="begin"/>
        </w:r>
        <w:r>
          <w:instrText xml:space="preserve"> PAGEREF _Toc10065 \h </w:instrText>
        </w:r>
        <w:r>
          <w:fldChar w:fldCharType="separate"/>
        </w:r>
        <w:r>
          <w:t>11</w:t>
        </w:r>
        <w:r>
          <w:fldChar w:fldCharType="end"/>
        </w:r>
      </w:hyperlink>
    </w:p>
    <w:p>
      <w:pPr>
        <w:pStyle w:val="TOC2"/>
        <w:tabs>
          <w:tab w:val="right" w:leader="dot" w:pos="8306"/>
        </w:tabs>
      </w:pPr>
      <w:hyperlink w:anchor="_Toc29415" w:history="1">
        <w:r>
          <w:rPr>
            <w:rFonts w:ascii="仿宋" w:eastAsia="仿宋" w:hAnsi="仿宋" w:cs="仿宋" w:hint="eastAsia"/>
            <w:lang w:eastAsia="zh-CN"/>
          </w:rPr>
          <w:t>(一)、产品规划</w:t>
        </w:r>
        <w:r>
          <w:tab/>
        </w:r>
        <w:r>
          <w:fldChar w:fldCharType="begin"/>
        </w:r>
        <w:r>
          <w:instrText xml:space="preserve"> PAGEREF _Toc29415 \h </w:instrText>
        </w:r>
        <w:r>
          <w:fldChar w:fldCharType="separate"/>
        </w:r>
        <w:r>
          <w:t>11</w:t>
        </w:r>
        <w:r>
          <w:fldChar w:fldCharType="end"/>
        </w:r>
      </w:hyperlink>
    </w:p>
    <w:p>
      <w:pPr>
        <w:pStyle w:val="TOC2"/>
        <w:tabs>
          <w:tab w:val="right" w:leader="dot" w:pos="8306"/>
        </w:tabs>
      </w:pPr>
      <w:hyperlink w:anchor="_Toc3448" w:history="1">
        <w:r>
          <w:rPr>
            <w:rFonts w:ascii="仿宋" w:eastAsia="仿宋" w:hAnsi="仿宋" w:cs="仿宋" w:hint="eastAsia"/>
            <w:lang w:eastAsia="zh-CN"/>
          </w:rPr>
          <w:t>(二)、建设规模</w:t>
        </w:r>
        <w:r>
          <w:tab/>
        </w:r>
        <w:r>
          <w:fldChar w:fldCharType="begin"/>
        </w:r>
        <w:r>
          <w:instrText xml:space="preserve"> PAGEREF _Toc3448 \h </w:instrText>
        </w:r>
        <w:r>
          <w:fldChar w:fldCharType="separate"/>
        </w:r>
        <w:r>
          <w:t>11</w:t>
        </w:r>
        <w:r>
          <w:fldChar w:fldCharType="end"/>
        </w:r>
      </w:hyperlink>
    </w:p>
    <w:p>
      <w:pPr>
        <w:pStyle w:val="TOC1"/>
        <w:tabs>
          <w:tab w:val="right" w:leader="dot" w:pos="8306"/>
        </w:tabs>
      </w:pPr>
      <w:hyperlink w:anchor="_Toc26941" w:history="1">
        <w:r>
          <w:rPr>
            <w:rFonts w:ascii="仿宋" w:eastAsia="仿宋" w:hAnsi="仿宋" w:cs="仿宋" w:hint="eastAsia"/>
            <w:lang w:eastAsia="zh-CN"/>
          </w:rPr>
          <w:t>五、文化内容产品服务项目概论</w:t>
        </w:r>
        <w:r>
          <w:tab/>
        </w:r>
        <w:r>
          <w:fldChar w:fldCharType="begin"/>
        </w:r>
        <w:r>
          <w:instrText xml:space="preserve"> PAGEREF _Toc26941 \h </w:instrText>
        </w:r>
        <w:r>
          <w:fldChar w:fldCharType="separate"/>
        </w:r>
        <w:r>
          <w:t>13</w:t>
        </w:r>
        <w:r>
          <w:fldChar w:fldCharType="end"/>
        </w:r>
      </w:hyperlink>
    </w:p>
    <w:p>
      <w:pPr>
        <w:pStyle w:val="TOC2"/>
        <w:tabs>
          <w:tab w:val="right" w:leader="dot" w:pos="8306"/>
        </w:tabs>
      </w:pPr>
      <w:hyperlink w:anchor="_Toc10544" w:history="1">
        <w:r>
          <w:rPr>
            <w:rFonts w:ascii="仿宋" w:eastAsia="仿宋" w:hAnsi="仿宋" w:cs="仿宋" w:hint="eastAsia"/>
            <w:lang w:eastAsia="zh-CN"/>
          </w:rPr>
          <w:t>(一)、文化内容产品服务项目概况</w:t>
        </w:r>
        <w:r>
          <w:tab/>
        </w:r>
        <w:r>
          <w:fldChar w:fldCharType="begin"/>
        </w:r>
        <w:r>
          <w:instrText xml:space="preserve"> PAGEREF _Toc10544 \h </w:instrText>
        </w:r>
        <w:r>
          <w:fldChar w:fldCharType="separate"/>
        </w:r>
        <w:r>
          <w:t>13</w:t>
        </w:r>
        <w:r>
          <w:fldChar w:fldCharType="end"/>
        </w:r>
      </w:hyperlink>
    </w:p>
    <w:p>
      <w:pPr>
        <w:pStyle w:val="TOC2"/>
        <w:tabs>
          <w:tab w:val="right" w:leader="dot" w:pos="8306"/>
        </w:tabs>
      </w:pPr>
      <w:hyperlink w:anchor="_Toc11904" w:history="1">
        <w:r>
          <w:rPr>
            <w:rFonts w:ascii="仿宋" w:eastAsia="仿宋" w:hAnsi="仿宋" w:cs="仿宋" w:hint="eastAsia"/>
            <w:lang w:eastAsia="zh-CN"/>
          </w:rPr>
          <w:t>(二)、文化内容产品服务项目目标</w:t>
        </w:r>
        <w:r>
          <w:tab/>
        </w:r>
        <w:r>
          <w:fldChar w:fldCharType="begin"/>
        </w:r>
        <w:r>
          <w:instrText xml:space="preserve"> PAGEREF _Toc11904 \h </w:instrText>
        </w:r>
        <w:r>
          <w:fldChar w:fldCharType="separate"/>
        </w:r>
        <w:r>
          <w:t>15</w:t>
        </w:r>
        <w:r>
          <w:fldChar w:fldCharType="end"/>
        </w:r>
      </w:hyperlink>
    </w:p>
    <w:p>
      <w:pPr>
        <w:pStyle w:val="TOC2"/>
        <w:tabs>
          <w:tab w:val="right" w:leader="dot" w:pos="8306"/>
        </w:tabs>
      </w:pPr>
      <w:hyperlink w:anchor="_Toc21065" w:history="1">
        <w:r>
          <w:rPr>
            <w:rFonts w:ascii="仿宋" w:eastAsia="仿宋" w:hAnsi="仿宋" w:cs="仿宋" w:hint="eastAsia"/>
            <w:lang w:eastAsia="zh-CN"/>
          </w:rPr>
          <w:t>(三)、文化内容产品服务项目提出的理由</w:t>
        </w:r>
        <w:r>
          <w:tab/>
        </w:r>
        <w:r>
          <w:fldChar w:fldCharType="begin"/>
        </w:r>
        <w:r>
          <w:instrText xml:space="preserve"> PAGEREF _Toc21065 \h </w:instrText>
        </w:r>
        <w:r>
          <w:fldChar w:fldCharType="separate"/>
        </w:r>
        <w:r>
          <w:t>16</w:t>
        </w:r>
        <w:r>
          <w:fldChar w:fldCharType="end"/>
        </w:r>
      </w:hyperlink>
    </w:p>
    <w:p>
      <w:pPr>
        <w:pStyle w:val="TOC2"/>
        <w:tabs>
          <w:tab w:val="right" w:leader="dot" w:pos="8306"/>
        </w:tabs>
      </w:pPr>
      <w:hyperlink w:anchor="_Toc558" w:history="1">
        <w:r>
          <w:rPr>
            <w:rFonts w:ascii="仿宋" w:eastAsia="仿宋" w:hAnsi="仿宋" w:cs="仿宋" w:hint="eastAsia"/>
            <w:lang w:eastAsia="zh-CN"/>
          </w:rPr>
          <w:t>(四)、文化内容产品服务项目意义</w:t>
        </w:r>
        <w:r>
          <w:tab/>
        </w:r>
        <w:r>
          <w:fldChar w:fldCharType="begin"/>
        </w:r>
        <w:r>
          <w:instrText xml:space="preserve"> PAGEREF _Toc558 \h </w:instrText>
        </w:r>
        <w:r>
          <w:fldChar w:fldCharType="separate"/>
        </w:r>
        <w:r>
          <w:t>18</w:t>
        </w:r>
        <w:r>
          <w:fldChar w:fldCharType="end"/>
        </w:r>
      </w:hyperlink>
    </w:p>
    <w:p>
      <w:pPr>
        <w:pStyle w:val="TOC2"/>
        <w:tabs>
          <w:tab w:val="right" w:leader="dot" w:pos="8306"/>
        </w:tabs>
      </w:pPr>
      <w:hyperlink w:anchor="_Toc15731" w:history="1">
        <w:r>
          <w:rPr>
            <w:rFonts w:ascii="仿宋" w:eastAsia="仿宋" w:hAnsi="仿宋" w:cs="仿宋" w:hint="eastAsia"/>
            <w:lang w:eastAsia="zh-CN"/>
          </w:rPr>
          <w:t>(五)、文化内容产品服务项目背景</w:t>
        </w:r>
        <w:r>
          <w:tab/>
        </w:r>
        <w:r>
          <w:fldChar w:fldCharType="begin"/>
        </w:r>
        <w:r>
          <w:instrText xml:space="preserve"> PAGEREF _Toc15731 \h </w:instrText>
        </w:r>
        <w:r>
          <w:fldChar w:fldCharType="separate"/>
        </w:r>
        <w:r>
          <w:t>19</w:t>
        </w:r>
        <w:r>
          <w:fldChar w:fldCharType="end"/>
        </w:r>
      </w:hyperlink>
    </w:p>
    <w:p>
      <w:pPr>
        <w:pStyle w:val="TOC1"/>
        <w:tabs>
          <w:tab w:val="right" w:leader="dot" w:pos="8306"/>
        </w:tabs>
      </w:pPr>
      <w:hyperlink w:anchor="_Toc5310" w:history="1">
        <w:r>
          <w:rPr>
            <w:rFonts w:ascii="仿宋" w:eastAsia="仿宋" w:hAnsi="仿宋" w:cs="仿宋" w:hint="eastAsia"/>
            <w:lang w:eastAsia="zh-CN"/>
          </w:rPr>
          <w:t>六、市场分析、调研</w:t>
        </w:r>
        <w:r>
          <w:tab/>
        </w:r>
        <w:r>
          <w:fldChar w:fldCharType="begin"/>
        </w:r>
        <w:r>
          <w:instrText xml:space="preserve"> PAGEREF _Toc5310 \h </w:instrText>
        </w:r>
        <w:r>
          <w:fldChar w:fldCharType="separate"/>
        </w:r>
        <w:r>
          <w:t>20</w:t>
        </w:r>
        <w:r>
          <w:fldChar w:fldCharType="end"/>
        </w:r>
      </w:hyperlink>
    </w:p>
    <w:p>
      <w:pPr>
        <w:pStyle w:val="TOC2"/>
        <w:tabs>
          <w:tab w:val="right" w:leader="dot" w:pos="8306"/>
        </w:tabs>
      </w:pPr>
      <w:hyperlink w:anchor="_Toc30139" w:history="1">
        <w:r>
          <w:rPr>
            <w:rFonts w:ascii="仿宋" w:eastAsia="仿宋" w:hAnsi="仿宋" w:cs="仿宋" w:hint="eastAsia"/>
            <w:lang w:eastAsia="zh-CN"/>
          </w:rPr>
          <w:t>(一)、文化内容产品服务行业分析</w:t>
        </w:r>
        <w:r>
          <w:tab/>
        </w:r>
        <w:r>
          <w:fldChar w:fldCharType="begin"/>
        </w:r>
        <w:r>
          <w:instrText xml:space="preserve"> PAGEREF _Toc30139 \h </w:instrText>
        </w:r>
        <w:r>
          <w:fldChar w:fldCharType="separate"/>
        </w:r>
        <w:r>
          <w:t>20</w:t>
        </w:r>
        <w:r>
          <w:fldChar w:fldCharType="end"/>
        </w:r>
      </w:hyperlink>
    </w:p>
    <w:p>
      <w:pPr>
        <w:pStyle w:val="TOC2"/>
        <w:tabs>
          <w:tab w:val="right" w:leader="dot" w:pos="8306"/>
        </w:tabs>
      </w:pPr>
      <w:hyperlink w:anchor="_Toc22422" w:history="1">
        <w:r>
          <w:rPr>
            <w:rFonts w:ascii="仿宋" w:eastAsia="仿宋" w:hAnsi="仿宋" w:cs="仿宋" w:hint="eastAsia"/>
            <w:lang w:eastAsia="zh-CN"/>
          </w:rPr>
          <w:t>(二)、文化内容产品服务市场分析预测</w:t>
        </w:r>
        <w:r>
          <w:tab/>
        </w:r>
        <w:r>
          <w:fldChar w:fldCharType="begin"/>
        </w:r>
        <w:r>
          <w:instrText xml:space="preserve"> PAGEREF _Toc22422 \h </w:instrText>
        </w:r>
        <w:r>
          <w:fldChar w:fldCharType="separate"/>
        </w:r>
        <w:r>
          <w:t>20</w:t>
        </w:r>
        <w:r>
          <w:fldChar w:fldCharType="end"/>
        </w:r>
      </w:hyperlink>
    </w:p>
    <w:p>
      <w:pPr>
        <w:pStyle w:val="TOC1"/>
        <w:tabs>
          <w:tab w:val="right" w:leader="dot" w:pos="8306"/>
        </w:tabs>
      </w:pPr>
      <w:hyperlink w:anchor="_Toc14146" w:history="1">
        <w:r>
          <w:rPr>
            <w:rFonts w:ascii="仿宋" w:eastAsia="仿宋" w:hAnsi="仿宋" w:cs="仿宋" w:hint="eastAsia"/>
            <w:lang w:eastAsia="zh-CN"/>
          </w:rPr>
          <w:t>七、文化内容产品服务项目环境影响分析</w:t>
        </w:r>
        <w:r>
          <w:tab/>
        </w:r>
        <w:r>
          <w:fldChar w:fldCharType="begin"/>
        </w:r>
        <w:r>
          <w:instrText xml:space="preserve"> PAGEREF _Toc14146 \h </w:instrText>
        </w:r>
        <w:r>
          <w:fldChar w:fldCharType="separate"/>
        </w:r>
        <w:r>
          <w:t>21</w:t>
        </w:r>
        <w:r>
          <w:fldChar w:fldCharType="end"/>
        </w:r>
      </w:hyperlink>
    </w:p>
    <w:p>
      <w:pPr>
        <w:pStyle w:val="TOC2"/>
        <w:tabs>
          <w:tab w:val="right" w:leader="dot" w:pos="8306"/>
        </w:tabs>
      </w:pPr>
      <w:hyperlink w:anchor="_Toc23638" w:history="1">
        <w:r>
          <w:rPr>
            <w:rFonts w:ascii="仿宋" w:eastAsia="仿宋" w:hAnsi="仿宋" w:cs="仿宋" w:hint="eastAsia"/>
            <w:lang w:eastAsia="zh-CN"/>
          </w:rPr>
          <w:t>(一)、建设区域环境质量现状</w:t>
        </w:r>
        <w:r>
          <w:tab/>
        </w:r>
        <w:r>
          <w:fldChar w:fldCharType="begin"/>
        </w:r>
        <w:r>
          <w:instrText xml:space="preserve"> PAGEREF _Toc23638 \h </w:instrText>
        </w:r>
        <w:r>
          <w:fldChar w:fldCharType="separate"/>
        </w:r>
        <w:r>
          <w:t>21</w:t>
        </w:r>
        <w:r>
          <w:fldChar w:fldCharType="end"/>
        </w:r>
      </w:hyperlink>
    </w:p>
    <w:p>
      <w:pPr>
        <w:pStyle w:val="TOC2"/>
        <w:tabs>
          <w:tab w:val="right" w:leader="dot" w:pos="8306"/>
        </w:tabs>
      </w:pPr>
      <w:hyperlink w:anchor="_Toc10156" w:history="1">
        <w:r>
          <w:rPr>
            <w:rFonts w:ascii="仿宋" w:eastAsia="仿宋" w:hAnsi="仿宋" w:cs="仿宋" w:hint="eastAsia"/>
            <w:lang w:eastAsia="zh-CN"/>
          </w:rPr>
          <w:t>(二)、建设期环境保护</w:t>
        </w:r>
        <w:r>
          <w:tab/>
        </w:r>
        <w:r>
          <w:fldChar w:fldCharType="begin"/>
        </w:r>
        <w:r>
          <w:instrText xml:space="preserve"> PAGEREF _Toc10156 \h </w:instrText>
        </w:r>
        <w:r>
          <w:fldChar w:fldCharType="separate"/>
        </w:r>
        <w:r>
          <w:t>23</w:t>
        </w:r>
        <w:r>
          <w:fldChar w:fldCharType="end"/>
        </w:r>
      </w:hyperlink>
    </w:p>
    <w:p>
      <w:pPr>
        <w:pStyle w:val="TOC2"/>
        <w:tabs>
          <w:tab w:val="right" w:leader="dot" w:pos="8306"/>
        </w:tabs>
      </w:pPr>
      <w:hyperlink w:anchor="_Toc22668" w:history="1">
        <w:r>
          <w:rPr>
            <w:rFonts w:ascii="仿宋" w:eastAsia="仿宋" w:hAnsi="仿宋" w:cs="仿宋" w:hint="eastAsia"/>
            <w:lang w:eastAsia="zh-CN"/>
          </w:rPr>
          <w:t>(三)、运营期环境保护</w:t>
        </w:r>
        <w:r>
          <w:tab/>
        </w:r>
        <w:r>
          <w:fldChar w:fldCharType="begin"/>
        </w:r>
        <w:r>
          <w:instrText xml:space="preserve"> PAGEREF _Toc22668 \h </w:instrText>
        </w:r>
        <w:r>
          <w:fldChar w:fldCharType="separate"/>
        </w:r>
        <w:r>
          <w:t>24</w:t>
        </w:r>
        <w:r>
          <w:fldChar w:fldCharType="end"/>
        </w:r>
      </w:hyperlink>
    </w:p>
    <w:p>
      <w:pPr>
        <w:pStyle w:val="TOC2"/>
        <w:tabs>
          <w:tab w:val="right" w:leader="dot" w:pos="8306"/>
        </w:tabs>
      </w:pPr>
      <w:hyperlink w:anchor="_Toc7475" w:history="1">
        <w:r>
          <w:rPr>
            <w:rFonts w:ascii="仿宋" w:eastAsia="仿宋" w:hAnsi="仿宋" w:cs="仿宋" w:hint="eastAsia"/>
            <w:lang w:eastAsia="zh-CN"/>
          </w:rPr>
          <w:t>(四)、文化内容产品服务项目建设对区域经济的影响</w:t>
        </w:r>
        <w:r>
          <w:tab/>
        </w:r>
        <w:r>
          <w:fldChar w:fldCharType="begin"/>
        </w:r>
        <w:r>
          <w:instrText xml:space="preserve"> PAGEREF _Toc7475 \h </w:instrText>
        </w:r>
        <w:r>
          <w:fldChar w:fldCharType="separate"/>
        </w:r>
        <w:r>
          <w:t>26</w:t>
        </w:r>
        <w:r>
          <w:fldChar w:fldCharType="end"/>
        </w:r>
      </w:hyperlink>
    </w:p>
    <w:p>
      <w:pPr>
        <w:pStyle w:val="TOC2"/>
        <w:tabs>
          <w:tab w:val="right" w:leader="dot" w:pos="8306"/>
        </w:tabs>
      </w:pPr>
      <w:hyperlink w:anchor="_Toc22938" w:history="1">
        <w:r>
          <w:rPr>
            <w:rFonts w:ascii="仿宋" w:eastAsia="仿宋" w:hAnsi="仿宋" w:cs="仿宋" w:hint="eastAsia"/>
            <w:lang w:eastAsia="zh-CN"/>
          </w:rPr>
          <w:t>(五)、废弃物处理</w:t>
        </w:r>
        <w:r>
          <w:tab/>
        </w:r>
        <w:r>
          <w:fldChar w:fldCharType="begin"/>
        </w:r>
        <w:r>
          <w:instrText xml:space="preserve"> PAGEREF _Toc22938 \h </w:instrText>
        </w:r>
        <w:r>
          <w:fldChar w:fldCharType="separate"/>
        </w:r>
        <w:r>
          <w:t>27</w:t>
        </w:r>
        <w:r>
          <w:fldChar w:fldCharType="end"/>
        </w:r>
      </w:hyperlink>
    </w:p>
    <w:p>
      <w:pPr>
        <w:pStyle w:val="TOC2"/>
        <w:tabs>
          <w:tab w:val="right" w:leader="dot" w:pos="8306"/>
        </w:tabs>
      </w:pPr>
      <w:hyperlink w:anchor="_Toc9209" w:history="1">
        <w:r>
          <w:rPr>
            <w:rFonts w:ascii="仿宋" w:eastAsia="仿宋" w:hAnsi="仿宋" w:cs="仿宋" w:hint="eastAsia"/>
            <w:lang w:eastAsia="zh-CN"/>
          </w:rPr>
          <w:t>(六)、特殊环境影响分析</w:t>
        </w:r>
        <w:r>
          <w:tab/>
        </w:r>
        <w:r>
          <w:fldChar w:fldCharType="begin"/>
        </w:r>
        <w:r>
          <w:instrText xml:space="preserve"> PAGEREF _Toc9209 \h </w:instrText>
        </w:r>
        <w:r>
          <w:fldChar w:fldCharType="separate"/>
        </w:r>
        <w:r>
          <w:t>29</w:t>
        </w:r>
        <w:r>
          <w:fldChar w:fldCharType="end"/>
        </w:r>
      </w:hyperlink>
    </w:p>
    <w:p>
      <w:pPr>
        <w:pStyle w:val="TOC2"/>
        <w:tabs>
          <w:tab w:val="right" w:leader="dot" w:pos="8306"/>
        </w:tabs>
      </w:pPr>
      <w:hyperlink w:anchor="_Toc16197" w:history="1">
        <w:r>
          <w:rPr>
            <w:rFonts w:ascii="仿宋" w:eastAsia="仿宋" w:hAnsi="仿宋" w:cs="仿宋" w:hint="eastAsia"/>
            <w:lang w:eastAsia="zh-CN"/>
          </w:rPr>
          <w:t>(七)、清洁生产</w:t>
        </w:r>
        <w:r>
          <w:tab/>
        </w:r>
        <w:r>
          <w:fldChar w:fldCharType="begin"/>
        </w:r>
        <w:r>
          <w:instrText xml:space="preserve"> PAGEREF _Toc16197 \h </w:instrText>
        </w:r>
        <w:r>
          <w:fldChar w:fldCharType="separate"/>
        </w:r>
        <w:r>
          <w:t>30</w:t>
        </w:r>
        <w:r>
          <w:fldChar w:fldCharType="end"/>
        </w:r>
      </w:hyperlink>
    </w:p>
    <w:p>
      <w:pPr>
        <w:pStyle w:val="TOC2"/>
        <w:tabs>
          <w:tab w:val="right" w:leader="dot" w:pos="8306"/>
        </w:tabs>
      </w:pPr>
      <w:hyperlink w:anchor="_Toc12694" w:history="1">
        <w:r>
          <w:rPr>
            <w:rFonts w:ascii="仿宋" w:eastAsia="仿宋" w:hAnsi="仿宋" w:cs="仿宋" w:hint="eastAsia"/>
            <w:lang w:eastAsia="zh-CN"/>
          </w:rPr>
          <w:t>(八)、环境保护综合评价</w:t>
        </w:r>
        <w:r>
          <w:tab/>
        </w:r>
        <w:r>
          <w:fldChar w:fldCharType="begin"/>
        </w:r>
        <w:r>
          <w:instrText xml:space="preserve"> PAGEREF _Toc12694 \h </w:instrText>
        </w:r>
        <w:r>
          <w:fldChar w:fldCharType="separate"/>
        </w:r>
        <w:r>
          <w:t>31</w:t>
        </w:r>
        <w:r>
          <w:fldChar w:fldCharType="end"/>
        </w:r>
      </w:hyperlink>
    </w:p>
    <w:p>
      <w:pPr>
        <w:pStyle w:val="TOC1"/>
        <w:tabs>
          <w:tab w:val="right" w:leader="dot" w:pos="8306"/>
        </w:tabs>
      </w:pPr>
      <w:hyperlink w:anchor="_Toc28787" w:history="1">
        <w:r>
          <w:rPr>
            <w:rFonts w:ascii="仿宋" w:eastAsia="仿宋" w:hAnsi="仿宋" w:cs="仿宋" w:hint="eastAsia"/>
            <w:lang w:eastAsia="zh-CN"/>
          </w:rPr>
          <w:t>八、文化内容产品服务项目技术管理</w:t>
        </w:r>
        <w:r>
          <w:tab/>
        </w:r>
        <w:r>
          <w:fldChar w:fldCharType="begin"/>
        </w:r>
        <w:r>
          <w:instrText xml:space="preserve"> PAGEREF _Toc28787 \h </w:instrText>
        </w:r>
        <w:r>
          <w:fldChar w:fldCharType="separate"/>
        </w:r>
        <w:r>
          <w:t>32</w:t>
        </w:r>
        <w:r>
          <w:fldChar w:fldCharType="end"/>
        </w:r>
      </w:hyperlink>
    </w:p>
    <w:p>
      <w:pPr>
        <w:pStyle w:val="TOC2"/>
        <w:tabs>
          <w:tab w:val="right" w:leader="dot" w:pos="8306"/>
        </w:tabs>
      </w:pPr>
      <w:hyperlink w:anchor="_Toc2848" w:history="1">
        <w:r>
          <w:rPr>
            <w:rFonts w:ascii="仿宋" w:eastAsia="仿宋" w:hAnsi="仿宋" w:cs="仿宋" w:hint="eastAsia"/>
            <w:lang w:eastAsia="zh-CN"/>
          </w:rPr>
          <w:t>(一)、技术方案选用方向</w:t>
        </w:r>
        <w:r>
          <w:tab/>
        </w:r>
        <w:r>
          <w:fldChar w:fldCharType="begin"/>
        </w:r>
        <w:r>
          <w:instrText xml:space="preserve"> PAGEREF _Toc2848 \h </w:instrText>
        </w:r>
        <w:r>
          <w:fldChar w:fldCharType="separate"/>
        </w:r>
        <w:r>
          <w:t>32</w:t>
        </w:r>
        <w:r>
          <w:fldChar w:fldCharType="end"/>
        </w:r>
      </w:hyperlink>
    </w:p>
    <w:p>
      <w:pPr>
        <w:pStyle w:val="TOC2"/>
        <w:tabs>
          <w:tab w:val="right" w:leader="dot" w:pos="8306"/>
        </w:tabs>
      </w:pPr>
      <w:hyperlink w:anchor="_Toc11067" w:history="1">
        <w:r>
          <w:rPr>
            <w:rFonts w:ascii="仿宋" w:eastAsia="仿宋" w:hAnsi="仿宋" w:cs="仿宋" w:hint="eastAsia"/>
            <w:lang w:eastAsia="zh-CN"/>
          </w:rPr>
          <w:t>(二)、工艺技术方案选用原则</w:t>
        </w:r>
        <w:r>
          <w:tab/>
        </w:r>
        <w:r>
          <w:fldChar w:fldCharType="begin"/>
        </w:r>
        <w:r>
          <w:instrText xml:space="preserve"> PAGEREF _Toc11067 \h </w:instrText>
        </w:r>
        <w:r>
          <w:fldChar w:fldCharType="separate"/>
        </w:r>
        <w:r>
          <w:t>34</w:t>
        </w:r>
        <w:r>
          <w:fldChar w:fldCharType="end"/>
        </w:r>
      </w:hyperlink>
    </w:p>
    <w:p>
      <w:pPr>
        <w:pStyle w:val="TOC2"/>
        <w:tabs>
          <w:tab w:val="right" w:leader="dot" w:pos="8306"/>
        </w:tabs>
      </w:pPr>
      <w:hyperlink w:anchor="_Toc22710" w:history="1">
        <w:r>
          <w:rPr>
            <w:rFonts w:ascii="仿宋" w:eastAsia="仿宋" w:hAnsi="仿宋" w:cs="仿宋" w:hint="eastAsia"/>
            <w:lang w:eastAsia="zh-CN"/>
          </w:rPr>
          <w:t>(三)、工艺技术方案要求</w:t>
        </w:r>
        <w:r>
          <w:tab/>
        </w:r>
        <w:r>
          <w:fldChar w:fldCharType="begin"/>
        </w:r>
        <w:r>
          <w:instrText xml:space="preserve"> PAGEREF _Toc22710 \h </w:instrText>
        </w:r>
        <w:r>
          <w:fldChar w:fldCharType="separate"/>
        </w:r>
        <w:r>
          <w:t>36</w:t>
        </w:r>
        <w:r>
          <w:fldChar w:fldCharType="end"/>
        </w:r>
      </w:hyperlink>
    </w:p>
    <w:p>
      <w:pPr>
        <w:pStyle w:val="TOC1"/>
        <w:tabs>
          <w:tab w:val="right" w:leader="dot" w:pos="8306"/>
        </w:tabs>
      </w:pPr>
      <w:hyperlink w:anchor="_Toc19540" w:history="1">
        <w:r>
          <w:rPr>
            <w:rFonts w:ascii="仿宋" w:eastAsia="仿宋" w:hAnsi="仿宋" w:cs="仿宋" w:hint="eastAsia"/>
            <w:lang w:eastAsia="zh-CN"/>
          </w:rPr>
          <w:t>九、文化内容产品服务项目创新与研发</w:t>
        </w:r>
        <w:r>
          <w:tab/>
        </w:r>
        <w:r>
          <w:fldChar w:fldCharType="begin"/>
        </w:r>
        <w:r>
          <w:instrText xml:space="preserve"> PAGEREF _Toc19540 \h </w:instrText>
        </w:r>
        <w:r>
          <w:fldChar w:fldCharType="separate"/>
        </w:r>
        <w:r>
          <w:t>39</w:t>
        </w:r>
        <w:r>
          <w:fldChar w:fldCharType="end"/>
        </w:r>
      </w:hyperlink>
    </w:p>
    <w:p>
      <w:pPr>
        <w:pStyle w:val="TOC2"/>
        <w:tabs>
          <w:tab w:val="right" w:leader="dot" w:pos="8306"/>
        </w:tabs>
      </w:pPr>
      <w:hyperlink w:anchor="_Toc19707" w:history="1">
        <w:r>
          <w:rPr>
            <w:rFonts w:ascii="仿宋" w:eastAsia="仿宋" w:hAnsi="仿宋" w:cs="仿宋" w:hint="eastAsia"/>
            <w:lang w:eastAsia="zh-CN"/>
          </w:rPr>
          <w:t>(一)、创新策略与方向</w:t>
        </w:r>
        <w:r>
          <w:tab/>
        </w:r>
        <w:r>
          <w:fldChar w:fldCharType="begin"/>
        </w:r>
        <w:r>
          <w:instrText xml:space="preserve"> PAGEREF _Toc19707 \h </w:instrText>
        </w:r>
        <w:r>
          <w:fldChar w:fldCharType="separate"/>
        </w:r>
        <w:r>
          <w:t>39</w:t>
        </w:r>
        <w:r>
          <w:fldChar w:fldCharType="end"/>
        </w:r>
      </w:hyperlink>
    </w:p>
    <w:p>
      <w:pPr>
        <w:pStyle w:val="TOC2"/>
        <w:tabs>
          <w:tab w:val="right" w:leader="dot" w:pos="8306"/>
        </w:tabs>
      </w:pPr>
      <w:hyperlink w:anchor="_Toc2423" w:history="1">
        <w:r>
          <w:rPr>
            <w:rFonts w:ascii="仿宋" w:eastAsia="仿宋" w:hAnsi="仿宋" w:cs="仿宋" w:hint="eastAsia"/>
            <w:lang w:eastAsia="zh-CN"/>
          </w:rPr>
          <w:t>(二)、研发规划与投入</w:t>
        </w:r>
        <w:r>
          <w:tab/>
        </w:r>
        <w:r>
          <w:fldChar w:fldCharType="begin"/>
        </w:r>
        <w:r>
          <w:instrText xml:space="preserve"> PAGEREF _Toc2423 \h </w:instrText>
        </w:r>
        <w:r>
          <w:fldChar w:fldCharType="separate"/>
        </w:r>
        <w:r>
          <w:t>40</w:t>
        </w:r>
        <w:r>
          <w:fldChar w:fldCharType="end"/>
        </w:r>
      </w:hyperlink>
    </w:p>
    <w:p>
      <w:pPr>
        <w:pStyle w:val="TOC1"/>
        <w:tabs>
          <w:tab w:val="right" w:leader="dot" w:pos="8306"/>
        </w:tabs>
      </w:pPr>
      <w:hyperlink w:anchor="_Toc26077" w:history="1">
        <w:r>
          <w:rPr>
            <w:rFonts w:ascii="仿宋" w:eastAsia="仿宋" w:hAnsi="仿宋" w:cs="仿宋" w:hint="eastAsia"/>
            <w:lang w:eastAsia="zh-CN"/>
          </w:rPr>
          <w:t>十、文化内容产品服务项目财务管理</w:t>
        </w:r>
        <w:r>
          <w:tab/>
        </w:r>
        <w:r>
          <w:fldChar w:fldCharType="begin"/>
        </w:r>
        <w:r>
          <w:instrText xml:space="preserve"> PAGEREF _Toc26077 \h </w:instrText>
        </w:r>
        <w:r>
          <w:fldChar w:fldCharType="separate"/>
        </w:r>
        <w:r>
          <w:t>42</w:t>
        </w:r>
        <w:r>
          <w:fldChar w:fldCharType="end"/>
        </w:r>
      </w:hyperlink>
    </w:p>
    <w:p>
      <w:pPr>
        <w:pStyle w:val="TOC2"/>
        <w:tabs>
          <w:tab w:val="right" w:leader="dot" w:pos="8306"/>
        </w:tabs>
      </w:pPr>
      <w:hyperlink w:anchor="_Toc29578" w:history="1">
        <w:r>
          <w:rPr>
            <w:rFonts w:ascii="仿宋" w:eastAsia="仿宋" w:hAnsi="仿宋" w:cs="仿宋" w:hint="eastAsia"/>
            <w:lang w:eastAsia="zh-CN"/>
          </w:rPr>
          <w:t>(一)、资金需求大</w:t>
        </w:r>
        <w:r>
          <w:tab/>
        </w:r>
        <w:r>
          <w:fldChar w:fldCharType="begin"/>
        </w:r>
        <w:r>
          <w:instrText xml:space="preserve"> PAGEREF _Toc29578 \h </w:instrText>
        </w:r>
        <w:r>
          <w:fldChar w:fldCharType="separate"/>
        </w:r>
        <w:r>
          <w:t>42</w:t>
        </w:r>
        <w:r>
          <w:fldChar w:fldCharType="end"/>
        </w:r>
      </w:hyperlink>
    </w:p>
    <w:p>
      <w:pPr>
        <w:pStyle w:val="TOC2"/>
        <w:tabs>
          <w:tab w:val="right" w:leader="dot" w:pos="8306"/>
        </w:tabs>
      </w:pPr>
      <w:hyperlink w:anchor="_Toc6295" w:history="1">
        <w:r>
          <w:rPr>
            <w:rFonts w:ascii="仿宋" w:eastAsia="仿宋" w:hAnsi="仿宋" w:cs="仿宋" w:hint="eastAsia"/>
            <w:lang w:eastAsia="zh-CN"/>
          </w:rPr>
          <w:t>(二)、研发周期长</w:t>
        </w:r>
        <w:r>
          <w:tab/>
        </w:r>
        <w:r>
          <w:fldChar w:fldCharType="begin"/>
        </w:r>
        <w:r>
          <w:instrText xml:space="preserve"> PAGEREF _Toc6295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26" w:history="1">
        <w:r>
          <w:rPr>
            <w:rFonts w:ascii="仿宋" w:eastAsia="仿宋" w:hAnsi="仿宋" w:cs="仿宋" w:hint="eastAsia"/>
            <w:lang w:eastAsia="zh-CN"/>
          </w:rPr>
          <w:t>(三)、市场风险大</w:t>
        </w:r>
        <w:r>
          <w:tab/>
        </w:r>
        <w:r>
          <w:fldChar w:fldCharType="begin"/>
        </w:r>
        <w:r>
          <w:instrText xml:space="preserve"> PAGEREF _Toc23326 \h </w:instrText>
        </w:r>
        <w:r>
          <w:fldChar w:fldCharType="separate"/>
        </w:r>
        <w:r>
          <w:t>44</w:t>
        </w:r>
        <w:r>
          <w:fldChar w:fldCharType="end"/>
        </w:r>
      </w:hyperlink>
    </w:p>
    <w:p>
      <w:pPr>
        <w:pStyle w:val="TOC2"/>
        <w:tabs>
          <w:tab w:val="right" w:leader="dot" w:pos="8306"/>
        </w:tabs>
      </w:pPr>
      <w:hyperlink w:anchor="_Toc27315" w:history="1">
        <w:r>
          <w:rPr>
            <w:rFonts w:ascii="仿宋" w:eastAsia="仿宋" w:hAnsi="仿宋" w:cs="仿宋" w:hint="eastAsia"/>
            <w:lang w:eastAsia="zh-CN"/>
          </w:rPr>
          <w:t>(四)、利润率高</w:t>
        </w:r>
        <w:r>
          <w:tab/>
        </w:r>
        <w:r>
          <w:fldChar w:fldCharType="begin"/>
        </w:r>
        <w:r>
          <w:instrText xml:space="preserve"> PAGEREF _Toc27315 \h </w:instrText>
        </w:r>
        <w:r>
          <w:fldChar w:fldCharType="separate"/>
        </w:r>
        <w:r>
          <w:t>47</w:t>
        </w:r>
        <w:r>
          <w:fldChar w:fldCharType="end"/>
        </w:r>
      </w:hyperlink>
    </w:p>
    <w:p>
      <w:pPr>
        <w:pStyle w:val="TOC1"/>
        <w:tabs>
          <w:tab w:val="right" w:leader="dot" w:pos="8306"/>
        </w:tabs>
      </w:pPr>
      <w:hyperlink w:anchor="_Toc12777" w:history="1">
        <w:r>
          <w:rPr>
            <w:rFonts w:ascii="仿宋" w:eastAsia="仿宋" w:hAnsi="仿宋" w:cs="仿宋" w:hint="eastAsia"/>
            <w:lang w:eastAsia="zh-CN"/>
          </w:rPr>
          <w:t>十一、生产安全保护</w:t>
        </w:r>
        <w:r>
          <w:tab/>
        </w:r>
        <w:r>
          <w:fldChar w:fldCharType="begin"/>
        </w:r>
        <w:r>
          <w:instrText xml:space="preserve"> PAGEREF _Toc12777 \h </w:instrText>
        </w:r>
        <w:r>
          <w:fldChar w:fldCharType="separate"/>
        </w:r>
        <w:r>
          <w:t>49</w:t>
        </w:r>
        <w:r>
          <w:fldChar w:fldCharType="end"/>
        </w:r>
      </w:hyperlink>
    </w:p>
    <w:p>
      <w:pPr>
        <w:pStyle w:val="TOC2"/>
        <w:tabs>
          <w:tab w:val="right" w:leader="dot" w:pos="8306"/>
        </w:tabs>
      </w:pPr>
      <w:hyperlink w:anchor="_Toc18448" w:history="1">
        <w:r>
          <w:rPr>
            <w:rFonts w:ascii="仿宋" w:eastAsia="仿宋" w:hAnsi="仿宋" w:cs="仿宋" w:hint="eastAsia"/>
            <w:lang w:eastAsia="zh-CN"/>
          </w:rPr>
          <w:t>(一)、消防安全</w:t>
        </w:r>
        <w:r>
          <w:tab/>
        </w:r>
        <w:r>
          <w:fldChar w:fldCharType="begin"/>
        </w:r>
        <w:r>
          <w:instrText xml:space="preserve"> PAGEREF _Toc18448 \h </w:instrText>
        </w:r>
        <w:r>
          <w:fldChar w:fldCharType="separate"/>
        </w:r>
        <w:r>
          <w:t>49</w:t>
        </w:r>
        <w:r>
          <w:fldChar w:fldCharType="end"/>
        </w:r>
      </w:hyperlink>
    </w:p>
    <w:p>
      <w:pPr>
        <w:pStyle w:val="TOC2"/>
        <w:tabs>
          <w:tab w:val="right" w:leader="dot" w:pos="8306"/>
        </w:tabs>
      </w:pPr>
      <w:hyperlink w:anchor="_Toc6449" w:history="1">
        <w:r>
          <w:rPr>
            <w:rFonts w:ascii="仿宋" w:eastAsia="仿宋" w:hAnsi="仿宋" w:cs="仿宋" w:hint="eastAsia"/>
            <w:lang w:eastAsia="zh-CN"/>
          </w:rPr>
          <w:t>(二)、防火防爆总图布置措施</w:t>
        </w:r>
        <w:r>
          <w:tab/>
        </w:r>
        <w:r>
          <w:fldChar w:fldCharType="begin"/>
        </w:r>
        <w:r>
          <w:instrText xml:space="preserve"> PAGEREF _Toc6449 \h </w:instrText>
        </w:r>
        <w:r>
          <w:fldChar w:fldCharType="separate"/>
        </w:r>
        <w:r>
          <w:t>51</w:t>
        </w:r>
        <w:r>
          <w:fldChar w:fldCharType="end"/>
        </w:r>
      </w:hyperlink>
    </w:p>
    <w:p>
      <w:pPr>
        <w:pStyle w:val="TOC2"/>
        <w:tabs>
          <w:tab w:val="right" w:leader="dot" w:pos="8306"/>
        </w:tabs>
      </w:pPr>
      <w:hyperlink w:anchor="_Toc9793" w:history="1">
        <w:r>
          <w:rPr>
            <w:rFonts w:ascii="仿宋" w:eastAsia="仿宋" w:hAnsi="仿宋" w:cs="仿宋" w:hint="eastAsia"/>
            <w:lang w:eastAsia="zh-CN"/>
          </w:rPr>
          <w:t>(三)、自然灾害防范措施</w:t>
        </w:r>
        <w:r>
          <w:tab/>
        </w:r>
        <w:r>
          <w:fldChar w:fldCharType="begin"/>
        </w:r>
        <w:r>
          <w:instrText xml:space="preserve"> PAGEREF _Toc9793 \h </w:instrText>
        </w:r>
        <w:r>
          <w:fldChar w:fldCharType="separate"/>
        </w:r>
        <w:r>
          <w:t>52</w:t>
        </w:r>
        <w:r>
          <w:fldChar w:fldCharType="end"/>
        </w:r>
      </w:hyperlink>
    </w:p>
    <w:p>
      <w:pPr>
        <w:pStyle w:val="TOC2"/>
        <w:tabs>
          <w:tab w:val="right" w:leader="dot" w:pos="8306"/>
        </w:tabs>
      </w:pPr>
      <w:hyperlink w:anchor="_Toc3118" w:history="1">
        <w:r>
          <w:rPr>
            <w:rFonts w:ascii="仿宋" w:eastAsia="仿宋" w:hAnsi="仿宋" w:cs="仿宋" w:hint="eastAsia"/>
            <w:lang w:eastAsia="zh-CN"/>
          </w:rPr>
          <w:t>(四)、安全色及安全标志使用要求</w:t>
        </w:r>
        <w:r>
          <w:tab/>
        </w:r>
        <w:r>
          <w:fldChar w:fldCharType="begin"/>
        </w:r>
        <w:r>
          <w:instrText xml:space="preserve"> PAGEREF _Toc3118 \h </w:instrText>
        </w:r>
        <w:r>
          <w:fldChar w:fldCharType="separate"/>
        </w:r>
        <w:r>
          <w:t>53</w:t>
        </w:r>
        <w:r>
          <w:fldChar w:fldCharType="end"/>
        </w:r>
      </w:hyperlink>
    </w:p>
    <w:p>
      <w:pPr>
        <w:pStyle w:val="TOC2"/>
        <w:tabs>
          <w:tab w:val="right" w:leader="dot" w:pos="8306"/>
        </w:tabs>
      </w:pPr>
      <w:hyperlink w:anchor="_Toc18365" w:history="1">
        <w:r>
          <w:rPr>
            <w:rFonts w:ascii="仿宋" w:eastAsia="仿宋" w:hAnsi="仿宋" w:cs="仿宋" w:hint="eastAsia"/>
            <w:lang w:eastAsia="zh-CN"/>
          </w:rPr>
          <w:t>(五)、防尘防毒措施</w:t>
        </w:r>
        <w:r>
          <w:tab/>
        </w:r>
        <w:r>
          <w:fldChar w:fldCharType="begin"/>
        </w:r>
        <w:r>
          <w:instrText xml:space="preserve"> PAGEREF _Toc18365 \h </w:instrText>
        </w:r>
        <w:r>
          <w:fldChar w:fldCharType="separate"/>
        </w:r>
        <w:r>
          <w:t>54</w:t>
        </w:r>
        <w:r>
          <w:fldChar w:fldCharType="end"/>
        </w:r>
      </w:hyperlink>
    </w:p>
    <w:p>
      <w:pPr>
        <w:pStyle w:val="TOC2"/>
        <w:tabs>
          <w:tab w:val="right" w:leader="dot" w:pos="8306"/>
        </w:tabs>
      </w:pPr>
      <w:hyperlink w:anchor="_Toc20217" w:history="1">
        <w:r>
          <w:rPr>
            <w:rFonts w:ascii="仿宋" w:eastAsia="仿宋" w:hAnsi="仿宋" w:cs="仿宋" w:hint="eastAsia"/>
            <w:lang w:eastAsia="zh-CN"/>
          </w:rPr>
          <w:t>(六)、防静电、触电防护及防雷措施</w:t>
        </w:r>
        <w:r>
          <w:tab/>
        </w:r>
        <w:r>
          <w:fldChar w:fldCharType="begin"/>
        </w:r>
        <w:r>
          <w:instrText xml:space="preserve"> PAGEREF _Toc20217 \h </w:instrText>
        </w:r>
        <w:r>
          <w:fldChar w:fldCharType="separate"/>
        </w:r>
        <w:r>
          <w:t>55</w:t>
        </w:r>
        <w:r>
          <w:fldChar w:fldCharType="end"/>
        </w:r>
      </w:hyperlink>
    </w:p>
    <w:p>
      <w:pPr>
        <w:pStyle w:val="TOC2"/>
        <w:tabs>
          <w:tab w:val="right" w:leader="dot" w:pos="8306"/>
        </w:tabs>
      </w:pPr>
      <w:hyperlink w:anchor="_Toc17851" w:history="1">
        <w:r>
          <w:rPr>
            <w:rFonts w:ascii="仿宋" w:eastAsia="仿宋" w:hAnsi="仿宋" w:cs="仿宋" w:hint="eastAsia"/>
            <w:lang w:eastAsia="zh-CN"/>
          </w:rPr>
          <w:t>(七)、机械设备安全保障措施</w:t>
        </w:r>
        <w:r>
          <w:tab/>
        </w:r>
        <w:r>
          <w:fldChar w:fldCharType="begin"/>
        </w:r>
        <w:r>
          <w:instrText xml:space="preserve"> PAGEREF _Toc17851 \h </w:instrText>
        </w:r>
        <w:r>
          <w:fldChar w:fldCharType="separate"/>
        </w:r>
        <w:r>
          <w:t>56</w:t>
        </w:r>
        <w:r>
          <w:fldChar w:fldCharType="end"/>
        </w:r>
      </w:hyperlink>
    </w:p>
    <w:p>
      <w:pPr>
        <w:pStyle w:val="TOC1"/>
        <w:tabs>
          <w:tab w:val="right" w:leader="dot" w:pos="8306"/>
        </w:tabs>
      </w:pPr>
      <w:hyperlink w:anchor="_Toc19845" w:history="1">
        <w:r>
          <w:rPr>
            <w:rFonts w:ascii="仿宋" w:eastAsia="仿宋" w:hAnsi="仿宋" w:cs="仿宋" w:hint="eastAsia"/>
            <w:lang w:eastAsia="zh-CN"/>
          </w:rPr>
          <w:t>十二、文化内容产品服务项目投资规划</w:t>
        </w:r>
        <w:r>
          <w:tab/>
        </w:r>
        <w:r>
          <w:fldChar w:fldCharType="begin"/>
        </w:r>
        <w:r>
          <w:instrText xml:space="preserve"> PAGEREF _Toc19845 \h </w:instrText>
        </w:r>
        <w:r>
          <w:fldChar w:fldCharType="separate"/>
        </w:r>
        <w:r>
          <w:t>58</w:t>
        </w:r>
        <w:r>
          <w:fldChar w:fldCharType="end"/>
        </w:r>
      </w:hyperlink>
    </w:p>
    <w:p>
      <w:pPr>
        <w:pStyle w:val="TOC2"/>
        <w:tabs>
          <w:tab w:val="right" w:leader="dot" w:pos="8306"/>
        </w:tabs>
      </w:pPr>
      <w:hyperlink w:anchor="_Toc32168" w:history="1">
        <w:r>
          <w:rPr>
            <w:rFonts w:ascii="仿宋" w:eastAsia="仿宋" w:hAnsi="仿宋" w:cs="仿宋" w:hint="eastAsia"/>
            <w:lang w:eastAsia="zh-CN"/>
          </w:rPr>
          <w:t>(一)、文化内容产品服务项目总投资估算</w:t>
        </w:r>
        <w:r>
          <w:tab/>
        </w:r>
        <w:r>
          <w:fldChar w:fldCharType="begin"/>
        </w:r>
        <w:r>
          <w:instrText xml:space="preserve"> PAGEREF _Toc32168 \h </w:instrText>
        </w:r>
        <w:r>
          <w:fldChar w:fldCharType="separate"/>
        </w:r>
        <w:r>
          <w:t>58</w:t>
        </w:r>
        <w:r>
          <w:fldChar w:fldCharType="end"/>
        </w:r>
      </w:hyperlink>
    </w:p>
    <w:p>
      <w:pPr>
        <w:pStyle w:val="TOC2"/>
        <w:tabs>
          <w:tab w:val="right" w:leader="dot" w:pos="8306"/>
        </w:tabs>
      </w:pPr>
      <w:hyperlink w:anchor="_Toc13225" w:history="1">
        <w:r>
          <w:rPr>
            <w:rFonts w:ascii="仿宋" w:eastAsia="仿宋" w:hAnsi="仿宋" w:cs="仿宋" w:hint="eastAsia"/>
            <w:lang w:eastAsia="zh-CN"/>
          </w:rPr>
          <w:t>(二)、资金筹措</w:t>
        </w:r>
        <w:r>
          <w:tab/>
        </w:r>
        <w:r>
          <w:fldChar w:fldCharType="begin"/>
        </w:r>
        <w:r>
          <w:instrText xml:space="preserve"> PAGEREF _Toc13225 \h </w:instrText>
        </w:r>
        <w:r>
          <w:fldChar w:fldCharType="separate"/>
        </w:r>
        <w:r>
          <w:t>59</w:t>
        </w:r>
        <w:r>
          <w:fldChar w:fldCharType="end"/>
        </w:r>
      </w:hyperlink>
    </w:p>
    <w:p>
      <w:pPr>
        <w:pStyle w:val="TOC1"/>
        <w:tabs>
          <w:tab w:val="right" w:leader="dot" w:pos="8306"/>
        </w:tabs>
      </w:pPr>
      <w:hyperlink w:anchor="_Toc10140" w:history="1">
        <w:r>
          <w:rPr>
            <w:rFonts w:ascii="仿宋" w:eastAsia="仿宋" w:hAnsi="仿宋" w:cs="仿宋" w:hint="eastAsia"/>
            <w:lang w:eastAsia="zh-CN"/>
          </w:rPr>
          <w:t>十三、风险识别与分类</w:t>
        </w:r>
        <w:r>
          <w:tab/>
        </w:r>
        <w:r>
          <w:fldChar w:fldCharType="begin"/>
        </w:r>
        <w:r>
          <w:instrText xml:space="preserve"> PAGEREF _Toc10140 \h </w:instrText>
        </w:r>
        <w:r>
          <w:fldChar w:fldCharType="separate"/>
        </w:r>
        <w:r>
          <w:t>60</w:t>
        </w:r>
        <w:r>
          <w:fldChar w:fldCharType="end"/>
        </w:r>
      </w:hyperlink>
    </w:p>
    <w:p>
      <w:pPr>
        <w:pStyle w:val="TOC2"/>
        <w:tabs>
          <w:tab w:val="right" w:leader="dot" w:pos="8306"/>
        </w:tabs>
      </w:pPr>
      <w:hyperlink w:anchor="_Toc3663" w:history="1">
        <w:r>
          <w:rPr>
            <w:rFonts w:ascii="仿宋" w:eastAsia="仿宋" w:hAnsi="仿宋" w:cs="仿宋" w:hint="eastAsia"/>
            <w:lang w:eastAsia="zh-CN"/>
          </w:rPr>
          <w:t>(一)、风险识别</w:t>
        </w:r>
        <w:r>
          <w:tab/>
        </w:r>
        <w:r>
          <w:fldChar w:fldCharType="begin"/>
        </w:r>
        <w:r>
          <w:instrText xml:space="preserve"> PAGEREF _Toc3663 \h </w:instrText>
        </w:r>
        <w:r>
          <w:fldChar w:fldCharType="separate"/>
        </w:r>
        <w:r>
          <w:t>60</w:t>
        </w:r>
        <w:r>
          <w:fldChar w:fldCharType="end"/>
        </w:r>
      </w:hyperlink>
    </w:p>
    <w:p>
      <w:pPr>
        <w:pStyle w:val="TOC2"/>
        <w:tabs>
          <w:tab w:val="right" w:leader="dot" w:pos="8306"/>
        </w:tabs>
      </w:pPr>
      <w:hyperlink w:anchor="_Toc17729" w:history="1">
        <w:r>
          <w:rPr>
            <w:rFonts w:ascii="仿宋" w:eastAsia="仿宋" w:hAnsi="仿宋" w:cs="仿宋" w:hint="eastAsia"/>
            <w:lang w:eastAsia="zh-CN"/>
          </w:rPr>
          <w:t>(二)、风险分类</w:t>
        </w:r>
        <w:r>
          <w:tab/>
        </w:r>
        <w:r>
          <w:fldChar w:fldCharType="begin"/>
        </w:r>
        <w:r>
          <w:instrText xml:space="preserve"> PAGEREF _Toc17729 \h </w:instrText>
        </w:r>
        <w:r>
          <w:fldChar w:fldCharType="separate"/>
        </w:r>
        <w:r>
          <w:t>61</w:t>
        </w:r>
        <w:r>
          <w:fldChar w:fldCharType="end"/>
        </w:r>
      </w:hyperlink>
    </w:p>
    <w:p>
      <w:pPr>
        <w:pStyle w:val="TOC1"/>
        <w:tabs>
          <w:tab w:val="right" w:leader="dot" w:pos="8306"/>
        </w:tabs>
      </w:pPr>
      <w:hyperlink w:anchor="_Toc1855" w:history="1">
        <w:r>
          <w:rPr>
            <w:rFonts w:ascii="仿宋" w:eastAsia="仿宋" w:hAnsi="仿宋" w:cs="仿宋" w:hint="eastAsia"/>
            <w:lang w:eastAsia="zh-CN"/>
          </w:rPr>
          <w:t>十四、文化内容产品服务项目实施保障措施</w:t>
        </w:r>
        <w:r>
          <w:tab/>
        </w:r>
        <w:r>
          <w:fldChar w:fldCharType="begin"/>
        </w:r>
        <w:r>
          <w:instrText xml:space="preserve"> PAGEREF _Toc1855 \h </w:instrText>
        </w:r>
        <w:r>
          <w:fldChar w:fldCharType="separate"/>
        </w:r>
        <w:r>
          <w:t>63</w:t>
        </w:r>
        <w:r>
          <w:fldChar w:fldCharType="end"/>
        </w:r>
      </w:hyperlink>
    </w:p>
    <w:p>
      <w:pPr>
        <w:pStyle w:val="TOC2"/>
        <w:tabs>
          <w:tab w:val="right" w:leader="dot" w:pos="8306"/>
        </w:tabs>
      </w:pPr>
      <w:hyperlink w:anchor="_Toc21752" w:history="1">
        <w:r>
          <w:rPr>
            <w:rFonts w:ascii="仿宋" w:eastAsia="仿宋" w:hAnsi="仿宋" w:cs="仿宋" w:hint="eastAsia"/>
            <w:lang w:eastAsia="zh-CN"/>
          </w:rPr>
          <w:t>(一)、文化内容产品服务项目实施保障机制</w:t>
        </w:r>
        <w:r>
          <w:tab/>
        </w:r>
        <w:r>
          <w:fldChar w:fldCharType="begin"/>
        </w:r>
        <w:r>
          <w:instrText xml:space="preserve"> PAGEREF _Toc21752 \h </w:instrText>
        </w:r>
        <w:r>
          <w:fldChar w:fldCharType="separate"/>
        </w:r>
        <w:r>
          <w:t>63</w:t>
        </w:r>
        <w:r>
          <w:fldChar w:fldCharType="end"/>
        </w:r>
      </w:hyperlink>
    </w:p>
    <w:p>
      <w:pPr>
        <w:pStyle w:val="TOC2"/>
        <w:tabs>
          <w:tab w:val="right" w:leader="dot" w:pos="8306"/>
        </w:tabs>
      </w:pPr>
      <w:hyperlink w:anchor="_Toc6177" w:history="1">
        <w:r>
          <w:rPr>
            <w:rFonts w:ascii="仿宋" w:eastAsia="仿宋" w:hAnsi="仿宋" w:cs="仿宋" w:hint="eastAsia"/>
            <w:lang w:eastAsia="zh-CN"/>
          </w:rPr>
          <w:t>(二)、文化内容产品服务项目法律合规要求</w:t>
        </w:r>
        <w:r>
          <w:tab/>
        </w:r>
        <w:r>
          <w:fldChar w:fldCharType="begin"/>
        </w:r>
        <w:r>
          <w:instrText xml:space="preserve"> PAGEREF _Toc6177 \h </w:instrText>
        </w:r>
        <w:r>
          <w:fldChar w:fldCharType="separate"/>
        </w:r>
        <w:r>
          <w:t>67</w:t>
        </w:r>
        <w:r>
          <w:fldChar w:fldCharType="end"/>
        </w:r>
      </w:hyperlink>
    </w:p>
    <w:p>
      <w:pPr>
        <w:pStyle w:val="TOC2"/>
        <w:tabs>
          <w:tab w:val="right" w:leader="dot" w:pos="8306"/>
        </w:tabs>
      </w:pPr>
      <w:hyperlink w:anchor="_Toc21331" w:history="1">
        <w:r>
          <w:rPr>
            <w:rFonts w:ascii="仿宋" w:eastAsia="仿宋" w:hAnsi="仿宋" w:cs="仿宋" w:hint="eastAsia"/>
            <w:lang w:eastAsia="zh-CN"/>
          </w:rPr>
          <w:t>(三)、文化内容产品服务项目合同管理与法律事务</w:t>
        </w:r>
        <w:r>
          <w:tab/>
        </w:r>
        <w:r>
          <w:fldChar w:fldCharType="begin"/>
        </w:r>
        <w:r>
          <w:instrText xml:space="preserve"> PAGEREF _Toc21331 \h </w:instrText>
        </w:r>
        <w:r>
          <w:fldChar w:fldCharType="separate"/>
        </w:r>
        <w:r>
          <w:t>71</w:t>
        </w:r>
        <w:r>
          <w:fldChar w:fldCharType="end"/>
        </w:r>
      </w:hyperlink>
    </w:p>
    <w:p>
      <w:pPr>
        <w:pStyle w:val="TOC2"/>
        <w:tabs>
          <w:tab w:val="right" w:leader="dot" w:pos="8306"/>
        </w:tabs>
      </w:pPr>
      <w:hyperlink w:anchor="_Toc13995" w:history="1">
        <w:r>
          <w:rPr>
            <w:rFonts w:ascii="仿宋" w:eastAsia="仿宋" w:hAnsi="仿宋" w:cs="仿宋" w:hint="eastAsia"/>
            <w:lang w:eastAsia="zh-CN"/>
          </w:rPr>
          <w:t>(四)、文化内容产品服务项目知识产权保护策略</w:t>
        </w:r>
        <w:r>
          <w:tab/>
        </w:r>
        <w:r>
          <w:fldChar w:fldCharType="begin"/>
        </w:r>
        <w:r>
          <w:instrText xml:space="preserve"> PAGEREF _Toc13995 \h </w:instrText>
        </w:r>
        <w:r>
          <w:fldChar w:fldCharType="separate"/>
        </w:r>
        <w:r>
          <w:t>78</w:t>
        </w:r>
        <w:r>
          <w:fldChar w:fldCharType="end"/>
        </w:r>
      </w:hyperlink>
    </w:p>
    <w:p>
      <w:pPr>
        <w:pStyle w:val="TOC1"/>
        <w:tabs>
          <w:tab w:val="right" w:leader="dot" w:pos="8306"/>
        </w:tabs>
      </w:pPr>
      <w:hyperlink w:anchor="_Toc9486" w:history="1">
        <w:r>
          <w:rPr>
            <w:rFonts w:ascii="仿宋" w:eastAsia="仿宋" w:hAnsi="仿宋" w:cs="仿宋" w:hint="eastAsia"/>
            <w:lang w:eastAsia="zh-CN"/>
          </w:rPr>
          <w:t>十五、文化内容产品服务项目工程方案分析</w:t>
        </w:r>
        <w:r>
          <w:tab/>
        </w:r>
        <w:r>
          <w:fldChar w:fldCharType="begin"/>
        </w:r>
        <w:r>
          <w:instrText xml:space="preserve"> PAGEREF _Toc9486 \h </w:instrText>
        </w:r>
        <w:r>
          <w:fldChar w:fldCharType="separate"/>
        </w:r>
        <w:r>
          <w:t>80</w:t>
        </w:r>
        <w:r>
          <w:fldChar w:fldCharType="end"/>
        </w:r>
      </w:hyperlink>
    </w:p>
    <w:p>
      <w:pPr>
        <w:pStyle w:val="TOC2"/>
        <w:tabs>
          <w:tab w:val="right" w:leader="dot" w:pos="8306"/>
        </w:tabs>
      </w:pPr>
      <w:hyperlink w:anchor="_Toc19216" w:history="1">
        <w:r>
          <w:rPr>
            <w:rFonts w:ascii="仿宋" w:eastAsia="仿宋" w:hAnsi="仿宋" w:cs="仿宋" w:hint="eastAsia"/>
            <w:lang w:eastAsia="zh-CN"/>
          </w:rPr>
          <w:t>(一)、建筑工程设计原则</w:t>
        </w:r>
        <w:r>
          <w:tab/>
        </w:r>
        <w:r>
          <w:fldChar w:fldCharType="begin"/>
        </w:r>
        <w:r>
          <w:instrText xml:space="preserve"> PAGEREF _Toc19216 \h </w:instrText>
        </w:r>
        <w:r>
          <w:fldChar w:fldCharType="separate"/>
        </w:r>
        <w:r>
          <w:t>80</w:t>
        </w:r>
        <w:r>
          <w:fldChar w:fldCharType="end"/>
        </w:r>
      </w:hyperlink>
    </w:p>
    <w:p>
      <w:pPr>
        <w:pStyle w:val="TOC2"/>
        <w:tabs>
          <w:tab w:val="right" w:leader="dot" w:pos="8306"/>
        </w:tabs>
      </w:pPr>
      <w:hyperlink w:anchor="_Toc5686" w:history="1">
        <w:r>
          <w:rPr>
            <w:rFonts w:ascii="仿宋" w:eastAsia="仿宋" w:hAnsi="仿宋" w:cs="仿宋" w:hint="eastAsia"/>
            <w:lang w:eastAsia="zh-CN"/>
          </w:rPr>
          <w:t>(二)、土建工程建设指标</w:t>
        </w:r>
        <w:r>
          <w:tab/>
        </w:r>
        <w:r>
          <w:fldChar w:fldCharType="begin"/>
        </w:r>
        <w:r>
          <w:instrText xml:space="preserve"> PAGEREF _Toc5686 \h </w:instrText>
        </w:r>
        <w:r>
          <w:fldChar w:fldCharType="separate"/>
        </w:r>
        <w:r>
          <w:t>84</w:t>
        </w:r>
        <w:r>
          <w:fldChar w:fldCharType="end"/>
        </w:r>
      </w:hyperlink>
    </w:p>
    <w:p>
      <w:pPr>
        <w:pStyle w:val="TOC1"/>
        <w:tabs>
          <w:tab w:val="right" w:leader="dot" w:pos="8306"/>
        </w:tabs>
      </w:pPr>
      <w:hyperlink w:anchor="_Toc2867" w:history="1">
        <w:r>
          <w:rPr>
            <w:rFonts w:ascii="仿宋" w:eastAsia="仿宋" w:hAnsi="仿宋" w:cs="仿宋" w:hint="eastAsia"/>
            <w:lang w:eastAsia="zh-CN"/>
          </w:rPr>
          <w:t>十六、利益相关者分析与沟通计划</w:t>
        </w:r>
        <w:r>
          <w:tab/>
        </w:r>
        <w:r>
          <w:fldChar w:fldCharType="begin"/>
        </w:r>
        <w:r>
          <w:instrText xml:space="preserve"> PAGEREF _Toc2867 \h </w:instrText>
        </w:r>
        <w:r>
          <w:fldChar w:fldCharType="separate"/>
        </w:r>
        <w:r>
          <w:t>85</w:t>
        </w:r>
        <w:r>
          <w:fldChar w:fldCharType="end"/>
        </w:r>
      </w:hyperlink>
    </w:p>
    <w:p>
      <w:pPr>
        <w:pStyle w:val="TOC2"/>
        <w:tabs>
          <w:tab w:val="right" w:leader="dot" w:pos="8306"/>
        </w:tabs>
      </w:pPr>
      <w:hyperlink w:anchor="_Toc16158" w:history="1">
        <w:r>
          <w:rPr>
            <w:rFonts w:ascii="仿宋" w:eastAsia="仿宋" w:hAnsi="仿宋" w:cs="仿宋" w:hint="eastAsia"/>
            <w:lang w:eastAsia="zh-CN"/>
          </w:rPr>
          <w:t>(一)、利益相关者分析</w:t>
        </w:r>
        <w:r>
          <w:tab/>
        </w:r>
        <w:r>
          <w:fldChar w:fldCharType="begin"/>
        </w:r>
        <w:r>
          <w:instrText xml:space="preserve"> PAGEREF _Toc16158 \h </w:instrText>
        </w:r>
        <w:r>
          <w:fldChar w:fldCharType="separate"/>
        </w:r>
        <w:r>
          <w:t>85</w:t>
        </w:r>
        <w:r>
          <w:fldChar w:fldCharType="end"/>
        </w:r>
      </w:hyperlink>
    </w:p>
    <w:p>
      <w:pPr>
        <w:pStyle w:val="TOC2"/>
        <w:tabs>
          <w:tab w:val="right" w:leader="dot" w:pos="8306"/>
        </w:tabs>
      </w:pPr>
      <w:hyperlink w:anchor="_Toc26668" w:history="1">
        <w:r>
          <w:rPr>
            <w:rFonts w:ascii="仿宋" w:eastAsia="仿宋" w:hAnsi="仿宋" w:cs="仿宋" w:hint="eastAsia"/>
            <w:lang w:eastAsia="zh-CN"/>
          </w:rPr>
          <w:t>(二)、沟通计划</w:t>
        </w:r>
        <w:r>
          <w:tab/>
        </w:r>
        <w:r>
          <w:fldChar w:fldCharType="begin"/>
        </w:r>
        <w:r>
          <w:instrText xml:space="preserve"> PAGEREF _Toc26668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821"/>
      <w:r>
        <w:rPr>
          <w:rFonts w:ascii="仿宋" w:eastAsia="仿宋" w:hAnsi="仿宋" w:cs="仿宋" w:hint="eastAsia"/>
          <w:sz w:val="28"/>
          <w:lang w:eastAsia="zh-CN"/>
        </w:rPr>
        <w:t>一、文化内容产品服务项目危机管理</w:t>
      </w:r>
      <w:bookmarkEnd w:id="2"/>
    </w:p>
    <w:p>
      <w:pPr>
        <w:pStyle w:val="Heading2"/>
        <w:rPr>
          <w:rFonts w:ascii="仿宋" w:eastAsia="仿宋" w:hAnsi="仿宋" w:cs="仿宋" w:hint="eastAsia"/>
          <w:lang w:eastAsia="zh-CN"/>
        </w:rPr>
      </w:pPr>
      <w:bookmarkStart w:id="3" w:name="_Toc2919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文化内容产品服务项目危机管理中，危机预警与识别是确保文化内容产品服务项目稳健运行的核心步骤。通过建立全面的监测机制，文化内容产品服务项目团队旨在及时发现和理解潜在的风险和危机因素，以便采取及时的预防和应对措施，确保文化内容产品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文化内容产品服务项目团队全面分析了整个文化内容产品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文化内容产品服务项目团队着重于明确定义文化内容产品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文化内容产品服务项目进展的持续监控，团队能够及时发现潜在问题并作出迅速反应。文化内容产品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在这一阶段，团队的专业素养和反应速度将发挥至关重要的作用，以确保潜在危机能够在初期得到有效的处理，最大程度地减轻负面影响。通过危机预警与识别，文化内容产品服务项目得以更有序、可控地推进。</w:t>
      </w:r>
    </w:p>
    <w:p>
      <w:pPr>
        <w:pStyle w:val="Heading2"/>
        <w:ind w:firstLine="560" w:firstLineChars="200"/>
        <w:rPr>
          <w:rFonts w:ascii="仿宋" w:eastAsia="仿宋" w:hAnsi="仿宋" w:cs="仿宋" w:hint="eastAsia"/>
          <w:sz w:val="28"/>
          <w:lang w:eastAsia="zh-CN"/>
        </w:rPr>
      </w:pPr>
      <w:bookmarkStart w:id="4" w:name="_Toc2394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在危机发生时，文化内容产品服务项目团队立即行动，成立了应急小组。该小组的任务是迅速制定并实施紧急应对措施，以最小化潜在损失。以下是采取的主要措施：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暂停文化内容产品服务项目进度：为遏制危机蔓延，文化内容产品服务项目暂时停止进行，以便全面评估当前状况。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资源重新分配：重新评估文化内容产品服务项目资源的分配，确保最大限度地减小损失。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实时沟通：与关键利益相关者建立实时沟通机制，向他们传递文化内容产品服务项目危机的实际状况，保障文化内容产品服务项目核心利益。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在紧急应对的同时，文化内容产品服务项目团队强调了团队协作和有效沟通的重要性。以下是团队协作的关键举措：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信息共享机制：建立了信息共享平台，确保团队成员能够及时获取文化内容产品服务项目危机的实时信息。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领导者沟通：文化内容产品服务项目领导者通过定期会议和即时沟通工具，指导团队应对危机，保持团队稳定运行。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随着危机得到初步控制，文化内容产品服务项目团队转向制定恢复计划，以确保文化内容产品服务项目能够从中迅速恢复。主要恢复计划包括：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修复受损的进度计划：重新评估文化内容产品服务项目进度，制定修复计划，确保文化内容产品服务项目尽快回归正常进程。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重新调整资源分配：优化资源分配，确保文化内容产品服务项目在有限资源下高效运转。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风险管理机制加强：对文化内容产品服务项目风险进行全面评估，制定更强化的风险管理策略，以预防未来可能的危机。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92"/>
      <w:r>
        <w:rPr>
          <w:rFonts w:ascii="仿宋" w:eastAsia="仿宋" w:hAnsi="仿宋" w:cs="仿宋" w:hint="eastAsia"/>
          <w:sz w:val="28"/>
          <w:lang w:eastAsia="zh-CN"/>
        </w:rPr>
        <w:t>二、文化内容产品服务项目建设背景及必要性分析</w:t>
      </w:r>
      <w:bookmarkEnd w:id="5"/>
    </w:p>
    <w:p>
      <w:pPr>
        <w:pStyle w:val="Heading2"/>
        <w:rPr>
          <w:rFonts w:ascii="仿宋" w:eastAsia="仿宋" w:hAnsi="仿宋" w:cs="仿宋" w:hint="eastAsia"/>
          <w:lang w:eastAsia="zh-CN"/>
        </w:rPr>
      </w:pPr>
      <w:bookmarkStart w:id="6" w:name="_Toc10635"/>
      <w:r>
        <w:rPr>
          <w:rFonts w:ascii="仿宋" w:eastAsia="仿宋" w:hAnsi="仿宋" w:cs="仿宋" w:hint="eastAsia"/>
          <w:lang w:eastAsia="zh-CN"/>
        </w:rPr>
        <w:t>(一)、文化内容产品服务项目背景分析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内容产品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文化内容产品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文化内容产品服务项目在这个潮流中的定位。同时，我们将关注行业内涌现的新兴机遇，以便文化内容产品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文化内容产品服务项目提供了强大的发展动力。我们将聚焦于行业内最新的技术发展趋势，包括但不限于人工智能、大数据分析、物联网等领域。通过深度的技术研究，我们将确保文化内容产品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文化内容产品服务项目发展的源泉。我们将投入更多的精力对市场需求进行深入剖析，超越表面的需求，深入挖掘潜在的市场痛点和机遇。通过对市场需求的细致了解，文化内容产品服务项目将更有针对性地设计解决方案，满足市场的多样化需求，从而更好地促进文化内容产品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文化内容产品服务项目战略至关重要。我们将对竞争态势进行更为深入的分析，包括但不限于市场份额、产品特点、客户满意度等多个维度。通过深度的竞争分析，文化内容产品服务项目将能够更准确地把握市场脉搏，制定具有竞争力的文化内容产品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文化内容产品服务项目的发展具有直接的影响。我们将进行更为全面的法规和政策分析，了解行业发展中的潜在法律风险和合规挑战。通过充分了解和遵守相关法规，文化内容产品服务项目将确保在法律框架内合法合规运营，为文化内容产品服务项目的稳健发展提供有力支持。</w:t>
      </w:r>
    </w:p>
    <w:p>
      <w:pPr>
        <w:pStyle w:val="Heading2"/>
        <w:ind w:firstLine="560" w:firstLineChars="200"/>
        <w:rPr>
          <w:rFonts w:ascii="仿宋" w:eastAsia="仿宋" w:hAnsi="仿宋" w:cs="仿宋" w:hint="eastAsia"/>
          <w:sz w:val="28"/>
          <w:lang w:eastAsia="zh-CN"/>
        </w:rPr>
      </w:pPr>
      <w:bookmarkStart w:id="7" w:name="_Toc18881"/>
      <w:r>
        <w:rPr>
          <w:rFonts w:ascii="仿宋" w:eastAsia="仿宋" w:hAnsi="仿宋" w:cs="仿宋" w:hint="eastAsia"/>
          <w:sz w:val="28"/>
          <w:lang w:eastAsia="zh-CN"/>
        </w:rPr>
        <w:t>(二)、文化内容产品服务项目建设必要性分析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内容产品服务项目建设的迫切性源于对行业发展趋势的深刻洞察。我们正处于一个行业变革的时代，科技创新、数字化转型成为企业发展的关键动力。文化内容产品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内容产品服务项目建设不仅仅是为了跟上潮流，更是为了通过技术创新推动企业的持续发展。通过引入先进的技术和解决方案，文化内容产品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文化内容产品服务项目的建设成为必然选择，通过提高产品质量、拓展服务领域，从而在竞争中获得更多的机会。文化内容产品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文化内容产品服务项目建设的必要性体现在对客户需求更精准的满足。通过文化内容产品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内容产品服务项目建设的背后是对企业持续创新的追求。只有通过不断创新，企业才能在竞争中立于不败之地。文化内容产品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5571"/>
      <w:r>
        <w:rPr>
          <w:rFonts w:ascii="仿宋" w:eastAsia="仿宋" w:hAnsi="仿宋" w:cs="仿宋" w:hint="eastAsia"/>
          <w:sz w:val="28"/>
          <w:lang w:eastAsia="zh-CN"/>
        </w:rPr>
        <w:t>三、文化内容产品服务项目可持续发展</w:t>
      </w:r>
      <w:bookmarkEnd w:id="8"/>
    </w:p>
    <w:p>
      <w:pPr>
        <w:pStyle w:val="Heading2"/>
        <w:rPr>
          <w:rFonts w:ascii="仿宋" w:eastAsia="仿宋" w:hAnsi="仿宋" w:cs="仿宋" w:hint="eastAsia"/>
          <w:lang w:eastAsia="zh-CN"/>
        </w:rPr>
      </w:pPr>
      <w:bookmarkStart w:id="9" w:name="_Toc1494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文化内容产品服务项目中，文化内容产品服务项目团队着眼于未来，明确了可持续发展的战略方向。制定的具体可持续发展目标包括降低资源使用、采用环保技术、最大化社会效益等。这一步骤不仅有助于文化内容产品服务项目在环保和社会责任方面达到最高标准，也为未来提供了明确的指引，确保文化内容产品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可持续实践的融入文化内容产品服务项目管理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可持续实践已经贯穿于整个文化内容产品服务项目管理周期。从文化内容产品服务项目规划开始，文化内容产品服务项目团队就考虑了环境和社会的因素。在执行阶段，文化内容产品服务项目团队积极推动绿色技术的应用，优化资源利用。此外，关注员工的社会责任，通过培训和沟通活动提高员工对可持续发展的认知，使他们能够在日常工作中践行可持续实践。这些举措不仅为文化内容产品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8595"/>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文化内容产品服务项目的可持续发展理念，我们深信环保与社会责任是文化内容产品服务项目成功的关键支柱。在文化内容产品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内容产品服务项目团队通过引入先进的环保技术、建立高效的废物处理系统以及推动能源节约措施，积极履行环保责任。定期的环保监测和评估确保文化内容产品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内容产品服务项目不仅致力于自身可持续发展，还注重对社会的回馈。通过支持社区文化内容产品服务项目、参与慈善事业、提供培训机会等方式，文化内容产品服务项目积极履行社会责任。与当地社区建立积极互动，关注员工的工作与生活平衡，以及员工的身心健康，是文化内容产品服务项目在社会责任层面的关键举措。这样的实践不仅增强了文化内容产品服务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10065"/>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29415"/>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文化内容产品服务项目的主要产品是XXXX，预计年产值为XXX万元。这一产品在市场中占据着重要的地位，其广泛的应用范围使得该文化内容产品服务项目的市场前景非常广阔。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文化内容产品服务项目的xxx产品作为重要的原材料之一，将在多个领域发挥关键作用。其在建筑、交通、能源等方面的广泛应用将为整个产业链提供强大的支持，形成产业协同效应。文化内容产品服务项目的年产值XXX万XXX万XXX万万元不仅反映了其在市场上的巨大潜力，更预示着它对国民经济的积极贡献。这种关联度高、涉及面广的产业关系，使得该文化内容产品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448"/>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内容产品服务项目总征地面积为XXXX平方米，相当于约XX.XX亩，其中净用地面积为XXXX平方米，红线范围内相当于约XX.XX亩。这一用地规模充分考虑了文化内容产品服务项目的建设需求，保障了文化内容产品服务项目在合适的空间内得以充分发展。文化内容产品服务项目规划的总建筑面积为XXXX平方米，其中主体工程建设占XXXX平方米，计容建筑面积达XXXX平方米。预计建筑工程的投资将达到XXXX万元，为文化内容产品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内容产品服务项目计划购置的设备共计XXXX台（套），设备购置费用为XXXX万元。这一设备购置计划充分考虑到文化内容产品服务项目的生产需求和技术要求，确保了文化内容产品服务项目在生产运营中具备先进的技术装备和高效的生产能力。设备的合理配置将为文化内容产品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化内容产品服务项目计划总投资为XXXX万元，预计年实现营业收入为XXXX万元。这一产能规模的设定旨在确保文化内容产品服务项目能够在投资与回报之间取得平衡，实现长期可持续的发展。文化内容产品服务项目的总投资充分考虑到各个方面的需求，包括用地建设、设备购置等多个环节，以确保文化内容产品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6941"/>
      <w:r>
        <w:rPr>
          <w:rFonts w:ascii="仿宋" w:eastAsia="仿宋" w:hAnsi="仿宋" w:cs="仿宋" w:hint="eastAsia"/>
          <w:sz w:val="28"/>
          <w:lang w:eastAsia="zh-CN"/>
        </w:rPr>
        <w:t>五、文化内容产品服务项目概论</w:t>
      </w:r>
      <w:bookmarkEnd w:id="14"/>
    </w:p>
    <w:p>
      <w:pPr>
        <w:pStyle w:val="Heading2"/>
        <w:rPr>
          <w:rFonts w:ascii="仿宋" w:eastAsia="仿宋" w:hAnsi="仿宋" w:cs="仿宋" w:hint="eastAsia"/>
          <w:lang w:eastAsia="zh-CN"/>
        </w:rPr>
      </w:pPr>
      <w:bookmarkStart w:id="15" w:name="_Toc10544"/>
      <w:r>
        <w:rPr>
          <w:rFonts w:ascii="仿宋" w:eastAsia="仿宋" w:hAnsi="仿宋" w:cs="仿宋" w:hint="eastAsia"/>
          <w:lang w:eastAsia="zh-CN"/>
        </w:rPr>
        <w:t>(一)、文化内容产品服务项目概况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内容产品服务项目的起源追溯至对市场的深入洞察。市场的不断演变与变革为文化内容产品服务项目提供了难得的机遇。当前市场存在的需求缺口和变革的大环境共同构成了文化内容产品服务项目的背景。这个文化内容产品服务项目旨在充分利用市场机遇，填补行业中尚未满足的需求，为客户提供全新的解决方案。市场的变革和需求的增长使得这个文化内容产品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文化内容产品服务项目名称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内容产品服务项目正式命名为文化内容产品服务。这个名称不仅仅是一个标识，更代表了文化内容产品服务项目的核心理念和愿景。它蕴含着文化内容产品服务项目所要解决问题的关键字，具有强烈的表达和辨识度，为文化内容产品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文化内容产品服务项目目标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内容产品服务项目的核心目标是提供一种全新、高效的解决方案，满足客户日益增长的需求。文化内容产品服务项目追求的不仅仅是满足市场需求，更是在市场中获得卓越的竞争优势。通过不断提升产品或服务的质量和创新水平，文化内容产品服务项目旨在成为行业中的领军者。</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1.4 文化内容产品服务项目范围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内容产品服务项目全面涵盖了产品研发、制造、市场推广和售后服务，确保从产品设计到最终用户体验的全方位关注。这一全面的文化内容产品服务项目范围是为了确保文化内容产品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文化内容产品服务项目时间表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文化内容产品服务项目计划在未来18个月内完成，包括研发、测试、市场试点和正式推出等不同阶段。这个时间表的合理设计是为了确保文化内容产品服务项目各个阶段的顺利推进，以便按时交付高质量的成果。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文化内容产品服务项目预算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内容产品服务项目总预算估算为XX百万美元，主要分配在研发、市场推广、人员培训和运营等方面。这一充足的预算为文化内容产品服务项目提供了充足的资源，确保文化内容产品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文化内容产品服务项目风险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内容产品服务项目可能面临的风险包括市场接受度低、技术难题、竞争激烈等。文化内容产品服务项目团队已经制定了相应的风险应对计划，通过前瞻性的风险管理，确保文化内容产品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文化内容产品服务项目团队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文化内容产品服务项目汇聚了一支经验丰富、多领域专业素养的核心团队，确保文化内容产品服务项目在各个方面都能拥有高水平的执行力。团队的协同作战是文化内容产品服务项目成功的关键因素之一。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文化内容产品服务项目背景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文化内容产品服务项目的背景根植于市场对更高效、创新产品的渴望，同时也受到科技发展对行业格局的深刻改变的影响。这为文化内容产品服务项目提供了广阔的发展空间和市场需求。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文化内容产品服务项目现状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截至目前，文化内容产品服务项目已完成市场调研和技术验证，取得了初步的成功。这为文化内容产品服务项目在未来的发展奠定了坚实的基础，为更远大的目标打下了坚实的基石。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1904"/>
      <w:r>
        <w:rPr>
          <w:rFonts w:ascii="仿宋" w:eastAsia="仿宋" w:hAnsi="仿宋" w:cs="仿宋" w:hint="eastAsia"/>
          <w:sz w:val="28"/>
          <w:lang w:eastAsia="zh-CN"/>
        </w:rPr>
        <w:t>(二)、文化内容产品服务项目目标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文化内容产品服务项目首要业务目标是在市场中占据有利地位，实现产品/服务的成功推广和销售。通过不断提升产品质量、创新性，文化内容产品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在科技迅速发展的时代，文化内容产品服务项目着眼于技术创新。通过持续的研发和技术升级，文化内容产品服务项目旨在推出更具创新性的产品或服务，以满足市场对新鲜、先进解决方案的需求。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文化内容产品服务项目设定了客户满意度目标。通过提供卓越的产品质量和优质的客户服务，文化内容产品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文化内容产品服务项目注重社会责任和可持续发展。通过实施环保、社会责任文化内容产品服务项目，文化内容产品服务项目致力于在经济发展的同时保护环境，促进社会公平，实现可持续经营。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文化内容产品服务项目的团队是实现目标的核心驱动力。因此，文化内容产品服务项目设定了团队发展目标，包括提升团队成员的专业技能、培养领导力，以及搭建协同高效的团队工作氛围。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1065"/>
      <w:r>
        <w:rPr>
          <w:rFonts w:ascii="仿宋" w:eastAsia="仿宋" w:hAnsi="仿宋" w:cs="仿宋" w:hint="eastAsia"/>
          <w:sz w:val="28"/>
          <w:lang w:eastAsia="zh-CN"/>
        </w:rPr>
        <w:t>(三)、文化内容产品服务项目提出的理由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文化内容产品服务项目提出的理由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内容产品服务项目的提出源于对市场机遇的深刻洞察。当前市场中存在的需求缺口和行业发展趋势表明，有巨大的商业机会等待被开发。通过准确捕捉市场机遇，文化内容产品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内容产品服务项目的理念基于对技术创新的信仰。通过持续的研发和技术投入，文化内容产品服务项目有望推出更具创新性的产品或服务。在科技飞速发展的当下，文化内容产品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https://d.book118.com/887114055000006036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文化内容产品服务项目规划设计蓝图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文化内容产品服务项目规划设计蓝图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文化内容产品服务项目规划设计蓝图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文化内容产品服务项目规划设计蓝图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文化内容产品服务项目规划设计蓝图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文化内容产品服务项目规划设计蓝图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文化内容产品服务项目规划设计蓝图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文化内容产品服务项目规划设计蓝图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文化内容产品服务项目规划设计蓝图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文化内容产品服务项目规划设计蓝图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文化内容产品服务项目规划设计蓝图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文化内容产品服务项目规划设计蓝图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文化内容产品服务项目规划设计蓝图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文化内容产品服务项目规划设计蓝图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文化内容产品服务项目规划设计蓝图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文化内容产品服务项目规划设计蓝图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文化内容产品服务项目规划设计蓝图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CC10D0"/>
    <w:rsid w:val="13CC10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7114055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2024-01-30T03:56:00Z</dcterms:created>
  <dcterms:modified xsi:type="dcterms:W3CDTF">2024-01-30T03:56:44Z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141DFA24305E484E81901BEDB108C73A_11</vt:lpwstr>
  </property>
  <property fmtid="{D5CDD505-2E9C-101B-9397-08002B2CF9AE}" pid="3" name="KSOProductBuildVer">
    <vt:lpwstr>2052-12.1.0.16250</vt:lpwstr>
  </property>
</Properties>
</file>