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变速箱用热交换器项目融资计划书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6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_Toc19693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0" w:history="1">
        <w:r>
          <w:rPr>
            <w:rFonts w:ascii="仿宋" w:eastAsia="仿宋" w:hAnsi="仿宋" w:cs="仿宋" w:hint="eastAsia"/>
            <w:lang w:eastAsia="zh-CN"/>
          </w:rPr>
          <w:t>一、建设规划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_Toc14309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_Toc6301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7" w:history="1">
        <w:r>
          <w:rPr>
            <w:rFonts w:ascii="仿宋" w:eastAsia="仿宋" w:hAnsi="仿宋" w:cs="仿宋" w:hint="eastAsia"/>
            <w:lang w:eastAsia="zh-CN"/>
          </w:rPr>
          <w:t>二、发展规划分析</w:t>
        </w:r>
        <w:r>
          <w:tab/>
        </w:r>
        <w:r>
          <w:fldChar w:fldCharType="begin"/>
        </w:r>
        <w:r>
          <w:instrText xml:space="preserve"> PAGEREF _Toc10727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_Toc28519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9" w:history="1">
        <w:r>
          <w:rPr>
            <w:rFonts w:ascii="仿宋" w:eastAsia="仿宋" w:hAnsi="仿宋" w:cs="仿宋" w:hint="eastAsia"/>
            <w:lang w:eastAsia="zh-CN"/>
          </w:rPr>
          <w:t>三、运营与管理</w:t>
        </w:r>
        <w:r>
          <w:tab/>
        </w:r>
        <w:r>
          <w:fldChar w:fldCharType="begin"/>
        </w:r>
        <w:r>
          <w:instrText xml:space="preserve"> PAGEREF _Toc17749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3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_Toc5413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3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_Toc30393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6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_Toc28386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_Toc18637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7" w:history="1">
        <w:r>
          <w:rPr>
            <w:rFonts w:ascii="仿宋" w:eastAsia="仿宋" w:hAnsi="仿宋" w:cs="仿宋" w:hint="eastAsia"/>
            <w:lang w:eastAsia="zh-CN"/>
          </w:rPr>
          <w:t>(二)、变速箱用热交换器项目工程建设标准规范</w:t>
        </w:r>
        <w:r>
          <w:tab/>
        </w:r>
        <w:r>
          <w:fldChar w:fldCharType="begin"/>
        </w:r>
        <w:r>
          <w:instrText xml:space="preserve"> PAGEREF _Toc20097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(三)、变速箱用热交换器项目总平面设计要求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9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_Toc23049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8" w:history="1">
        <w:r>
          <w:rPr>
            <w:rFonts w:ascii="仿宋" w:eastAsia="仿宋" w:hAnsi="仿宋" w:cs="仿宋" w:hint="eastAsia"/>
            <w:lang w:eastAsia="zh-CN"/>
          </w:rPr>
          <w:t>五、战略风险的识别</w:t>
        </w:r>
        <w:r>
          <w:tab/>
        </w:r>
        <w:r>
          <w:fldChar w:fldCharType="begin"/>
        </w:r>
        <w:r>
          <w:instrText xml:space="preserve"> PAGEREF _Toc22178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0" w:history="1">
        <w:r>
          <w:rPr>
            <w:rFonts w:ascii="仿宋" w:eastAsia="仿宋" w:hAnsi="仿宋" w:cs="仿宋" w:hint="eastAsia"/>
            <w:lang w:eastAsia="zh-CN"/>
          </w:rPr>
          <w:t>(一)、变速箱用热交换器行业企业在确定愿景及使命时的风险识别</w:t>
        </w:r>
        <w:r>
          <w:tab/>
        </w:r>
        <w:r>
          <w:fldChar w:fldCharType="begin"/>
        </w:r>
        <w:r>
          <w:instrText xml:space="preserve"> PAGEREF _Toc5000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7" w:history="1">
        <w:r>
          <w:rPr>
            <w:rFonts w:ascii="仿宋" w:eastAsia="仿宋" w:hAnsi="仿宋" w:cs="仿宋" w:hint="eastAsia"/>
            <w:lang w:eastAsia="zh-CN"/>
          </w:rPr>
          <w:t>(二)、制定变速箱用热交换器行业企业战略目标的风险识别</w:t>
        </w:r>
        <w:r>
          <w:tab/>
        </w:r>
        <w:r>
          <w:fldChar w:fldCharType="begin"/>
        </w:r>
        <w:r>
          <w:instrText xml:space="preserve"> PAGEREF _Toc5237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5" w:history="1">
        <w:r>
          <w:rPr>
            <w:rFonts w:ascii="仿宋" w:eastAsia="仿宋" w:hAnsi="仿宋" w:cs="仿宋" w:hint="eastAsia"/>
            <w:lang w:eastAsia="zh-CN"/>
          </w:rPr>
          <w:t>(三)、变速箱用热交换器行业企业战略分析的风险识别</w:t>
        </w:r>
        <w:r>
          <w:tab/>
        </w:r>
        <w:r>
          <w:fldChar w:fldCharType="begin"/>
        </w:r>
        <w:r>
          <w:instrText xml:space="preserve"> PAGEREF _Toc15295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eastAsia="zh-CN"/>
          </w:rPr>
          <w:t>(四)、变速箱用热交换器行业企业战略选择的风险识别</w:t>
        </w:r>
        <w:r>
          <w:tab/>
        </w:r>
        <w:r>
          <w:fldChar w:fldCharType="begin"/>
        </w:r>
        <w:r>
          <w:instrText xml:space="preserve"> PAGEREF _Toc5342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1" w:history="1">
        <w:r>
          <w:rPr>
            <w:rFonts w:ascii="仿宋" w:eastAsia="仿宋" w:hAnsi="仿宋" w:cs="仿宋" w:hint="eastAsia"/>
            <w:lang w:eastAsia="zh-CN"/>
          </w:rPr>
          <w:t>(五)、变速箱用热交换器行业企业战略实施的风险识别</w:t>
        </w:r>
        <w:r>
          <w:tab/>
        </w:r>
        <w:r>
          <w:fldChar w:fldCharType="begin"/>
        </w:r>
        <w:r>
          <w:instrText xml:space="preserve"> PAGEREF _Toc29951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3" w:history="1">
        <w:r>
          <w:rPr>
            <w:rFonts w:ascii="仿宋" w:eastAsia="仿宋" w:hAnsi="仿宋" w:cs="仿宋" w:hint="eastAsia"/>
            <w:lang w:eastAsia="zh-CN"/>
          </w:rPr>
          <w:t>六、变速箱用热交换器行业发展现状</w:t>
        </w:r>
        <w:r>
          <w:tab/>
        </w:r>
        <w:r>
          <w:fldChar w:fldCharType="begin"/>
        </w:r>
        <w:r>
          <w:instrText xml:space="preserve"> PAGEREF _Toc18643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" w:history="1">
        <w:r>
          <w:rPr>
            <w:rFonts w:ascii="仿宋" w:eastAsia="仿宋" w:hAnsi="仿宋" w:cs="仿宋" w:hint="eastAsia"/>
            <w:lang w:eastAsia="zh-CN"/>
          </w:rPr>
          <w:t>(一)、变速箱用热交换器行业整体概况</w:t>
        </w:r>
        <w:r>
          <w:tab/>
        </w:r>
        <w:r>
          <w:fldChar w:fldCharType="begin"/>
        </w:r>
        <w:r>
          <w:instrText xml:space="preserve"> PAGEREF _Toc3236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8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eastAsia="zh-CN"/>
          </w:rPr>
          <w:t>七、企业管理方案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1" w:history="1">
        <w:r>
          <w:rPr>
            <w:rFonts w:ascii="仿宋" w:eastAsia="仿宋" w:hAnsi="仿宋" w:cs="仿宋" w:hint="eastAsia"/>
            <w:lang w:eastAsia="zh-CN"/>
          </w:rPr>
          <w:t>八、建设期限和进度安排</w:t>
        </w:r>
        <w:r>
          <w:tab/>
        </w:r>
        <w:r>
          <w:fldChar w:fldCharType="begin"/>
        </w:r>
        <w:r>
          <w:instrText xml:space="preserve"> PAGEREF _Toc16691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9" w:history="1">
        <w:r>
          <w:rPr>
            <w:rFonts w:ascii="仿宋" w:eastAsia="仿宋" w:hAnsi="仿宋" w:cs="仿宋" w:hint="eastAsia"/>
            <w:lang w:eastAsia="zh-CN"/>
          </w:rPr>
          <w:t>(一)、变速箱用热交换器项目实施预备阶段</w:t>
        </w:r>
        <w:r>
          <w:tab/>
        </w:r>
        <w:r>
          <w:fldChar w:fldCharType="begin"/>
        </w:r>
        <w:r>
          <w:instrText xml:space="preserve"> PAGEREF _Toc32719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8" w:history="1">
        <w:r>
          <w:rPr>
            <w:rFonts w:ascii="仿宋" w:eastAsia="仿宋" w:hAnsi="仿宋" w:cs="仿宋" w:hint="eastAsia"/>
            <w:lang w:eastAsia="zh-CN"/>
          </w:rPr>
          <w:t>(二)、变速箱用热交换器项目实施进度安排</w:t>
        </w:r>
        <w:r>
          <w:tab/>
        </w:r>
        <w:r>
          <w:fldChar w:fldCharType="begin"/>
        </w:r>
        <w:r>
          <w:instrText xml:space="preserve"> PAGEREF _Toc15248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九、经济影响分析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_Toc22616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_Toc16255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746" w:history="1">
        <w:r>
          <w:rPr>
            <w:rFonts w:ascii="仿宋" w:eastAsia="仿宋" w:hAnsi="仿宋" w:cs="仿宋" w:hint="eastAsia"/>
            <w:lang w:eastAsia="zh-CN"/>
          </w:rPr>
          <w:t>十、变速箱用热交换器项目计划安排</w:t>
        </w:r>
        <w:r>
          <w:tab/>
        </w:r>
        <w:r>
          <w:fldChar w:fldCharType="begin"/>
        </w:r>
        <w:r>
          <w:instrText xml:space="preserve"> PAGEREF _Toc16746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_Toc28095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0" w:history="1">
        <w:r>
          <w:rPr>
            <w:rFonts w:ascii="仿宋" w:eastAsia="仿宋" w:hAnsi="仿宋" w:cs="仿宋" w:hint="eastAsia"/>
            <w:lang w:eastAsia="zh-CN"/>
          </w:rPr>
          <w:t>十一、变速箱用热交换器定价策略</w:t>
        </w:r>
        <w:r>
          <w:tab/>
        </w:r>
        <w:r>
          <w:fldChar w:fldCharType="begin"/>
        </w:r>
        <w:r>
          <w:instrText xml:space="preserve"> PAGEREF _Toc11430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2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_Toc26102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1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6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_Toc29066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1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_Toc27761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6" w:history="1">
        <w:r>
          <w:rPr>
            <w:rFonts w:ascii="仿宋" w:eastAsia="仿宋" w:hAnsi="仿宋" w:cs="仿宋" w:hint="eastAsia"/>
            <w:lang w:eastAsia="zh-CN"/>
          </w:rPr>
          <w:t>十二、变速箱用热交换器项目投资可行性分析</w:t>
        </w:r>
        <w:r>
          <w:tab/>
        </w:r>
        <w:r>
          <w:fldChar w:fldCharType="begin"/>
        </w:r>
        <w:r>
          <w:instrText xml:space="preserve"> PAGEREF _Toc8636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eastAsia="zh-CN"/>
          </w:rPr>
          <w:t>(一)、变速箱用热交换器项目估算说明</w:t>
        </w:r>
        <w:r>
          <w:tab/>
        </w:r>
        <w:r>
          <w:fldChar w:fldCharType="begin"/>
        </w:r>
        <w:r>
          <w:instrText xml:space="preserve"> PAGEREF _Toc3399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4" w:history="1">
        <w:r>
          <w:rPr>
            <w:rFonts w:ascii="仿宋" w:eastAsia="仿宋" w:hAnsi="仿宋" w:cs="仿宋" w:hint="eastAsia"/>
            <w:lang w:eastAsia="zh-CN"/>
          </w:rPr>
          <w:t>(二)、变速箱用热交换器项目总投资估算</w:t>
        </w:r>
        <w:r>
          <w:tab/>
        </w:r>
        <w:r>
          <w:fldChar w:fldCharType="begin"/>
        </w:r>
        <w:r>
          <w:instrText xml:space="preserve"> PAGEREF _Toc28684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_Toc16508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6" w:history="1">
        <w:r>
          <w:rPr>
            <w:rFonts w:ascii="仿宋" w:eastAsia="仿宋" w:hAnsi="仿宋" w:cs="仿宋" w:hint="eastAsia"/>
            <w:lang w:eastAsia="zh-CN"/>
          </w:rPr>
          <w:t>十三、经济效益分析</w:t>
        </w:r>
        <w:r>
          <w:tab/>
        </w:r>
        <w:r>
          <w:fldChar w:fldCharType="begin"/>
        </w:r>
        <w:r>
          <w:instrText xml:space="preserve"> PAGEREF _Toc27166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_Toc19669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eastAsia="zh-CN"/>
          </w:rPr>
          <w:t>(三)、变速箱用热交换器项目盈利能力分析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_Toc12598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_Toc12536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7" w:history="1">
        <w:r>
          <w:rPr>
            <w:rFonts w:ascii="仿宋" w:eastAsia="仿宋" w:hAnsi="仿宋" w:cs="仿宋" w:hint="eastAsia"/>
            <w:lang w:eastAsia="zh-CN"/>
          </w:rPr>
          <w:t>十四、生产安全保护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_Toc23069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_Toc6710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_Toc15050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_Toc7100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_Toc32423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_Toc1503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_Toc10932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9" w:history="1">
        <w:r>
          <w:rPr>
            <w:rFonts w:ascii="仿宋" w:eastAsia="仿宋" w:hAnsi="仿宋" w:cs="仿宋" w:hint="eastAsia"/>
            <w:lang w:eastAsia="zh-CN"/>
          </w:rPr>
          <w:t>十五、分销渠道运行绩效评估</w:t>
        </w:r>
        <w:r>
          <w:tab/>
        </w:r>
        <w:r>
          <w:fldChar w:fldCharType="begin"/>
        </w:r>
        <w:r>
          <w:instrText xml:space="preserve"> PAGEREF _Toc9349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3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_Toc32543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十六、变速箱用热交换器项目人才培养与团队建设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2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_Toc15762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8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_Toc20548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9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_Toc22889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十七、安全与劳动保护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2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_Toc19102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733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_Toc8733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6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_Toc24076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2" w:history="1">
        <w:r>
          <w:rPr>
            <w:rFonts w:ascii="仿宋" w:eastAsia="仿宋" w:hAnsi="仿宋" w:cs="仿宋" w:hint="eastAsia"/>
            <w:lang w:eastAsia="zh-CN"/>
          </w:rPr>
          <w:t>十八、风险与危机管理</w:t>
        </w:r>
        <w:r>
          <w:tab/>
        </w:r>
        <w:r>
          <w:fldChar w:fldCharType="begin"/>
        </w:r>
        <w:r>
          <w:instrText xml:space="preserve"> PAGEREF _Toc8232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9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_Toc4579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0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_Toc4680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2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_Toc20492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" w:history="1">
        <w:r>
          <w:rPr>
            <w:rFonts w:ascii="仿宋" w:eastAsia="仿宋" w:hAnsi="仿宋" w:cs="仿宋" w:hint="eastAsia"/>
            <w:lang w:eastAsia="zh-CN"/>
          </w:rPr>
          <w:t>十九、变速箱用热交换器项目治理与监督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(一)、变速箱用热交换器项目治理结构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2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_Toc4662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二十、变速箱用热交换器项目节能说明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8" w:history="1">
        <w:r>
          <w:rPr>
            <w:rFonts w:ascii="仿宋" w:eastAsia="仿宋" w:hAnsi="仿宋" w:cs="仿宋" w:hint="eastAsia"/>
            <w:lang w:eastAsia="zh-CN"/>
          </w:rPr>
          <w:t>(一)、变速箱用热交换器项目节能概述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1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_Toc7161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eastAsia="zh-CN"/>
          </w:rPr>
          <w:t>(三)、变速箱用热交换器项目节能措施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6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_Toc3786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6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70"/>
      <w:r>
        <w:rPr>
          <w:rFonts w:ascii="仿宋" w:eastAsia="仿宋" w:hAnsi="仿宋" w:cs="仿宋" w:hint="eastAsia"/>
          <w:sz w:val="28"/>
          <w:lang w:eastAsia="zh-CN"/>
        </w:rPr>
        <w:t>一、建设规划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09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商业竞争激烈的当今市场，成功的产品规划是企业实现可持续发展的基石。产品规划不仅仅是对产品生命周期的考量，更是对市场、用户需求、技术趋势以及竞争局势的深度分析和综合考虑。从市场调研到技术开发，再到最终的推广营销，每个环节都至关重要，决定了产品在市场中的命运。一场成功的产品规划需要兼顾短期和长期的目标，紧密结合市场动态，确保产品具备持续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市场调研与需求分析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品规划的起点是对市场的深入了解和用户需求的精准洞察。市场调研通过数据收集和分析，描绘了目标市场的地形图，帮助企业更好地理解市场规模、趋势和潜在机会。同时，深入的用户需求分析能够为产品设计和开发提供有力指导，确保产品真正满足市场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https://d.book118.com/887122144122006045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变速箱用热交换器项目融资计划书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变速箱用热交换器项目融资计划书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变速箱用热交换器项目融资计划书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变速箱用热交换器项目融资计划书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变速箱用热交换器项目融资计划书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217C54"/>
    <w:rsid w:val="4593521B"/>
    <w:rsid w:val="7AE7341D"/>
    <w:rsid w:val="7C217C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7122144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2024-02-26T17:20:00Z</dcterms:created>
  <dcterms:modified xsi:type="dcterms:W3CDTF">2024-02-26T17:20:45Z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DCA79D43ADBC4BE790F9B381352A4126_11</vt:lpwstr>
  </property>
  <property fmtid="{D5CDD505-2E9C-101B-9397-08002B2CF9AE}" pid="3" name="KSOProductBuildVer">
    <vt:lpwstr>2052-12.1.0.16250</vt:lpwstr>
  </property>
</Properties>
</file>