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2024年汽车空调器行业分析报告及未来五到十年行业发展趋势报告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32593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汽车空调器</w:t>
        </w:r>
        <w:r>
          <w:rPr>
            <w:rFonts w:eastAsia="微软雅黑" w:hint="eastAsia"/>
            <w:snapToGrid/>
            <w:lang w:val="en-US" w:eastAsia="en-US"/>
          </w:rPr>
          <w:t>行业的外部环境及发展趋势分析</w:t>
        </w:r>
        <w:r>
          <w:tab/>
        </w:r>
        <w:r>
          <w:fldChar w:fldCharType="begin"/>
        </w:r>
        <w:r>
          <w:instrText xml:space="preserve"> PAGEREF _Toc32593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9650" w:history="1">
        <w:r>
          <w:rPr>
            <w:rFonts w:eastAsia="微软雅黑" w:hint="eastAsia"/>
            <w:snapToGrid/>
            <w:lang w:val="en-US" w:eastAsia="en-US"/>
          </w:rPr>
          <w:t>(一)、国际政治经济发展对</w:t>
        </w:r>
        <w:r>
          <w:rPr>
            <w:rFonts w:eastAsia="微软雅黑" w:hint="eastAsia"/>
            <w:snapToGrid/>
            <w:lang w:val="en-US" w:eastAsia="en-US"/>
          </w:rPr>
          <w:t>汽车空调器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_Toc9650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503" w:history="1">
        <w:r>
          <w:rPr>
            <w:rFonts w:eastAsia="微软雅黑" w:hint="eastAsia"/>
            <w:snapToGrid/>
            <w:lang w:val="en-US" w:eastAsia="zh-CN"/>
          </w:rPr>
          <w:t>(二)、国内政治经济发展对</w:t>
        </w:r>
        <w:r>
          <w:rPr>
            <w:rFonts w:eastAsia="微软雅黑" w:hint="eastAsia"/>
            <w:snapToGrid/>
            <w:lang w:val="en-US" w:eastAsia="zh-CN"/>
          </w:rPr>
          <w:t>汽车空调器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_Toc28503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754" w:history="1">
        <w:r>
          <w:rPr>
            <w:rFonts w:eastAsia="微软雅黑" w:hint="eastAsia"/>
            <w:snapToGrid/>
            <w:lang w:val="en-US" w:eastAsia="zh-CN"/>
          </w:rPr>
          <w:t>(三)、国内突出经济问题对</w:t>
        </w:r>
        <w:r>
          <w:rPr>
            <w:rFonts w:eastAsia="微软雅黑" w:hint="eastAsia"/>
            <w:snapToGrid/>
            <w:lang w:val="en-US" w:eastAsia="zh-CN"/>
          </w:rPr>
          <w:t>汽车空调器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_Toc21754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679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汽车空调器</w:t>
        </w:r>
        <w:r>
          <w:rPr>
            <w:rFonts w:eastAsia="微软雅黑" w:hint="eastAsia"/>
            <w:snapToGrid/>
            <w:lang w:val="en-US" w:eastAsia="en-US"/>
          </w:rPr>
          <w:t>行业成功突围策略</w:t>
        </w:r>
        <w:r>
          <w:tab/>
        </w:r>
        <w:r>
          <w:fldChar w:fldCharType="begin"/>
        </w:r>
        <w:r>
          <w:instrText xml:space="preserve"> PAGEREF _Toc12679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296" w:history="1">
        <w:r>
          <w:rPr>
            <w:rFonts w:eastAsia="微软雅黑" w:hint="eastAsia"/>
            <w:snapToGrid/>
            <w:lang w:val="en-US" w:eastAsia="en-US"/>
          </w:rPr>
          <w:t>(一)、寻找</w:t>
        </w:r>
        <w:r>
          <w:rPr>
            <w:rFonts w:eastAsia="微软雅黑" w:hint="eastAsia"/>
            <w:snapToGrid/>
            <w:lang w:val="en-US" w:eastAsia="en-US"/>
          </w:rPr>
          <w:t>汽车空调器</w:t>
        </w:r>
        <w:r>
          <w:rPr>
            <w:rFonts w:eastAsia="微软雅黑" w:hint="eastAsia"/>
            <w:snapToGrid/>
            <w:lang w:val="en-US" w:eastAsia="en-US"/>
          </w:rPr>
          <w:t>行业准差异化消费者兴趣诉求点</w:t>
        </w:r>
        <w:r>
          <w:tab/>
        </w:r>
        <w:r>
          <w:fldChar w:fldCharType="begin"/>
        </w:r>
        <w:r>
          <w:instrText xml:space="preserve"> PAGEREF _Toc13296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39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汽车空调器</w:t>
        </w:r>
        <w:r>
          <w:rPr>
            <w:rFonts w:eastAsia="微软雅黑" w:hint="eastAsia"/>
            <w:snapToGrid/>
            <w:lang w:val="en-US" w:eastAsia="zh-CN"/>
          </w:rPr>
          <w:t>行业精准定位与无声消费教育</w:t>
        </w:r>
        <w:r>
          <w:tab/>
        </w:r>
        <w:r>
          <w:fldChar w:fldCharType="begin"/>
        </w:r>
        <w:r>
          <w:instrText xml:space="preserve"> PAGEREF _Toc25398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164" w:history="1">
        <w:r>
          <w:rPr>
            <w:rFonts w:eastAsia="微软雅黑" w:hint="eastAsia"/>
            <w:snapToGrid/>
            <w:lang w:val="en-US" w:eastAsia="zh-CN"/>
          </w:rPr>
          <w:t>(三)、从</w:t>
        </w:r>
        <w:r>
          <w:rPr>
            <w:rFonts w:eastAsia="微软雅黑" w:hint="eastAsia"/>
            <w:snapToGrid/>
            <w:lang w:val="en-US" w:eastAsia="zh-CN"/>
          </w:rPr>
          <w:t>汽车空调器</w:t>
        </w:r>
        <w:r>
          <w:rPr>
            <w:rFonts w:eastAsia="微软雅黑" w:hint="eastAsia"/>
            <w:snapToGrid/>
            <w:lang w:val="en-US" w:eastAsia="zh-CN"/>
          </w:rPr>
          <w:t>行业硬文广告传播到深度合作</w:t>
        </w:r>
        <w:r>
          <w:tab/>
        </w:r>
        <w:r>
          <w:fldChar w:fldCharType="begin"/>
        </w:r>
        <w:r>
          <w:instrText xml:space="preserve"> PAGEREF _Toc30164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701" w:history="1">
        <w:r>
          <w:rPr>
            <w:rFonts w:eastAsia="微软雅黑" w:hint="eastAsia"/>
            <w:snapToGrid/>
            <w:lang w:val="en-US" w:eastAsia="zh-CN"/>
          </w:rPr>
          <w:t>(四)、公益营销竞争激烈</w:t>
        </w:r>
        <w:r>
          <w:tab/>
        </w:r>
        <w:r>
          <w:fldChar w:fldCharType="begin"/>
        </w:r>
        <w:r>
          <w:instrText xml:space="preserve"> PAGEREF _Toc20701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275" w:history="1">
        <w:r>
          <w:rPr>
            <w:rFonts w:eastAsia="微软雅黑" w:hint="eastAsia"/>
            <w:snapToGrid/>
            <w:lang w:val="en-US" w:eastAsia="zh-CN"/>
          </w:rPr>
          <w:t>(五)、电子商务提升</w:t>
        </w:r>
        <w:r>
          <w:rPr>
            <w:rFonts w:eastAsia="微软雅黑" w:hint="eastAsia"/>
            <w:snapToGrid/>
            <w:lang w:val="en-US" w:eastAsia="zh-CN"/>
          </w:rPr>
          <w:t>汽车空调器</w:t>
        </w:r>
        <w:r>
          <w:rPr>
            <w:rFonts w:eastAsia="微软雅黑" w:hint="eastAsia"/>
            <w:snapToGrid/>
            <w:lang w:val="en-US" w:eastAsia="zh-CN"/>
          </w:rPr>
          <w:t>行业广告效果</w:t>
        </w:r>
        <w:r>
          <w:tab/>
        </w:r>
        <w:r>
          <w:fldChar w:fldCharType="begin"/>
        </w:r>
        <w:r>
          <w:instrText xml:space="preserve"> PAGEREF _Toc27275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010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汽车空调器</w:t>
        </w:r>
        <w:r>
          <w:rPr>
            <w:rFonts w:eastAsia="微软雅黑" w:hint="eastAsia"/>
            <w:snapToGrid/>
            <w:lang w:val="en-US" w:eastAsia="zh-CN"/>
          </w:rPr>
          <w:t>行业渠道以多种形式传播</w:t>
        </w:r>
        <w:r>
          <w:tab/>
        </w:r>
        <w:r>
          <w:fldChar w:fldCharType="begin"/>
        </w:r>
        <w:r>
          <w:instrText xml:space="preserve"> PAGEREF _Toc13010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390" w:history="1">
        <w:r>
          <w:rPr>
            <w:rFonts w:eastAsia="微软雅黑" w:hint="eastAsia"/>
            <w:snapToGrid/>
            <w:lang w:val="en-US" w:eastAsia="zh-CN"/>
          </w:rPr>
          <w:t>(七)、强调市场细分，深耕</w:t>
        </w:r>
        <w:r>
          <w:rPr>
            <w:rFonts w:eastAsia="微软雅黑" w:hint="eastAsia"/>
            <w:snapToGrid/>
            <w:lang w:val="en-US" w:eastAsia="zh-CN"/>
          </w:rPr>
          <w:t>汽车空调器</w:t>
        </w:r>
        <w:r>
          <w:rPr>
            <w:rFonts w:eastAsia="微软雅黑" w:hint="eastAsia"/>
            <w:snapToGrid/>
            <w:lang w:val="en-US" w:eastAsia="zh-CN"/>
          </w:rPr>
          <w:t>产业</w:t>
        </w:r>
        <w:r>
          <w:tab/>
        </w:r>
        <w:r>
          <w:fldChar w:fldCharType="begin"/>
        </w:r>
        <w:r>
          <w:instrText xml:space="preserve"> PAGEREF _Toc6390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861" w:history="1">
        <w:r>
          <w:rPr>
            <w:rFonts w:eastAsia="微软雅黑" w:hint="eastAsia"/>
            <w:snapToGrid/>
            <w:lang w:val="en-US" w:eastAsia="en-US"/>
          </w:rPr>
          <w:t>三、宏观经济对</w:t>
        </w:r>
        <w:r>
          <w:rPr>
            <w:rFonts w:eastAsia="微软雅黑" w:hint="eastAsia"/>
            <w:snapToGrid/>
            <w:lang w:val="en-US" w:eastAsia="en-US"/>
          </w:rPr>
          <w:t>汽车空调器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_Toc27861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703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汽车空调器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_Toc21703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20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汽车空调器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_Toc20209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79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汽车空调器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_Toc29791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92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汽车空调器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_Toc2692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83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汽车空调器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_Toc11831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707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汽车空调器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_Toc25707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920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汽车空调器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_Toc8920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73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汽车空调器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_Toc13731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63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汽车空调器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_Toc32639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60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汽车空调器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_Toc5600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132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汽车空调器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_Toc18132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212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汽车空调器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_Toc10212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813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汽车空调器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_Toc30813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16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汽车空调器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_Toc32166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65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汽车空调器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_Toc21659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362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汽车空调器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_Toc31362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987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汽车空调器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_Toc10987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77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汽车空调器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_Toc3077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343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汽车空调器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_Toc18343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660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汽车空调器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_Toc5660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02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_Toc3102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5543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_Toc5543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254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_Toc18254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699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_Toc21699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955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_Toc23955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802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_Toc9802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2418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_Toc32418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42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_Toc2642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739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_Toc25739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576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_Toc27576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158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_Toc11158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365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_Toc26365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660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汽车空调器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_Toc4660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705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汽车空调器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_Toc19705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594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汽车空调器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_Toc10594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669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汽车空调器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_Toc26669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8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汽车空调器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_Toc298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55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汽车空调器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_Toc455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272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汽车空调器</w:t>
        </w:r>
        <w:r>
          <w:rPr>
            <w:rFonts w:eastAsia="微软雅黑" w:hint="eastAsia"/>
            <w:snapToGrid/>
            <w:lang w:val="en-US" w:eastAsia="en-US"/>
          </w:rPr>
          <w:t>行业发展模式分析</w:t>
        </w:r>
        <w:r>
          <w:tab/>
        </w:r>
        <w:r>
          <w:fldChar w:fldCharType="begin"/>
        </w:r>
        <w:r>
          <w:instrText xml:space="preserve"> PAGEREF _Toc31272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34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汽车空调器</w:t>
        </w:r>
        <w:r>
          <w:rPr>
            <w:rFonts w:eastAsia="微软雅黑" w:hint="eastAsia"/>
            <w:snapToGrid/>
            <w:lang w:val="en-US" w:eastAsia="en-US"/>
          </w:rPr>
          <w:t>行业地域有明显差异</w:t>
        </w:r>
        <w:r>
          <w:tab/>
        </w:r>
        <w:r>
          <w:fldChar w:fldCharType="begin"/>
        </w:r>
        <w:r>
          <w:instrText xml:space="preserve"> PAGEREF _Toc19340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709" w:history="1">
        <w:r>
          <w:rPr>
            <w:rFonts w:eastAsia="微软雅黑" w:hint="eastAsia"/>
            <w:snapToGrid/>
            <w:lang w:val="en-US" w:eastAsia="en-US"/>
          </w:rPr>
          <w:t>十、关于</w:t>
        </w:r>
        <w:r>
          <w:rPr>
            <w:rFonts w:eastAsia="微软雅黑" w:hint="eastAsia"/>
            <w:snapToGrid/>
            <w:lang w:val="en-US" w:eastAsia="en-US"/>
          </w:rPr>
          <w:t>汽车空调器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_Toc27709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93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汽车空调器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_Toc15938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079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_Toc5079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427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_Toc14427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2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汽车空调器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_Toc629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14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汽车空调器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_Toc18149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776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汽车空调器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_Toc29776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876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汽车空调器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_Toc4876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443" w:history="1">
        <w:r>
          <w:rPr>
            <w:rFonts w:eastAsia="微软雅黑" w:hint="eastAsia"/>
            <w:snapToGrid/>
            <w:lang w:val="en-US" w:eastAsia="zh-CN"/>
          </w:rPr>
          <w:t>(</w:t>
        </w:r>
        <w:r>
          <w:rPr>
            <w:rFonts w:eastAsia="微软雅黑" w:hint="eastAsia"/>
            <w:snapToGrid/>
            <w:lang w:val="en-US" w:eastAsia="zh-CN"/>
          </w:rPr>
          <w:t>二)、</w:t>
        </w:r>
        <w:r>
          <w:rPr>
            <w:rFonts w:eastAsia="微软雅黑" w:hint="eastAsia"/>
            <w:snapToGrid/>
            <w:lang w:val="en-US" w:eastAsia="zh-CN"/>
          </w:rPr>
          <w:t>汽车空调器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_Toc15443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5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汽车空调器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_Toc185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583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_Toc16583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045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_Toc12045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722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_Toc5722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0936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_Toc20936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804" w:history="1">
        <w:r>
          <w:rPr>
            <w:rFonts w:eastAsia="微软雅黑" w:hint="eastAsia"/>
            <w:snapToGrid/>
            <w:lang w:val="en-US" w:eastAsia="en-US"/>
          </w:rPr>
          <w:t>十二、2024-2029年</w:t>
        </w:r>
        <w:r>
          <w:rPr>
            <w:rFonts w:eastAsia="微软雅黑" w:hint="eastAsia"/>
            <w:snapToGrid/>
            <w:lang w:val="en-US" w:eastAsia="en-US"/>
          </w:rPr>
          <w:t>汽车空调器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_Toc29804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21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汽车空调器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_Toc21218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71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汽车空调器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_Toc21710 \h </w:instrText>
        </w:r>
        <w:r>
          <w:fldChar w:fldCharType="separate"/>
        </w:r>
        <w:r>
          <w:t>35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https://d.book118.com/887136000060006024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887136000060006024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