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耗尽关机传感器项目成效分析报告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9" w:history="1">
        <w:r>
          <w:rPr>
            <w:rFonts w:ascii="仿宋" w:eastAsia="仿宋" w:hAnsi="仿宋" w:cs="仿宋" w:hint="eastAsia"/>
            <w:lang w:eastAsia="zh-CN"/>
          </w:rPr>
          <w:t>前言</w:t>
        </w:r>
        <w:r>
          <w:tab/>
        </w:r>
        <w:r>
          <w:fldChar w:fldCharType="begin"/>
        </w:r>
        <w:r>
          <w:instrText xml:space="preserve"> PAGEREF _Toc13689 \h </w:instrText>
        </w:r>
        <w:r>
          <w:fldChar w:fldCharType="separate"/>
        </w:r>
        <w:r>
          <w:t>3</w:t>
        </w:r>
        <w:r>
          <w:fldChar w:fldCharType="end"/>
        </w:r>
      </w:hyperlink>
    </w:p>
    <w:p>
      <w:pPr>
        <w:pStyle w:val="TOC1"/>
        <w:tabs>
          <w:tab w:val="right" w:leader="dot" w:pos="8306"/>
        </w:tabs>
      </w:pPr>
      <w:hyperlink w:anchor="_Toc25381" w:history="1">
        <w:r>
          <w:rPr>
            <w:rFonts w:ascii="仿宋" w:eastAsia="仿宋" w:hAnsi="仿宋" w:cs="仿宋" w:hint="eastAsia"/>
            <w:lang w:eastAsia="zh-CN"/>
          </w:rPr>
          <w:t>一、运营与管理</w:t>
        </w:r>
        <w:r>
          <w:tab/>
        </w:r>
        <w:r>
          <w:fldChar w:fldCharType="begin"/>
        </w:r>
        <w:r>
          <w:instrText xml:space="preserve"> PAGEREF _Toc25381 \h </w:instrText>
        </w:r>
        <w:r>
          <w:fldChar w:fldCharType="separate"/>
        </w:r>
        <w:r>
          <w:t>3</w:t>
        </w:r>
        <w:r>
          <w:fldChar w:fldCharType="end"/>
        </w:r>
      </w:hyperlink>
    </w:p>
    <w:p>
      <w:pPr>
        <w:pStyle w:val="TOC2"/>
        <w:tabs>
          <w:tab w:val="right" w:leader="dot" w:pos="8306"/>
        </w:tabs>
      </w:pPr>
      <w:hyperlink w:anchor="_Toc3541" w:history="1">
        <w:r>
          <w:rPr>
            <w:rFonts w:ascii="仿宋" w:eastAsia="仿宋" w:hAnsi="仿宋" w:cs="仿宋" w:hint="eastAsia"/>
            <w:lang w:eastAsia="zh-CN"/>
          </w:rPr>
          <w:t>(一)、公司经营理念</w:t>
        </w:r>
        <w:r>
          <w:tab/>
        </w:r>
        <w:r>
          <w:fldChar w:fldCharType="begin"/>
        </w:r>
        <w:r>
          <w:instrText xml:space="preserve"> PAGEREF _Toc3541 \h </w:instrText>
        </w:r>
        <w:r>
          <w:fldChar w:fldCharType="separate"/>
        </w:r>
        <w:r>
          <w:t>3</w:t>
        </w:r>
        <w:r>
          <w:fldChar w:fldCharType="end"/>
        </w:r>
      </w:hyperlink>
    </w:p>
    <w:p>
      <w:pPr>
        <w:pStyle w:val="TOC2"/>
        <w:tabs>
          <w:tab w:val="right" w:leader="dot" w:pos="8306"/>
        </w:tabs>
      </w:pPr>
      <w:hyperlink w:anchor="_Toc4375" w:history="1">
        <w:r>
          <w:rPr>
            <w:rFonts w:ascii="仿宋" w:eastAsia="仿宋" w:hAnsi="仿宋" w:cs="仿宋" w:hint="eastAsia"/>
            <w:lang w:eastAsia="zh-CN"/>
          </w:rPr>
          <w:t>(二)、公司目标与职责</w:t>
        </w:r>
        <w:r>
          <w:tab/>
        </w:r>
        <w:r>
          <w:fldChar w:fldCharType="begin"/>
        </w:r>
        <w:r>
          <w:instrText xml:space="preserve"> PAGEREF _Toc4375 \h </w:instrText>
        </w:r>
        <w:r>
          <w:fldChar w:fldCharType="separate"/>
        </w:r>
        <w:r>
          <w:t>4</w:t>
        </w:r>
        <w:r>
          <w:fldChar w:fldCharType="end"/>
        </w:r>
      </w:hyperlink>
    </w:p>
    <w:p>
      <w:pPr>
        <w:pStyle w:val="TOC2"/>
        <w:tabs>
          <w:tab w:val="right" w:leader="dot" w:pos="8306"/>
        </w:tabs>
      </w:pPr>
      <w:hyperlink w:anchor="_Toc25102" w:history="1">
        <w:r>
          <w:rPr>
            <w:rFonts w:ascii="仿宋" w:eastAsia="仿宋" w:hAnsi="仿宋" w:cs="仿宋" w:hint="eastAsia"/>
            <w:lang w:eastAsia="zh-CN"/>
          </w:rPr>
          <w:t>(三)、部门任务与权利</w:t>
        </w:r>
        <w:r>
          <w:tab/>
        </w:r>
        <w:r>
          <w:fldChar w:fldCharType="begin"/>
        </w:r>
        <w:r>
          <w:instrText xml:space="preserve"> PAGEREF _Toc25102 \h </w:instrText>
        </w:r>
        <w:r>
          <w:fldChar w:fldCharType="separate"/>
        </w:r>
        <w:r>
          <w:t>5</w:t>
        </w:r>
        <w:r>
          <w:fldChar w:fldCharType="end"/>
        </w:r>
      </w:hyperlink>
    </w:p>
    <w:p>
      <w:pPr>
        <w:pStyle w:val="TOC2"/>
        <w:tabs>
          <w:tab w:val="right" w:leader="dot" w:pos="8306"/>
        </w:tabs>
      </w:pPr>
      <w:hyperlink w:anchor="_Toc28902" w:history="1">
        <w:r>
          <w:rPr>
            <w:rFonts w:ascii="仿宋" w:eastAsia="仿宋" w:hAnsi="仿宋" w:cs="仿宋" w:hint="eastAsia"/>
            <w:lang w:eastAsia="zh-CN"/>
          </w:rPr>
          <w:t>(四)、财务与会计制度</w:t>
        </w:r>
        <w:r>
          <w:tab/>
        </w:r>
        <w:r>
          <w:fldChar w:fldCharType="begin"/>
        </w:r>
        <w:r>
          <w:instrText xml:space="preserve"> PAGEREF _Toc28902 \h </w:instrText>
        </w:r>
        <w:r>
          <w:fldChar w:fldCharType="separate"/>
        </w:r>
        <w:r>
          <w:t>8</w:t>
        </w:r>
        <w:r>
          <w:fldChar w:fldCharType="end"/>
        </w:r>
      </w:hyperlink>
    </w:p>
    <w:p>
      <w:pPr>
        <w:pStyle w:val="TOC1"/>
        <w:tabs>
          <w:tab w:val="right" w:leader="dot" w:pos="8306"/>
        </w:tabs>
      </w:pPr>
      <w:hyperlink w:anchor="_Toc18775" w:history="1">
        <w:r>
          <w:rPr>
            <w:rFonts w:ascii="仿宋" w:eastAsia="仿宋" w:hAnsi="仿宋" w:cs="仿宋" w:hint="eastAsia"/>
            <w:lang w:eastAsia="zh-CN"/>
          </w:rPr>
          <w:t>二、耗尽关机传感器项目投资主体概况</w:t>
        </w:r>
        <w:r>
          <w:tab/>
        </w:r>
        <w:r>
          <w:fldChar w:fldCharType="begin"/>
        </w:r>
        <w:r>
          <w:instrText xml:space="preserve"> PAGEREF _Toc18775 \h </w:instrText>
        </w:r>
        <w:r>
          <w:fldChar w:fldCharType="separate"/>
        </w:r>
        <w:r>
          <w:t>10</w:t>
        </w:r>
        <w:r>
          <w:fldChar w:fldCharType="end"/>
        </w:r>
      </w:hyperlink>
    </w:p>
    <w:p>
      <w:pPr>
        <w:pStyle w:val="TOC2"/>
        <w:tabs>
          <w:tab w:val="right" w:leader="dot" w:pos="8306"/>
        </w:tabs>
      </w:pPr>
      <w:hyperlink w:anchor="_Toc21128" w:history="1">
        <w:r>
          <w:rPr>
            <w:rFonts w:ascii="仿宋" w:eastAsia="仿宋" w:hAnsi="仿宋" w:cs="仿宋" w:hint="eastAsia"/>
            <w:lang w:eastAsia="zh-CN"/>
          </w:rPr>
          <w:t>(一)、公司概要</w:t>
        </w:r>
        <w:r>
          <w:tab/>
        </w:r>
        <w:r>
          <w:fldChar w:fldCharType="begin"/>
        </w:r>
        <w:r>
          <w:instrText xml:space="preserve"> PAGEREF _Toc21128 \h </w:instrText>
        </w:r>
        <w:r>
          <w:fldChar w:fldCharType="separate"/>
        </w:r>
        <w:r>
          <w:t>10</w:t>
        </w:r>
        <w:r>
          <w:fldChar w:fldCharType="end"/>
        </w:r>
      </w:hyperlink>
    </w:p>
    <w:p>
      <w:pPr>
        <w:pStyle w:val="TOC2"/>
        <w:tabs>
          <w:tab w:val="right" w:leader="dot" w:pos="8306"/>
        </w:tabs>
      </w:pPr>
      <w:hyperlink w:anchor="_Toc23322" w:history="1">
        <w:r>
          <w:rPr>
            <w:rFonts w:ascii="仿宋" w:eastAsia="仿宋" w:hAnsi="仿宋" w:cs="仿宋" w:hint="eastAsia"/>
            <w:lang w:eastAsia="zh-CN"/>
          </w:rPr>
          <w:t>(二)、公司简介</w:t>
        </w:r>
        <w:r>
          <w:tab/>
        </w:r>
        <w:r>
          <w:fldChar w:fldCharType="begin"/>
        </w:r>
        <w:r>
          <w:instrText xml:space="preserve"> PAGEREF _Toc23322 \h </w:instrText>
        </w:r>
        <w:r>
          <w:fldChar w:fldCharType="separate"/>
        </w:r>
        <w:r>
          <w:t>10</w:t>
        </w:r>
        <w:r>
          <w:fldChar w:fldCharType="end"/>
        </w:r>
      </w:hyperlink>
    </w:p>
    <w:p>
      <w:pPr>
        <w:pStyle w:val="TOC2"/>
        <w:tabs>
          <w:tab w:val="right" w:leader="dot" w:pos="8306"/>
        </w:tabs>
      </w:pPr>
      <w:hyperlink w:anchor="_Toc481" w:history="1">
        <w:r>
          <w:rPr>
            <w:rFonts w:ascii="仿宋" w:eastAsia="仿宋" w:hAnsi="仿宋" w:cs="仿宋" w:hint="eastAsia"/>
            <w:lang w:eastAsia="zh-CN"/>
          </w:rPr>
          <w:t>(三)、财务概况</w:t>
        </w:r>
        <w:r>
          <w:tab/>
        </w:r>
        <w:r>
          <w:fldChar w:fldCharType="begin"/>
        </w:r>
        <w:r>
          <w:instrText xml:space="preserve"> PAGEREF _Toc481 \h </w:instrText>
        </w:r>
        <w:r>
          <w:fldChar w:fldCharType="separate"/>
        </w:r>
        <w:r>
          <w:t>11</w:t>
        </w:r>
        <w:r>
          <w:fldChar w:fldCharType="end"/>
        </w:r>
      </w:hyperlink>
    </w:p>
    <w:p>
      <w:pPr>
        <w:pStyle w:val="TOC2"/>
        <w:tabs>
          <w:tab w:val="right" w:leader="dot" w:pos="8306"/>
        </w:tabs>
      </w:pPr>
      <w:hyperlink w:anchor="_Toc1351" w:history="1">
        <w:r>
          <w:rPr>
            <w:rFonts w:ascii="仿宋" w:eastAsia="仿宋" w:hAnsi="仿宋" w:cs="仿宋" w:hint="eastAsia"/>
            <w:lang w:eastAsia="zh-CN"/>
          </w:rPr>
          <w:t>(四)、核心管理层介绍</w:t>
        </w:r>
        <w:r>
          <w:tab/>
        </w:r>
        <w:r>
          <w:fldChar w:fldCharType="begin"/>
        </w:r>
        <w:r>
          <w:instrText xml:space="preserve"> PAGEREF _Toc1351 \h </w:instrText>
        </w:r>
        <w:r>
          <w:fldChar w:fldCharType="separate"/>
        </w:r>
        <w:r>
          <w:t>11</w:t>
        </w:r>
        <w:r>
          <w:fldChar w:fldCharType="end"/>
        </w:r>
      </w:hyperlink>
    </w:p>
    <w:p>
      <w:pPr>
        <w:pStyle w:val="TOC1"/>
        <w:tabs>
          <w:tab w:val="right" w:leader="dot" w:pos="8306"/>
        </w:tabs>
      </w:pPr>
      <w:hyperlink w:anchor="_Toc10324" w:history="1">
        <w:r>
          <w:rPr>
            <w:rFonts w:ascii="仿宋" w:eastAsia="仿宋" w:hAnsi="仿宋" w:cs="仿宋" w:hint="eastAsia"/>
            <w:lang w:eastAsia="zh-CN"/>
          </w:rPr>
          <w:t>三、耗尽关机传感器项目基本情况</w:t>
        </w:r>
        <w:r>
          <w:tab/>
        </w:r>
        <w:r>
          <w:fldChar w:fldCharType="begin"/>
        </w:r>
        <w:r>
          <w:instrText xml:space="preserve"> PAGEREF _Toc10324 \h </w:instrText>
        </w:r>
        <w:r>
          <w:fldChar w:fldCharType="separate"/>
        </w:r>
        <w:r>
          <w:t>12</w:t>
        </w:r>
        <w:r>
          <w:fldChar w:fldCharType="end"/>
        </w:r>
      </w:hyperlink>
    </w:p>
    <w:p>
      <w:pPr>
        <w:pStyle w:val="TOC2"/>
        <w:tabs>
          <w:tab w:val="right" w:leader="dot" w:pos="8306"/>
        </w:tabs>
      </w:pPr>
      <w:hyperlink w:anchor="_Toc14875" w:history="1">
        <w:r>
          <w:rPr>
            <w:rFonts w:ascii="仿宋" w:eastAsia="仿宋" w:hAnsi="仿宋" w:cs="仿宋" w:hint="eastAsia"/>
            <w:lang w:eastAsia="zh-CN"/>
          </w:rPr>
          <w:t>(一)、耗尽关机传感器项目名称及耗尽关机传感器项目单位</w:t>
        </w:r>
        <w:r>
          <w:tab/>
        </w:r>
        <w:r>
          <w:fldChar w:fldCharType="begin"/>
        </w:r>
        <w:r>
          <w:instrText xml:space="preserve"> PAGEREF _Toc14875 \h </w:instrText>
        </w:r>
        <w:r>
          <w:fldChar w:fldCharType="separate"/>
        </w:r>
        <w:r>
          <w:t>12</w:t>
        </w:r>
        <w:r>
          <w:fldChar w:fldCharType="end"/>
        </w:r>
      </w:hyperlink>
    </w:p>
    <w:p>
      <w:pPr>
        <w:pStyle w:val="TOC2"/>
        <w:tabs>
          <w:tab w:val="right" w:leader="dot" w:pos="8306"/>
        </w:tabs>
      </w:pPr>
      <w:hyperlink w:anchor="_Toc19440" w:history="1">
        <w:r>
          <w:rPr>
            <w:rFonts w:ascii="仿宋" w:eastAsia="仿宋" w:hAnsi="仿宋" w:cs="仿宋" w:hint="eastAsia"/>
            <w:lang w:eastAsia="zh-CN"/>
          </w:rPr>
          <w:t>(二)、耗尽关机传感器项目建设地点</w:t>
        </w:r>
        <w:r>
          <w:tab/>
        </w:r>
        <w:r>
          <w:fldChar w:fldCharType="begin"/>
        </w:r>
        <w:r>
          <w:instrText xml:space="preserve"> PAGEREF _Toc19440 \h </w:instrText>
        </w:r>
        <w:r>
          <w:fldChar w:fldCharType="separate"/>
        </w:r>
        <w:r>
          <w:t>13</w:t>
        </w:r>
        <w:r>
          <w:fldChar w:fldCharType="end"/>
        </w:r>
      </w:hyperlink>
    </w:p>
    <w:p>
      <w:pPr>
        <w:pStyle w:val="TOC2"/>
        <w:tabs>
          <w:tab w:val="right" w:leader="dot" w:pos="8306"/>
        </w:tabs>
      </w:pPr>
      <w:hyperlink w:anchor="_Toc22822" w:history="1">
        <w:r>
          <w:rPr>
            <w:rFonts w:ascii="仿宋" w:eastAsia="仿宋" w:hAnsi="仿宋" w:cs="仿宋" w:hint="eastAsia"/>
            <w:lang w:eastAsia="zh-CN"/>
          </w:rPr>
          <w:t>(三)、调查与分析的范围</w:t>
        </w:r>
        <w:r>
          <w:tab/>
        </w:r>
        <w:r>
          <w:fldChar w:fldCharType="begin"/>
        </w:r>
        <w:r>
          <w:instrText xml:space="preserve"> PAGEREF _Toc22822 \h </w:instrText>
        </w:r>
        <w:r>
          <w:fldChar w:fldCharType="separate"/>
        </w:r>
        <w:r>
          <w:t>14</w:t>
        </w:r>
        <w:r>
          <w:fldChar w:fldCharType="end"/>
        </w:r>
      </w:hyperlink>
    </w:p>
    <w:p>
      <w:pPr>
        <w:pStyle w:val="TOC2"/>
        <w:tabs>
          <w:tab w:val="right" w:leader="dot" w:pos="8306"/>
        </w:tabs>
      </w:pPr>
      <w:hyperlink w:anchor="_Toc24783" w:history="1">
        <w:r>
          <w:rPr>
            <w:rFonts w:ascii="仿宋" w:eastAsia="仿宋" w:hAnsi="仿宋" w:cs="仿宋" w:hint="eastAsia"/>
            <w:lang w:eastAsia="zh-CN"/>
          </w:rPr>
          <w:t>(四)、参考依据和技术原则</w:t>
        </w:r>
        <w:r>
          <w:tab/>
        </w:r>
        <w:r>
          <w:fldChar w:fldCharType="begin"/>
        </w:r>
        <w:r>
          <w:instrText xml:space="preserve"> PAGEREF _Toc24783 \h </w:instrText>
        </w:r>
        <w:r>
          <w:fldChar w:fldCharType="separate"/>
        </w:r>
        <w:r>
          <w:t>14</w:t>
        </w:r>
        <w:r>
          <w:fldChar w:fldCharType="end"/>
        </w:r>
      </w:hyperlink>
    </w:p>
    <w:p>
      <w:pPr>
        <w:pStyle w:val="TOC2"/>
        <w:tabs>
          <w:tab w:val="right" w:leader="dot" w:pos="8306"/>
        </w:tabs>
      </w:pPr>
      <w:hyperlink w:anchor="_Toc5542" w:history="1">
        <w:r>
          <w:rPr>
            <w:rFonts w:ascii="仿宋" w:eastAsia="仿宋" w:hAnsi="仿宋" w:cs="仿宋" w:hint="eastAsia"/>
            <w:lang w:eastAsia="zh-CN"/>
          </w:rPr>
          <w:t>(五)、规模和范围</w:t>
        </w:r>
        <w:r>
          <w:tab/>
        </w:r>
        <w:r>
          <w:fldChar w:fldCharType="begin"/>
        </w:r>
        <w:r>
          <w:instrText xml:space="preserve"> PAGEREF _Toc5542 \h </w:instrText>
        </w:r>
        <w:r>
          <w:fldChar w:fldCharType="separate"/>
        </w:r>
        <w:r>
          <w:t>16</w:t>
        </w:r>
        <w:r>
          <w:fldChar w:fldCharType="end"/>
        </w:r>
      </w:hyperlink>
    </w:p>
    <w:p>
      <w:pPr>
        <w:pStyle w:val="TOC2"/>
        <w:tabs>
          <w:tab w:val="right" w:leader="dot" w:pos="8306"/>
        </w:tabs>
      </w:pPr>
      <w:hyperlink w:anchor="_Toc18081" w:history="1">
        <w:r>
          <w:rPr>
            <w:rFonts w:ascii="仿宋" w:eastAsia="仿宋" w:hAnsi="仿宋" w:cs="仿宋" w:hint="eastAsia"/>
            <w:lang w:eastAsia="zh-CN"/>
          </w:rPr>
          <w:t>(六)、耗尽关机传感器项目建设进展</w:t>
        </w:r>
        <w:r>
          <w:tab/>
        </w:r>
        <w:r>
          <w:fldChar w:fldCharType="begin"/>
        </w:r>
        <w:r>
          <w:instrText xml:space="preserve"> PAGEREF _Toc18081 \h </w:instrText>
        </w:r>
        <w:r>
          <w:fldChar w:fldCharType="separate"/>
        </w:r>
        <w:r>
          <w:t>16</w:t>
        </w:r>
        <w:r>
          <w:fldChar w:fldCharType="end"/>
        </w:r>
      </w:hyperlink>
    </w:p>
    <w:p>
      <w:pPr>
        <w:pStyle w:val="TOC2"/>
        <w:tabs>
          <w:tab w:val="right" w:leader="dot" w:pos="8306"/>
        </w:tabs>
      </w:pPr>
      <w:hyperlink w:anchor="_Toc27743" w:history="1">
        <w:r>
          <w:rPr>
            <w:rFonts w:ascii="仿宋" w:eastAsia="仿宋" w:hAnsi="仿宋" w:cs="仿宋" w:hint="eastAsia"/>
            <w:lang w:eastAsia="zh-CN"/>
          </w:rPr>
          <w:t>(七)、原材料与设备需求</w:t>
        </w:r>
        <w:r>
          <w:tab/>
        </w:r>
        <w:r>
          <w:fldChar w:fldCharType="begin"/>
        </w:r>
        <w:r>
          <w:instrText xml:space="preserve"> PAGEREF _Toc27743 \h </w:instrText>
        </w:r>
        <w:r>
          <w:fldChar w:fldCharType="separate"/>
        </w:r>
        <w:r>
          <w:t>17</w:t>
        </w:r>
        <w:r>
          <w:fldChar w:fldCharType="end"/>
        </w:r>
      </w:hyperlink>
    </w:p>
    <w:p>
      <w:pPr>
        <w:pStyle w:val="TOC2"/>
        <w:tabs>
          <w:tab w:val="right" w:leader="dot" w:pos="8306"/>
        </w:tabs>
      </w:pPr>
      <w:hyperlink w:anchor="_Toc7046" w:history="1">
        <w:r>
          <w:rPr>
            <w:rFonts w:ascii="仿宋" w:eastAsia="仿宋" w:hAnsi="仿宋" w:cs="仿宋" w:hint="eastAsia"/>
            <w:lang w:eastAsia="zh-CN"/>
          </w:rPr>
          <w:t>(八)、环境影响与可行性</w:t>
        </w:r>
        <w:r>
          <w:tab/>
        </w:r>
        <w:r>
          <w:fldChar w:fldCharType="begin"/>
        </w:r>
        <w:r>
          <w:instrText xml:space="preserve"> PAGEREF _Toc7046 \h </w:instrText>
        </w:r>
        <w:r>
          <w:fldChar w:fldCharType="separate"/>
        </w:r>
        <w:r>
          <w:t>19</w:t>
        </w:r>
        <w:r>
          <w:fldChar w:fldCharType="end"/>
        </w:r>
      </w:hyperlink>
    </w:p>
    <w:p>
      <w:pPr>
        <w:pStyle w:val="TOC2"/>
        <w:tabs>
          <w:tab w:val="right" w:leader="dot" w:pos="8306"/>
        </w:tabs>
      </w:pPr>
      <w:hyperlink w:anchor="_Toc3488" w:history="1">
        <w:r>
          <w:rPr>
            <w:rFonts w:ascii="仿宋" w:eastAsia="仿宋" w:hAnsi="仿宋" w:cs="仿宋" w:hint="eastAsia"/>
            <w:lang w:eastAsia="zh-CN"/>
          </w:rPr>
          <w:t>(九)、预计投资成本</w:t>
        </w:r>
        <w:r>
          <w:tab/>
        </w:r>
        <w:r>
          <w:fldChar w:fldCharType="begin"/>
        </w:r>
        <w:r>
          <w:instrText xml:space="preserve"> PAGEREF _Toc3488 \h </w:instrText>
        </w:r>
        <w:r>
          <w:fldChar w:fldCharType="separate"/>
        </w:r>
        <w:r>
          <w:t>20</w:t>
        </w:r>
        <w:r>
          <w:fldChar w:fldCharType="end"/>
        </w:r>
      </w:hyperlink>
    </w:p>
    <w:p>
      <w:pPr>
        <w:pStyle w:val="TOC2"/>
        <w:tabs>
          <w:tab w:val="right" w:leader="dot" w:pos="8306"/>
        </w:tabs>
      </w:pPr>
      <w:hyperlink w:anchor="_Toc22164" w:history="1">
        <w:r>
          <w:rPr>
            <w:rFonts w:ascii="仿宋" w:eastAsia="仿宋" w:hAnsi="仿宋" w:cs="仿宋" w:hint="eastAsia"/>
            <w:lang w:eastAsia="zh-CN"/>
          </w:rPr>
          <w:t>(十)、1耗尽关机传感器项目关键技术与经济指标</w:t>
        </w:r>
        <w:r>
          <w:tab/>
        </w:r>
        <w:r>
          <w:fldChar w:fldCharType="begin"/>
        </w:r>
        <w:r>
          <w:instrText xml:space="preserve"> PAGEREF _Toc22164 \h </w:instrText>
        </w:r>
        <w:r>
          <w:fldChar w:fldCharType="separate"/>
        </w:r>
        <w:r>
          <w:t>21</w:t>
        </w:r>
        <w:r>
          <w:fldChar w:fldCharType="end"/>
        </w:r>
      </w:hyperlink>
    </w:p>
    <w:p>
      <w:pPr>
        <w:pStyle w:val="TOC2"/>
        <w:tabs>
          <w:tab w:val="right" w:leader="dot" w:pos="8306"/>
        </w:tabs>
      </w:pPr>
      <w:hyperlink w:anchor="_Toc1052" w:history="1">
        <w:r>
          <w:rPr>
            <w:rFonts w:ascii="仿宋" w:eastAsia="仿宋" w:hAnsi="仿宋" w:cs="仿宋" w:hint="eastAsia"/>
            <w:lang w:eastAsia="zh-CN"/>
          </w:rPr>
          <w:t>(十一)、1总结与建议</w:t>
        </w:r>
        <w:r>
          <w:tab/>
        </w:r>
        <w:r>
          <w:fldChar w:fldCharType="begin"/>
        </w:r>
        <w:r>
          <w:instrText xml:space="preserve"> PAGEREF _Toc1052 \h </w:instrText>
        </w:r>
        <w:r>
          <w:fldChar w:fldCharType="separate"/>
        </w:r>
        <w:r>
          <w:t>22</w:t>
        </w:r>
        <w:r>
          <w:fldChar w:fldCharType="end"/>
        </w:r>
      </w:hyperlink>
    </w:p>
    <w:p>
      <w:pPr>
        <w:pStyle w:val="TOC1"/>
        <w:tabs>
          <w:tab w:val="right" w:leader="dot" w:pos="8306"/>
        </w:tabs>
      </w:pPr>
      <w:hyperlink w:anchor="_Toc28615" w:history="1">
        <w:r>
          <w:rPr>
            <w:rFonts w:ascii="仿宋" w:eastAsia="仿宋" w:hAnsi="仿宋" w:cs="仿宋" w:hint="eastAsia"/>
            <w:lang w:eastAsia="zh-CN"/>
          </w:rPr>
          <w:t>四、组织架构与人力资源配置</w:t>
        </w:r>
        <w:r>
          <w:tab/>
        </w:r>
        <w:r>
          <w:fldChar w:fldCharType="begin"/>
        </w:r>
        <w:r>
          <w:instrText xml:space="preserve"> PAGEREF _Toc28615 \h </w:instrText>
        </w:r>
        <w:r>
          <w:fldChar w:fldCharType="separate"/>
        </w:r>
        <w:r>
          <w:t>23</w:t>
        </w:r>
        <w:r>
          <w:fldChar w:fldCharType="end"/>
        </w:r>
      </w:hyperlink>
    </w:p>
    <w:p>
      <w:pPr>
        <w:pStyle w:val="TOC2"/>
        <w:tabs>
          <w:tab w:val="right" w:leader="dot" w:pos="8306"/>
        </w:tabs>
      </w:pPr>
      <w:hyperlink w:anchor="_Toc26545" w:history="1">
        <w:r>
          <w:rPr>
            <w:rFonts w:ascii="仿宋" w:eastAsia="仿宋" w:hAnsi="仿宋" w:cs="仿宋" w:hint="eastAsia"/>
            <w:lang w:eastAsia="zh-CN"/>
          </w:rPr>
          <w:t>(一)、人员资源需求</w:t>
        </w:r>
        <w:r>
          <w:tab/>
        </w:r>
        <w:r>
          <w:fldChar w:fldCharType="begin"/>
        </w:r>
        <w:r>
          <w:instrText xml:space="preserve"> PAGEREF _Toc26545 \h </w:instrText>
        </w:r>
        <w:r>
          <w:fldChar w:fldCharType="separate"/>
        </w:r>
        <w:r>
          <w:t>23</w:t>
        </w:r>
        <w:r>
          <w:fldChar w:fldCharType="end"/>
        </w:r>
      </w:hyperlink>
    </w:p>
    <w:p>
      <w:pPr>
        <w:pStyle w:val="TOC2"/>
        <w:tabs>
          <w:tab w:val="right" w:leader="dot" w:pos="8306"/>
        </w:tabs>
      </w:pPr>
      <w:hyperlink w:anchor="_Toc18469" w:history="1">
        <w:r>
          <w:rPr>
            <w:rFonts w:ascii="仿宋" w:eastAsia="仿宋" w:hAnsi="仿宋" w:cs="仿宋" w:hint="eastAsia"/>
            <w:lang w:eastAsia="zh-CN"/>
          </w:rPr>
          <w:t>(二)、员工培训与发展</w:t>
        </w:r>
        <w:r>
          <w:tab/>
        </w:r>
        <w:r>
          <w:fldChar w:fldCharType="begin"/>
        </w:r>
        <w:r>
          <w:instrText xml:space="preserve"> PAGEREF _Toc18469 \h </w:instrText>
        </w:r>
        <w:r>
          <w:fldChar w:fldCharType="separate"/>
        </w:r>
        <w:r>
          <w:t>25</w:t>
        </w:r>
        <w:r>
          <w:fldChar w:fldCharType="end"/>
        </w:r>
      </w:hyperlink>
    </w:p>
    <w:p>
      <w:pPr>
        <w:pStyle w:val="TOC1"/>
        <w:tabs>
          <w:tab w:val="right" w:leader="dot" w:pos="8306"/>
        </w:tabs>
      </w:pPr>
      <w:hyperlink w:anchor="_Toc9054" w:history="1">
        <w:r>
          <w:rPr>
            <w:rFonts w:ascii="仿宋" w:eastAsia="仿宋" w:hAnsi="仿宋" w:cs="仿宋" w:hint="eastAsia"/>
            <w:lang w:eastAsia="zh-CN"/>
          </w:rPr>
          <w:t>五、营销策略与品牌推广</w:t>
        </w:r>
        <w:r>
          <w:tab/>
        </w:r>
        <w:r>
          <w:fldChar w:fldCharType="begin"/>
        </w:r>
        <w:r>
          <w:instrText xml:space="preserve"> PAGEREF _Toc9054 \h </w:instrText>
        </w:r>
        <w:r>
          <w:fldChar w:fldCharType="separate"/>
        </w:r>
        <w:r>
          <w:t>27</w:t>
        </w:r>
        <w:r>
          <w:fldChar w:fldCharType="end"/>
        </w:r>
      </w:hyperlink>
    </w:p>
    <w:p>
      <w:pPr>
        <w:pStyle w:val="TOC2"/>
        <w:tabs>
          <w:tab w:val="right" w:leader="dot" w:pos="8306"/>
        </w:tabs>
      </w:pPr>
      <w:hyperlink w:anchor="_Toc23651" w:history="1">
        <w:r>
          <w:rPr>
            <w:rFonts w:ascii="仿宋" w:eastAsia="仿宋" w:hAnsi="仿宋" w:cs="仿宋" w:hint="eastAsia"/>
            <w:lang w:eastAsia="zh-CN"/>
          </w:rPr>
          <w:t>(一)、营销策略制定</w:t>
        </w:r>
        <w:r>
          <w:tab/>
        </w:r>
        <w:r>
          <w:fldChar w:fldCharType="begin"/>
        </w:r>
        <w:r>
          <w:instrText xml:space="preserve"> PAGEREF _Toc23651 \h </w:instrText>
        </w:r>
        <w:r>
          <w:fldChar w:fldCharType="separate"/>
        </w:r>
        <w:r>
          <w:t>27</w:t>
        </w:r>
        <w:r>
          <w:fldChar w:fldCharType="end"/>
        </w:r>
      </w:hyperlink>
    </w:p>
    <w:p>
      <w:pPr>
        <w:pStyle w:val="TOC2"/>
        <w:tabs>
          <w:tab w:val="right" w:leader="dot" w:pos="8306"/>
        </w:tabs>
      </w:pPr>
      <w:hyperlink w:anchor="_Toc20470" w:history="1">
        <w:r>
          <w:rPr>
            <w:rFonts w:ascii="仿宋" w:eastAsia="仿宋" w:hAnsi="仿宋" w:cs="仿宋" w:hint="eastAsia"/>
            <w:lang w:eastAsia="zh-CN"/>
          </w:rPr>
          <w:t>(二)、产品定位与定价策略</w:t>
        </w:r>
        <w:r>
          <w:tab/>
        </w:r>
        <w:r>
          <w:fldChar w:fldCharType="begin"/>
        </w:r>
        <w:r>
          <w:instrText xml:space="preserve"> PAGEREF _Toc20470 \h </w:instrText>
        </w:r>
        <w:r>
          <w:fldChar w:fldCharType="separate"/>
        </w:r>
        <w:r>
          <w:t>29</w:t>
        </w:r>
        <w:r>
          <w:fldChar w:fldCharType="end"/>
        </w:r>
      </w:hyperlink>
    </w:p>
    <w:p>
      <w:pPr>
        <w:pStyle w:val="TOC2"/>
        <w:tabs>
          <w:tab w:val="right" w:leader="dot" w:pos="8306"/>
        </w:tabs>
      </w:pPr>
      <w:hyperlink w:anchor="_Toc23883" w:history="1">
        <w:r>
          <w:rPr>
            <w:rFonts w:ascii="仿宋" w:eastAsia="仿宋" w:hAnsi="仿宋" w:cs="仿宋" w:hint="eastAsia"/>
            <w:lang w:eastAsia="zh-CN"/>
          </w:rPr>
          <w:t>(三)、促销与广告战略</w:t>
        </w:r>
        <w:r>
          <w:tab/>
        </w:r>
        <w:r>
          <w:fldChar w:fldCharType="begin"/>
        </w:r>
        <w:r>
          <w:instrText xml:space="preserve"> PAGEREF _Toc23883 \h </w:instrText>
        </w:r>
        <w:r>
          <w:fldChar w:fldCharType="separate"/>
        </w:r>
        <w:r>
          <w:t>30</w:t>
        </w:r>
        <w:r>
          <w:fldChar w:fldCharType="end"/>
        </w:r>
      </w:hyperlink>
    </w:p>
    <w:p>
      <w:pPr>
        <w:pStyle w:val="TOC2"/>
        <w:tabs>
          <w:tab w:val="right" w:leader="dot" w:pos="8306"/>
        </w:tabs>
      </w:pPr>
      <w:hyperlink w:anchor="_Toc29005" w:history="1">
        <w:r>
          <w:rPr>
            <w:rFonts w:ascii="仿宋" w:eastAsia="仿宋" w:hAnsi="仿宋" w:cs="仿宋" w:hint="eastAsia"/>
            <w:lang w:eastAsia="zh-CN"/>
          </w:rPr>
          <w:t>(四)、品牌推广计划</w:t>
        </w:r>
        <w:r>
          <w:tab/>
        </w:r>
        <w:r>
          <w:fldChar w:fldCharType="begin"/>
        </w:r>
        <w:r>
          <w:instrText xml:space="preserve"> PAGEREF _Toc29005 \h </w:instrText>
        </w:r>
        <w:r>
          <w:fldChar w:fldCharType="separate"/>
        </w:r>
        <w:r>
          <w:t>31</w:t>
        </w:r>
        <w:r>
          <w:fldChar w:fldCharType="end"/>
        </w:r>
      </w:hyperlink>
    </w:p>
    <w:p>
      <w:pPr>
        <w:pStyle w:val="TOC1"/>
        <w:tabs>
          <w:tab w:val="right" w:leader="dot" w:pos="8306"/>
        </w:tabs>
      </w:pPr>
      <w:hyperlink w:anchor="_Toc25778" w:history="1">
        <w:r>
          <w:rPr>
            <w:rFonts w:ascii="仿宋" w:eastAsia="仿宋" w:hAnsi="仿宋" w:cs="仿宋" w:hint="eastAsia"/>
            <w:lang w:eastAsia="zh-CN"/>
          </w:rPr>
          <w:t>六、市场与供应链管理</w:t>
        </w:r>
        <w:r>
          <w:tab/>
        </w:r>
        <w:r>
          <w:fldChar w:fldCharType="begin"/>
        </w:r>
        <w:r>
          <w:instrText xml:space="preserve"> PAGEREF _Toc25778 \h </w:instrText>
        </w:r>
        <w:r>
          <w:fldChar w:fldCharType="separate"/>
        </w:r>
        <w:r>
          <w:t>33</w:t>
        </w:r>
        <w:r>
          <w:fldChar w:fldCharType="end"/>
        </w:r>
      </w:hyperlink>
    </w:p>
    <w:p>
      <w:pPr>
        <w:pStyle w:val="TOC2"/>
        <w:tabs>
          <w:tab w:val="right" w:leader="dot" w:pos="8306"/>
        </w:tabs>
      </w:pPr>
      <w:hyperlink w:anchor="_Toc4598" w:history="1">
        <w:r>
          <w:rPr>
            <w:rFonts w:ascii="仿宋" w:eastAsia="仿宋" w:hAnsi="仿宋" w:cs="仿宋" w:hint="eastAsia"/>
            <w:lang w:eastAsia="zh-CN"/>
          </w:rPr>
          <w:t>(一)、供应链策略</w:t>
        </w:r>
        <w:r>
          <w:tab/>
        </w:r>
        <w:r>
          <w:fldChar w:fldCharType="begin"/>
        </w:r>
        <w:r>
          <w:instrText xml:space="preserve"> PAGEREF _Toc4598 \h </w:instrText>
        </w:r>
        <w:r>
          <w:fldChar w:fldCharType="separate"/>
        </w:r>
        <w:r>
          <w:t>33</w:t>
        </w:r>
        <w:r>
          <w:fldChar w:fldCharType="end"/>
        </w:r>
      </w:hyperlink>
    </w:p>
    <w:p>
      <w:pPr>
        <w:pStyle w:val="TOC2"/>
        <w:tabs>
          <w:tab w:val="right" w:leader="dot" w:pos="8306"/>
        </w:tabs>
      </w:pPr>
      <w:hyperlink w:anchor="_Toc29376" w:history="1">
        <w:r>
          <w:rPr>
            <w:rFonts w:ascii="仿宋" w:eastAsia="仿宋" w:hAnsi="仿宋" w:cs="仿宋" w:hint="eastAsia"/>
            <w:lang w:eastAsia="zh-CN"/>
          </w:rPr>
          <w:t>(二)、供应商关系管理</w:t>
        </w:r>
        <w:r>
          <w:tab/>
        </w:r>
        <w:r>
          <w:fldChar w:fldCharType="begin"/>
        </w:r>
        <w:r>
          <w:instrText xml:space="preserve"> PAGEREF _Toc29376 \h </w:instrText>
        </w:r>
        <w:r>
          <w:fldChar w:fldCharType="separate"/>
        </w:r>
        <w:r>
          <w:t>33</w:t>
        </w:r>
        <w:r>
          <w:fldChar w:fldCharType="end"/>
        </w:r>
      </w:hyperlink>
    </w:p>
    <w:p>
      <w:pPr>
        <w:pStyle w:val="TOC2"/>
        <w:tabs>
          <w:tab w:val="right" w:leader="dot" w:pos="8306"/>
        </w:tabs>
      </w:pPr>
      <w:hyperlink w:anchor="_Toc22989" w:history="1">
        <w:r>
          <w:rPr>
            <w:rFonts w:ascii="仿宋" w:eastAsia="仿宋" w:hAnsi="仿宋" w:cs="仿宋" w:hint="eastAsia"/>
            <w:lang w:eastAsia="zh-CN"/>
          </w:rPr>
          <w:t>(三)、存货与库存管理</w:t>
        </w:r>
        <w:r>
          <w:tab/>
        </w:r>
        <w:r>
          <w:fldChar w:fldCharType="begin"/>
        </w:r>
        <w:r>
          <w:instrText xml:space="preserve"> PAGEREF _Toc22989 \h </w:instrText>
        </w:r>
        <w:r>
          <w:fldChar w:fldCharType="separate"/>
        </w:r>
        <w:r>
          <w:t>34</w:t>
        </w:r>
        <w:r>
          <w:fldChar w:fldCharType="end"/>
        </w:r>
      </w:hyperlink>
    </w:p>
    <w:p>
      <w:pPr>
        <w:pStyle w:val="TOC2"/>
        <w:tabs>
          <w:tab w:val="right" w:leader="dot" w:pos="8306"/>
        </w:tabs>
      </w:pPr>
      <w:hyperlink w:anchor="_Toc32472" w:history="1">
        <w:r>
          <w:rPr>
            <w:rFonts w:ascii="仿宋" w:eastAsia="仿宋" w:hAnsi="仿宋" w:cs="仿宋" w:hint="eastAsia"/>
            <w:lang w:eastAsia="zh-CN"/>
          </w:rPr>
          <w:t>(四)、客户关系管理</w:t>
        </w:r>
        <w:r>
          <w:tab/>
        </w:r>
        <w:r>
          <w:fldChar w:fldCharType="begin"/>
        </w:r>
        <w:r>
          <w:instrText xml:space="preserve"> PAGEREF _Toc32472 \h </w:instrText>
        </w:r>
        <w:r>
          <w:fldChar w:fldCharType="separate"/>
        </w:r>
        <w:r>
          <w:t>34</w:t>
        </w:r>
        <w:r>
          <w:fldChar w:fldCharType="end"/>
        </w:r>
      </w:hyperlink>
    </w:p>
    <w:p>
      <w:pPr>
        <w:pStyle w:val="TOC2"/>
        <w:tabs>
          <w:tab w:val="right" w:leader="dot" w:pos="8306"/>
        </w:tabs>
      </w:pPr>
      <w:hyperlink w:anchor="_Toc24024" w:history="1">
        <w:r>
          <w:rPr>
            <w:rFonts w:ascii="仿宋" w:eastAsia="仿宋" w:hAnsi="仿宋" w:cs="仿宋" w:hint="eastAsia"/>
            <w:lang w:eastAsia="zh-CN"/>
          </w:rPr>
          <w:t>(五)、物流与分销策略</w:t>
        </w:r>
        <w:r>
          <w:tab/>
        </w:r>
        <w:r>
          <w:fldChar w:fldCharType="begin"/>
        </w:r>
        <w:r>
          <w:instrText xml:space="preserve"> PAGEREF _Toc24024 \h </w:instrText>
        </w:r>
        <w:r>
          <w:fldChar w:fldCharType="separate"/>
        </w:r>
        <w:r>
          <w:t>34</w:t>
        </w:r>
        <w:r>
          <w:fldChar w:fldCharType="end"/>
        </w:r>
      </w:hyperlink>
    </w:p>
    <w:p>
      <w:pPr>
        <w:pStyle w:val="TOC1"/>
        <w:tabs>
          <w:tab w:val="right" w:leader="dot" w:pos="8306"/>
        </w:tabs>
      </w:pPr>
      <w:hyperlink w:anchor="_Toc99" w:history="1">
        <w:r>
          <w:rPr>
            <w:rFonts w:ascii="仿宋" w:eastAsia="仿宋" w:hAnsi="仿宋" w:cs="仿宋" w:hint="eastAsia"/>
            <w:lang w:eastAsia="zh-CN"/>
          </w:rPr>
          <w:t>七、技术与研发计划</w:t>
        </w:r>
        <w:r>
          <w:tab/>
        </w:r>
        <w:r>
          <w:fldChar w:fldCharType="begin"/>
        </w:r>
        <w:r>
          <w:instrText xml:space="preserve"> PAGEREF _Toc99 \h </w:instrText>
        </w:r>
        <w:r>
          <w:fldChar w:fldCharType="separate"/>
        </w:r>
        <w:r>
          <w:t>34</w:t>
        </w:r>
        <w:r>
          <w:fldChar w:fldCharType="end"/>
        </w:r>
      </w:hyperlink>
    </w:p>
    <w:p>
      <w:pPr>
        <w:pStyle w:val="TOC2"/>
        <w:tabs>
          <w:tab w:val="right" w:leader="dot" w:pos="8306"/>
        </w:tabs>
      </w:pPr>
      <w:hyperlink w:anchor="_Toc7249" w:history="1">
        <w:r>
          <w:rPr>
            <w:rFonts w:ascii="仿宋" w:eastAsia="仿宋" w:hAnsi="仿宋" w:cs="仿宋" w:hint="eastAsia"/>
            <w:lang w:eastAsia="zh-CN"/>
          </w:rPr>
          <w:t>(一)、技术开发策略</w:t>
        </w:r>
        <w:r>
          <w:tab/>
        </w:r>
        <w:r>
          <w:fldChar w:fldCharType="begin"/>
        </w:r>
        <w:r>
          <w:instrText xml:space="preserve"> PAGEREF _Toc7249 \h </w:instrText>
        </w:r>
        <w:r>
          <w:fldChar w:fldCharType="separate"/>
        </w:r>
        <w:r>
          <w:t>34</w:t>
        </w:r>
        <w:r>
          <w:fldChar w:fldCharType="end"/>
        </w:r>
      </w:hyperlink>
    </w:p>
    <w:p>
      <w:pPr>
        <w:pStyle w:val="TOC2"/>
        <w:tabs>
          <w:tab w:val="right" w:leader="dot" w:pos="8306"/>
        </w:tabs>
      </w:pPr>
      <w:hyperlink w:anchor="_Toc14151" w:history="1">
        <w:r>
          <w:rPr>
            <w:rFonts w:ascii="仿宋" w:eastAsia="仿宋" w:hAnsi="仿宋" w:cs="仿宋" w:hint="eastAsia"/>
            <w:lang w:eastAsia="zh-CN"/>
          </w:rPr>
          <w:t>(二)、研发团队与资源配置</w:t>
        </w:r>
        <w:r>
          <w:tab/>
        </w:r>
        <w:r>
          <w:fldChar w:fldCharType="begin"/>
        </w:r>
        <w:r>
          <w:instrText xml:space="preserve"> PAGEREF _Toc14151 \h </w:instrText>
        </w:r>
        <w:r>
          <w:fldChar w:fldCharType="separate"/>
        </w:r>
        <w:r>
          <w:t>35</w:t>
        </w:r>
        <w:r>
          <w:fldChar w:fldCharType="end"/>
        </w:r>
      </w:hyperlink>
    </w:p>
    <w:p>
      <w:pPr>
        <w:pStyle w:val="TOC2"/>
        <w:tabs>
          <w:tab w:val="right" w:leader="dot" w:pos="8306"/>
        </w:tabs>
      </w:pPr>
      <w:hyperlink w:anchor="_Toc28115" w:history="1">
        <w:r>
          <w:rPr>
            <w:rFonts w:ascii="仿宋" w:eastAsia="仿宋" w:hAnsi="仿宋" w:cs="仿宋" w:hint="eastAsia"/>
            <w:lang w:eastAsia="zh-CN"/>
          </w:rPr>
          <w:t>(三)、新产品开发计划</w:t>
        </w:r>
        <w:r>
          <w:tab/>
        </w:r>
        <w:r>
          <w:fldChar w:fldCharType="begin"/>
        </w:r>
        <w:r>
          <w:instrText xml:space="preserve"> PAGEREF _Toc28115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8" w:history="1">
        <w:r>
          <w:rPr>
            <w:rFonts w:ascii="仿宋" w:eastAsia="仿宋" w:hAnsi="仿宋" w:cs="仿宋" w:hint="eastAsia"/>
            <w:lang w:eastAsia="zh-CN"/>
          </w:rPr>
          <w:t>(四)、技术创新与竞争优势</w:t>
        </w:r>
        <w:r>
          <w:tab/>
        </w:r>
        <w:r>
          <w:fldChar w:fldCharType="begin"/>
        </w:r>
        <w:r>
          <w:instrText xml:space="preserve"> PAGEREF _Toc30938 \h </w:instrText>
        </w:r>
        <w:r>
          <w:fldChar w:fldCharType="separate"/>
        </w:r>
        <w:r>
          <w:t>37</w:t>
        </w:r>
        <w:r>
          <w:fldChar w:fldCharType="end"/>
        </w:r>
      </w:hyperlink>
    </w:p>
    <w:p>
      <w:pPr>
        <w:pStyle w:val="TOC1"/>
        <w:tabs>
          <w:tab w:val="right" w:leader="dot" w:pos="8306"/>
        </w:tabs>
      </w:pPr>
      <w:hyperlink w:anchor="_Toc15604" w:history="1">
        <w:r>
          <w:rPr>
            <w:rFonts w:ascii="仿宋" w:eastAsia="仿宋" w:hAnsi="仿宋" w:cs="仿宋" w:hint="eastAsia"/>
            <w:lang w:eastAsia="zh-CN"/>
          </w:rPr>
          <w:t>八、市场调研与竞争分析</w:t>
        </w:r>
        <w:r>
          <w:tab/>
        </w:r>
        <w:r>
          <w:fldChar w:fldCharType="begin"/>
        </w:r>
        <w:r>
          <w:instrText xml:space="preserve"> PAGEREF _Toc15604 \h </w:instrText>
        </w:r>
        <w:r>
          <w:fldChar w:fldCharType="separate"/>
        </w:r>
        <w:r>
          <w:t>38</w:t>
        </w:r>
        <w:r>
          <w:fldChar w:fldCharType="end"/>
        </w:r>
      </w:hyperlink>
    </w:p>
    <w:p>
      <w:pPr>
        <w:pStyle w:val="TOC2"/>
        <w:tabs>
          <w:tab w:val="right" w:leader="dot" w:pos="8306"/>
        </w:tabs>
      </w:pPr>
      <w:hyperlink w:anchor="_Toc11653" w:history="1">
        <w:r>
          <w:rPr>
            <w:rFonts w:ascii="仿宋" w:eastAsia="仿宋" w:hAnsi="仿宋" w:cs="仿宋" w:hint="eastAsia"/>
            <w:lang w:eastAsia="zh-CN"/>
          </w:rPr>
          <w:t>(一)、市场状况概览</w:t>
        </w:r>
        <w:r>
          <w:tab/>
        </w:r>
        <w:r>
          <w:fldChar w:fldCharType="begin"/>
        </w:r>
        <w:r>
          <w:instrText xml:space="preserve"> PAGEREF _Toc11653 \h </w:instrText>
        </w:r>
        <w:r>
          <w:fldChar w:fldCharType="separate"/>
        </w:r>
        <w:r>
          <w:t>38</w:t>
        </w:r>
        <w:r>
          <w:fldChar w:fldCharType="end"/>
        </w:r>
      </w:hyperlink>
    </w:p>
    <w:p>
      <w:pPr>
        <w:pStyle w:val="TOC2"/>
        <w:tabs>
          <w:tab w:val="right" w:leader="dot" w:pos="8306"/>
        </w:tabs>
      </w:pPr>
      <w:hyperlink w:anchor="_Toc8165" w:history="1">
        <w:r>
          <w:rPr>
            <w:rFonts w:ascii="仿宋" w:eastAsia="仿宋" w:hAnsi="仿宋" w:cs="仿宋" w:hint="eastAsia"/>
            <w:lang w:eastAsia="zh-CN"/>
          </w:rPr>
          <w:t>(二)、市场细分与目标市场</w:t>
        </w:r>
        <w:r>
          <w:tab/>
        </w:r>
        <w:r>
          <w:fldChar w:fldCharType="begin"/>
        </w:r>
        <w:r>
          <w:instrText xml:space="preserve"> PAGEREF _Toc8165 \h </w:instrText>
        </w:r>
        <w:r>
          <w:fldChar w:fldCharType="separate"/>
        </w:r>
        <w:r>
          <w:t>39</w:t>
        </w:r>
        <w:r>
          <w:fldChar w:fldCharType="end"/>
        </w:r>
      </w:hyperlink>
    </w:p>
    <w:p>
      <w:pPr>
        <w:pStyle w:val="TOC2"/>
        <w:tabs>
          <w:tab w:val="right" w:leader="dot" w:pos="8306"/>
        </w:tabs>
      </w:pPr>
      <w:hyperlink w:anchor="_Toc19579" w:history="1">
        <w:r>
          <w:rPr>
            <w:rFonts w:ascii="仿宋" w:eastAsia="仿宋" w:hAnsi="仿宋" w:cs="仿宋" w:hint="eastAsia"/>
            <w:lang w:eastAsia="zh-CN"/>
          </w:rPr>
          <w:t>(三)、竞争对手分析</w:t>
        </w:r>
        <w:r>
          <w:tab/>
        </w:r>
        <w:r>
          <w:fldChar w:fldCharType="begin"/>
        </w:r>
        <w:r>
          <w:instrText xml:space="preserve"> PAGEREF _Toc19579 \h </w:instrText>
        </w:r>
        <w:r>
          <w:fldChar w:fldCharType="separate"/>
        </w:r>
        <w:r>
          <w:t>41</w:t>
        </w:r>
        <w:r>
          <w:fldChar w:fldCharType="end"/>
        </w:r>
      </w:hyperlink>
    </w:p>
    <w:p>
      <w:pPr>
        <w:pStyle w:val="TOC2"/>
        <w:tabs>
          <w:tab w:val="right" w:leader="dot" w:pos="8306"/>
        </w:tabs>
      </w:pPr>
      <w:hyperlink w:anchor="_Toc3014" w:history="1">
        <w:r>
          <w:rPr>
            <w:rFonts w:ascii="仿宋" w:eastAsia="仿宋" w:hAnsi="仿宋" w:cs="仿宋" w:hint="eastAsia"/>
            <w:lang w:eastAsia="zh-CN"/>
          </w:rPr>
          <w:t>(四)、市场机会与挑战</w:t>
        </w:r>
        <w:r>
          <w:tab/>
        </w:r>
        <w:r>
          <w:fldChar w:fldCharType="begin"/>
        </w:r>
        <w:r>
          <w:instrText xml:space="preserve"> PAGEREF _Toc3014 \h </w:instrText>
        </w:r>
        <w:r>
          <w:fldChar w:fldCharType="separate"/>
        </w:r>
        <w:r>
          <w:t>42</w:t>
        </w:r>
        <w:r>
          <w:fldChar w:fldCharType="end"/>
        </w:r>
      </w:hyperlink>
    </w:p>
    <w:p>
      <w:pPr>
        <w:pStyle w:val="TOC2"/>
        <w:tabs>
          <w:tab w:val="right" w:leader="dot" w:pos="8306"/>
        </w:tabs>
      </w:pPr>
      <w:hyperlink w:anchor="_Toc20016" w:history="1">
        <w:r>
          <w:rPr>
            <w:rFonts w:ascii="仿宋" w:eastAsia="仿宋" w:hAnsi="仿宋" w:cs="仿宋" w:hint="eastAsia"/>
            <w:lang w:eastAsia="zh-CN"/>
          </w:rPr>
          <w:t>(五)、市场战略</w:t>
        </w:r>
        <w:r>
          <w:tab/>
        </w:r>
        <w:r>
          <w:fldChar w:fldCharType="begin"/>
        </w:r>
        <w:r>
          <w:instrText xml:space="preserve"> PAGEREF _Toc20016 \h </w:instrText>
        </w:r>
        <w:r>
          <w:fldChar w:fldCharType="separate"/>
        </w:r>
        <w:r>
          <w:t>43</w:t>
        </w:r>
        <w:r>
          <w:fldChar w:fldCharType="end"/>
        </w:r>
      </w:hyperlink>
    </w:p>
    <w:p>
      <w:pPr>
        <w:pStyle w:val="TOC1"/>
        <w:tabs>
          <w:tab w:val="right" w:leader="dot" w:pos="8306"/>
        </w:tabs>
      </w:pPr>
      <w:hyperlink w:anchor="_Toc22472" w:history="1">
        <w:r>
          <w:rPr>
            <w:rFonts w:ascii="仿宋" w:eastAsia="仿宋" w:hAnsi="仿宋" w:cs="仿宋" w:hint="eastAsia"/>
            <w:lang w:eastAsia="zh-CN"/>
          </w:rPr>
          <w:t>九、法律与合规事项</w:t>
        </w:r>
        <w:r>
          <w:tab/>
        </w:r>
        <w:r>
          <w:fldChar w:fldCharType="begin"/>
        </w:r>
        <w:r>
          <w:instrText xml:space="preserve"> PAGEREF _Toc22472 \h </w:instrText>
        </w:r>
        <w:r>
          <w:fldChar w:fldCharType="separate"/>
        </w:r>
        <w:r>
          <w:t>46</w:t>
        </w:r>
        <w:r>
          <w:fldChar w:fldCharType="end"/>
        </w:r>
      </w:hyperlink>
    </w:p>
    <w:p>
      <w:pPr>
        <w:pStyle w:val="TOC2"/>
        <w:tabs>
          <w:tab w:val="right" w:leader="dot" w:pos="8306"/>
        </w:tabs>
      </w:pPr>
      <w:hyperlink w:anchor="_Toc4973" w:history="1">
        <w:r>
          <w:rPr>
            <w:rFonts w:ascii="仿宋" w:eastAsia="仿宋" w:hAnsi="仿宋" w:cs="仿宋" w:hint="eastAsia"/>
            <w:lang w:eastAsia="zh-CN"/>
          </w:rPr>
          <w:t>(一)、法律合规与风险</w:t>
        </w:r>
        <w:r>
          <w:tab/>
        </w:r>
        <w:r>
          <w:fldChar w:fldCharType="begin"/>
        </w:r>
        <w:r>
          <w:instrText xml:space="preserve"> PAGEREF _Toc4973 \h </w:instrText>
        </w:r>
        <w:r>
          <w:fldChar w:fldCharType="separate"/>
        </w:r>
        <w:r>
          <w:t>46</w:t>
        </w:r>
        <w:r>
          <w:fldChar w:fldCharType="end"/>
        </w:r>
      </w:hyperlink>
    </w:p>
    <w:p>
      <w:pPr>
        <w:pStyle w:val="TOC2"/>
        <w:tabs>
          <w:tab w:val="right" w:leader="dot" w:pos="8306"/>
        </w:tabs>
      </w:pPr>
      <w:hyperlink w:anchor="_Toc13923" w:history="1">
        <w:r>
          <w:rPr>
            <w:rFonts w:ascii="仿宋" w:eastAsia="仿宋" w:hAnsi="仿宋" w:cs="仿宋" w:hint="eastAsia"/>
            <w:lang w:eastAsia="zh-CN"/>
          </w:rPr>
          <w:t>(二)、合同管理</w:t>
        </w:r>
        <w:r>
          <w:tab/>
        </w:r>
        <w:r>
          <w:fldChar w:fldCharType="begin"/>
        </w:r>
        <w:r>
          <w:instrText xml:space="preserve"> PAGEREF _Toc13923 \h </w:instrText>
        </w:r>
        <w:r>
          <w:fldChar w:fldCharType="separate"/>
        </w:r>
        <w:r>
          <w:t>46</w:t>
        </w:r>
        <w:r>
          <w:fldChar w:fldCharType="end"/>
        </w:r>
      </w:hyperlink>
    </w:p>
    <w:p>
      <w:pPr>
        <w:pStyle w:val="TOC2"/>
        <w:tabs>
          <w:tab w:val="right" w:leader="dot" w:pos="8306"/>
        </w:tabs>
      </w:pPr>
      <w:hyperlink w:anchor="_Toc28223" w:history="1">
        <w:r>
          <w:rPr>
            <w:rFonts w:ascii="仿宋" w:eastAsia="仿宋" w:hAnsi="仿宋" w:cs="仿宋" w:hint="eastAsia"/>
            <w:lang w:eastAsia="zh-CN"/>
          </w:rPr>
          <w:t>(三)、知识产权保护</w:t>
        </w:r>
        <w:r>
          <w:tab/>
        </w:r>
        <w:r>
          <w:fldChar w:fldCharType="begin"/>
        </w:r>
        <w:r>
          <w:instrText xml:space="preserve"> PAGEREF _Toc28223 \h </w:instrText>
        </w:r>
        <w:r>
          <w:fldChar w:fldCharType="separate"/>
        </w:r>
        <w:r>
          <w:t>46</w:t>
        </w:r>
        <w:r>
          <w:fldChar w:fldCharType="end"/>
        </w:r>
      </w:hyperlink>
    </w:p>
    <w:p>
      <w:pPr>
        <w:pStyle w:val="TOC2"/>
        <w:tabs>
          <w:tab w:val="right" w:leader="dot" w:pos="8306"/>
        </w:tabs>
      </w:pPr>
      <w:hyperlink w:anchor="_Toc15650" w:history="1">
        <w:r>
          <w:rPr>
            <w:rFonts w:ascii="仿宋" w:eastAsia="仿宋" w:hAnsi="仿宋" w:cs="仿宋" w:hint="eastAsia"/>
            <w:lang w:eastAsia="zh-CN"/>
          </w:rPr>
          <w:t>(四)、法律事务与合规管理</w:t>
        </w:r>
        <w:r>
          <w:tab/>
        </w:r>
        <w:r>
          <w:fldChar w:fldCharType="begin"/>
        </w:r>
        <w:r>
          <w:instrText xml:space="preserve"> PAGEREF _Toc15650 \h </w:instrText>
        </w:r>
        <w:r>
          <w:fldChar w:fldCharType="separate"/>
        </w:r>
        <w:r>
          <w:t>47</w:t>
        </w:r>
        <w:r>
          <w:fldChar w:fldCharType="end"/>
        </w:r>
      </w:hyperlink>
    </w:p>
    <w:p>
      <w:pPr>
        <w:pStyle w:val="TOC1"/>
        <w:tabs>
          <w:tab w:val="right" w:leader="dot" w:pos="8306"/>
        </w:tabs>
      </w:pPr>
      <w:hyperlink w:anchor="_Toc8970" w:history="1">
        <w:r>
          <w:rPr>
            <w:rFonts w:ascii="仿宋" w:eastAsia="仿宋" w:hAnsi="仿宋" w:cs="仿宋" w:hint="eastAsia"/>
            <w:lang w:eastAsia="zh-CN"/>
          </w:rPr>
          <w:t>十、风险评估与应对策略</w:t>
        </w:r>
        <w:r>
          <w:tab/>
        </w:r>
        <w:r>
          <w:fldChar w:fldCharType="begin"/>
        </w:r>
        <w:r>
          <w:instrText xml:space="preserve"> PAGEREF _Toc8970 \h </w:instrText>
        </w:r>
        <w:r>
          <w:fldChar w:fldCharType="separate"/>
        </w:r>
        <w:r>
          <w:t>48</w:t>
        </w:r>
        <w:r>
          <w:fldChar w:fldCharType="end"/>
        </w:r>
      </w:hyperlink>
    </w:p>
    <w:p>
      <w:pPr>
        <w:pStyle w:val="TOC2"/>
        <w:tabs>
          <w:tab w:val="right" w:leader="dot" w:pos="8306"/>
        </w:tabs>
      </w:pPr>
      <w:hyperlink w:anchor="_Toc6091" w:history="1">
        <w:r>
          <w:rPr>
            <w:rFonts w:ascii="仿宋" w:eastAsia="仿宋" w:hAnsi="仿宋" w:cs="仿宋" w:hint="eastAsia"/>
            <w:lang w:eastAsia="zh-CN"/>
          </w:rPr>
          <w:t>(一)、耗尽关机传感器项目风险分析</w:t>
        </w:r>
        <w:r>
          <w:tab/>
        </w:r>
        <w:r>
          <w:fldChar w:fldCharType="begin"/>
        </w:r>
        <w:r>
          <w:instrText xml:space="preserve"> PAGEREF _Toc6091 \h </w:instrText>
        </w:r>
        <w:r>
          <w:fldChar w:fldCharType="separate"/>
        </w:r>
        <w:r>
          <w:t>48</w:t>
        </w:r>
        <w:r>
          <w:fldChar w:fldCharType="end"/>
        </w:r>
      </w:hyperlink>
    </w:p>
    <w:p>
      <w:pPr>
        <w:pStyle w:val="TOC2"/>
        <w:tabs>
          <w:tab w:val="right" w:leader="dot" w:pos="8306"/>
        </w:tabs>
      </w:pPr>
      <w:hyperlink w:anchor="_Toc11146" w:history="1">
        <w:r>
          <w:rPr>
            <w:rFonts w:ascii="仿宋" w:eastAsia="仿宋" w:hAnsi="仿宋" w:cs="仿宋" w:hint="eastAsia"/>
            <w:lang w:eastAsia="zh-CN"/>
          </w:rPr>
          <w:t>(二)、风险管理与应对方法</w:t>
        </w:r>
        <w:r>
          <w:tab/>
        </w:r>
        <w:r>
          <w:fldChar w:fldCharType="begin"/>
        </w:r>
        <w:r>
          <w:instrText xml:space="preserve"> PAGEREF _Toc11146 \h </w:instrText>
        </w:r>
        <w:r>
          <w:fldChar w:fldCharType="separate"/>
        </w:r>
        <w:r>
          <w:t>50</w:t>
        </w:r>
        <w:r>
          <w:fldChar w:fldCharType="end"/>
        </w:r>
      </w:hyperlink>
    </w:p>
    <w:p>
      <w:pPr>
        <w:pStyle w:val="TOC1"/>
        <w:tabs>
          <w:tab w:val="right" w:leader="dot" w:pos="8306"/>
        </w:tabs>
      </w:pPr>
      <w:hyperlink w:anchor="_Toc10748" w:history="1">
        <w:r>
          <w:rPr>
            <w:rFonts w:ascii="仿宋" w:eastAsia="仿宋" w:hAnsi="仿宋" w:cs="仿宋" w:hint="eastAsia"/>
            <w:lang w:eastAsia="zh-CN"/>
          </w:rPr>
          <w:t>十一、社会责任与可持续发展</w:t>
        </w:r>
        <w:r>
          <w:tab/>
        </w:r>
        <w:r>
          <w:fldChar w:fldCharType="begin"/>
        </w:r>
        <w:r>
          <w:instrText xml:space="preserve"> PAGEREF _Toc10748 \h </w:instrText>
        </w:r>
        <w:r>
          <w:fldChar w:fldCharType="separate"/>
        </w:r>
        <w:r>
          <w:t>52</w:t>
        </w:r>
        <w:r>
          <w:fldChar w:fldCharType="end"/>
        </w:r>
      </w:hyperlink>
    </w:p>
    <w:p>
      <w:pPr>
        <w:pStyle w:val="TOC2"/>
        <w:tabs>
          <w:tab w:val="right" w:leader="dot" w:pos="8306"/>
        </w:tabs>
      </w:pPr>
      <w:hyperlink w:anchor="_Toc4744" w:history="1">
        <w:r>
          <w:rPr>
            <w:rFonts w:ascii="仿宋" w:eastAsia="仿宋" w:hAnsi="仿宋" w:cs="仿宋" w:hint="eastAsia"/>
            <w:lang w:eastAsia="zh-CN"/>
          </w:rPr>
          <w:t>(一)、社会责任策略</w:t>
        </w:r>
        <w:r>
          <w:tab/>
        </w:r>
        <w:r>
          <w:fldChar w:fldCharType="begin"/>
        </w:r>
        <w:r>
          <w:instrText xml:space="preserve"> PAGEREF _Toc4744 \h </w:instrText>
        </w:r>
        <w:r>
          <w:fldChar w:fldCharType="separate"/>
        </w:r>
        <w:r>
          <w:t>52</w:t>
        </w:r>
        <w:r>
          <w:fldChar w:fldCharType="end"/>
        </w:r>
      </w:hyperlink>
    </w:p>
    <w:p>
      <w:pPr>
        <w:pStyle w:val="TOC2"/>
        <w:tabs>
          <w:tab w:val="right" w:leader="dot" w:pos="8306"/>
        </w:tabs>
      </w:pPr>
      <w:hyperlink w:anchor="_Toc14957" w:history="1">
        <w:r>
          <w:rPr>
            <w:rFonts w:ascii="仿宋" w:eastAsia="仿宋" w:hAnsi="仿宋" w:cs="仿宋" w:hint="eastAsia"/>
            <w:lang w:eastAsia="zh-CN"/>
          </w:rPr>
          <w:t>(二)、可持续发展计划</w:t>
        </w:r>
        <w:r>
          <w:tab/>
        </w:r>
        <w:r>
          <w:fldChar w:fldCharType="begin"/>
        </w:r>
        <w:r>
          <w:instrText xml:space="preserve"> PAGEREF _Toc14957 \h </w:instrText>
        </w:r>
        <w:r>
          <w:fldChar w:fldCharType="separate"/>
        </w:r>
        <w:r>
          <w:t>52</w:t>
        </w:r>
        <w:r>
          <w:fldChar w:fldCharType="end"/>
        </w:r>
      </w:hyperlink>
    </w:p>
    <w:p>
      <w:pPr>
        <w:pStyle w:val="TOC2"/>
        <w:tabs>
          <w:tab w:val="right" w:leader="dot" w:pos="8306"/>
        </w:tabs>
      </w:pPr>
      <w:hyperlink w:anchor="_Toc13965" w:history="1">
        <w:r>
          <w:rPr>
            <w:rFonts w:ascii="仿宋" w:eastAsia="仿宋" w:hAnsi="仿宋" w:cs="仿宋" w:hint="eastAsia"/>
            <w:lang w:eastAsia="zh-CN"/>
          </w:rPr>
          <w:t>(三)、社会参与与贡献</w:t>
        </w:r>
        <w:r>
          <w:tab/>
        </w:r>
        <w:r>
          <w:fldChar w:fldCharType="begin"/>
        </w:r>
        <w:r>
          <w:instrText xml:space="preserve"> PAGEREF _Toc13965 \h </w:instrText>
        </w:r>
        <w:r>
          <w:fldChar w:fldCharType="separate"/>
        </w:r>
        <w:r>
          <w:t>53</w:t>
        </w:r>
        <w:r>
          <w:fldChar w:fldCharType="end"/>
        </w:r>
      </w:hyperlink>
    </w:p>
    <w:p>
      <w:pPr>
        <w:pStyle w:val="TOC1"/>
        <w:tabs>
          <w:tab w:val="right" w:leader="dot" w:pos="8306"/>
        </w:tabs>
      </w:pPr>
      <w:hyperlink w:anchor="_Toc23925" w:history="1">
        <w:r>
          <w:rPr>
            <w:rFonts w:ascii="仿宋" w:eastAsia="仿宋" w:hAnsi="仿宋" w:cs="仿宋" w:hint="eastAsia"/>
            <w:lang w:eastAsia="zh-CN"/>
          </w:rPr>
          <w:t>十二、耗尽关机传感器项目可行性风险分析</w:t>
        </w:r>
        <w:r>
          <w:tab/>
        </w:r>
        <w:r>
          <w:fldChar w:fldCharType="begin"/>
        </w:r>
        <w:r>
          <w:instrText xml:space="preserve"> PAGEREF _Toc23925 \h </w:instrText>
        </w:r>
        <w:r>
          <w:fldChar w:fldCharType="separate"/>
        </w:r>
        <w:r>
          <w:t>53</w:t>
        </w:r>
        <w:r>
          <w:fldChar w:fldCharType="end"/>
        </w:r>
      </w:hyperlink>
    </w:p>
    <w:p>
      <w:pPr>
        <w:pStyle w:val="TOC2"/>
        <w:tabs>
          <w:tab w:val="right" w:leader="dot" w:pos="8306"/>
        </w:tabs>
      </w:pPr>
      <w:hyperlink w:anchor="_Toc29401" w:history="1">
        <w:r>
          <w:rPr>
            <w:rFonts w:ascii="仿宋" w:eastAsia="仿宋" w:hAnsi="仿宋" w:cs="仿宋" w:hint="eastAsia"/>
            <w:lang w:eastAsia="zh-CN"/>
          </w:rPr>
          <w:t>(一)、耗尽关机传感器项目风险识别</w:t>
        </w:r>
        <w:r>
          <w:tab/>
        </w:r>
        <w:r>
          <w:fldChar w:fldCharType="begin"/>
        </w:r>
        <w:r>
          <w:instrText xml:space="preserve"> PAGEREF _Toc29401 \h </w:instrText>
        </w:r>
        <w:r>
          <w:fldChar w:fldCharType="separate"/>
        </w:r>
        <w:r>
          <w:t>53</w:t>
        </w:r>
        <w:r>
          <w:fldChar w:fldCharType="end"/>
        </w:r>
      </w:hyperlink>
    </w:p>
    <w:p>
      <w:pPr>
        <w:pStyle w:val="TOC2"/>
        <w:tabs>
          <w:tab w:val="right" w:leader="dot" w:pos="8306"/>
        </w:tabs>
      </w:pPr>
      <w:hyperlink w:anchor="_Toc16517" w:history="1">
        <w:r>
          <w:rPr>
            <w:rFonts w:ascii="仿宋" w:eastAsia="仿宋" w:hAnsi="仿宋" w:cs="仿宋" w:hint="eastAsia"/>
            <w:lang w:eastAsia="zh-CN"/>
          </w:rPr>
          <w:t>(二)、风险评估和定量分析</w:t>
        </w:r>
        <w:r>
          <w:tab/>
        </w:r>
        <w:r>
          <w:fldChar w:fldCharType="begin"/>
        </w:r>
        <w:r>
          <w:instrText xml:space="preserve"> PAGEREF _Toc16517 \h </w:instrText>
        </w:r>
        <w:r>
          <w:fldChar w:fldCharType="separate"/>
        </w:r>
        <w:r>
          <w:t>54</w:t>
        </w:r>
        <w:r>
          <w:fldChar w:fldCharType="end"/>
        </w:r>
      </w:hyperlink>
    </w:p>
    <w:p>
      <w:pPr>
        <w:pStyle w:val="TOC2"/>
        <w:tabs>
          <w:tab w:val="right" w:leader="dot" w:pos="8306"/>
        </w:tabs>
      </w:pPr>
      <w:hyperlink w:anchor="_Toc26984" w:history="1">
        <w:r>
          <w:rPr>
            <w:rFonts w:ascii="仿宋" w:eastAsia="仿宋" w:hAnsi="仿宋" w:cs="仿宋" w:hint="eastAsia"/>
            <w:lang w:eastAsia="zh-CN"/>
          </w:rPr>
          <w:t>(三)、风险管理计划</w:t>
        </w:r>
        <w:r>
          <w:tab/>
        </w:r>
        <w:r>
          <w:fldChar w:fldCharType="begin"/>
        </w:r>
        <w:r>
          <w:instrText xml:space="preserve"> PAGEREF _Toc26984 \h </w:instrText>
        </w:r>
        <w:r>
          <w:fldChar w:fldCharType="separate"/>
        </w:r>
        <w:r>
          <w:t>54</w:t>
        </w:r>
        <w:r>
          <w:fldChar w:fldCharType="end"/>
        </w:r>
      </w:hyperlink>
    </w:p>
    <w:p>
      <w:pPr>
        <w:pStyle w:val="TOC2"/>
        <w:tabs>
          <w:tab w:val="right" w:leader="dot" w:pos="8306"/>
        </w:tabs>
      </w:pPr>
      <w:hyperlink w:anchor="_Toc18103" w:history="1">
        <w:r>
          <w:rPr>
            <w:rFonts w:ascii="仿宋" w:eastAsia="仿宋" w:hAnsi="仿宋" w:cs="仿宋" w:hint="eastAsia"/>
            <w:lang w:eastAsia="zh-CN"/>
          </w:rPr>
          <w:t>(四)、风险缓解策略</w:t>
        </w:r>
        <w:r>
          <w:tab/>
        </w:r>
        <w:r>
          <w:fldChar w:fldCharType="begin"/>
        </w:r>
        <w:r>
          <w:instrText xml:space="preserve"> PAGEREF _Toc18103 \h </w:instrText>
        </w:r>
        <w:r>
          <w:fldChar w:fldCharType="separate"/>
        </w:r>
        <w:r>
          <w:t>55</w:t>
        </w:r>
        <w:r>
          <w:fldChar w:fldCharType="end"/>
        </w:r>
      </w:hyperlink>
    </w:p>
    <w:p>
      <w:pPr>
        <w:pStyle w:val="TOC1"/>
        <w:tabs>
          <w:tab w:val="right" w:leader="dot" w:pos="8306"/>
        </w:tabs>
      </w:pPr>
      <w:hyperlink w:anchor="_Toc15823" w:history="1">
        <w:r>
          <w:rPr>
            <w:rFonts w:ascii="仿宋" w:eastAsia="仿宋" w:hAnsi="仿宋" w:cs="仿宋" w:hint="eastAsia"/>
            <w:lang w:eastAsia="zh-CN"/>
          </w:rPr>
          <w:t>十三、环境保护与可持续发展</w:t>
        </w:r>
        <w:r>
          <w:tab/>
        </w:r>
        <w:r>
          <w:fldChar w:fldCharType="begin"/>
        </w:r>
        <w:r>
          <w:instrText xml:space="preserve"> PAGEREF _Toc15823 \h </w:instrText>
        </w:r>
        <w:r>
          <w:fldChar w:fldCharType="separate"/>
        </w:r>
        <w:r>
          <w:t>55</w:t>
        </w:r>
        <w:r>
          <w:fldChar w:fldCharType="end"/>
        </w:r>
      </w:hyperlink>
    </w:p>
    <w:p>
      <w:pPr>
        <w:pStyle w:val="TOC2"/>
        <w:tabs>
          <w:tab w:val="right" w:leader="dot" w:pos="8306"/>
        </w:tabs>
      </w:pPr>
      <w:hyperlink w:anchor="_Toc9896" w:history="1">
        <w:r>
          <w:rPr>
            <w:rFonts w:ascii="仿宋" w:eastAsia="仿宋" w:hAnsi="仿宋" w:cs="仿宋" w:hint="eastAsia"/>
            <w:lang w:eastAsia="zh-CN"/>
          </w:rPr>
          <w:t>(一)、环境保护政策与承诺</w:t>
        </w:r>
        <w:r>
          <w:tab/>
        </w:r>
        <w:r>
          <w:fldChar w:fldCharType="begin"/>
        </w:r>
        <w:r>
          <w:instrText xml:space="preserve"> PAGEREF _Toc9896 \h </w:instrText>
        </w:r>
        <w:r>
          <w:fldChar w:fldCharType="separate"/>
        </w:r>
        <w:r>
          <w:t>55</w:t>
        </w:r>
        <w:r>
          <w:fldChar w:fldCharType="end"/>
        </w:r>
      </w:hyperlink>
    </w:p>
    <w:p>
      <w:pPr>
        <w:pStyle w:val="TOC2"/>
        <w:tabs>
          <w:tab w:val="right" w:leader="dot" w:pos="8306"/>
        </w:tabs>
      </w:pPr>
      <w:hyperlink w:anchor="_Toc20523" w:history="1">
        <w:r>
          <w:rPr>
            <w:rFonts w:ascii="仿宋" w:eastAsia="仿宋" w:hAnsi="仿宋" w:cs="仿宋" w:hint="eastAsia"/>
            <w:lang w:eastAsia="zh-CN"/>
          </w:rPr>
          <w:t>(二)、可持续生产与绿色供应链</w:t>
        </w:r>
        <w:r>
          <w:tab/>
        </w:r>
        <w:r>
          <w:fldChar w:fldCharType="begin"/>
        </w:r>
        <w:r>
          <w:instrText xml:space="preserve"> PAGEREF _Toc20523 \h </w:instrText>
        </w:r>
        <w:r>
          <w:fldChar w:fldCharType="separate"/>
        </w:r>
        <w:r>
          <w:t>55</w:t>
        </w:r>
        <w:r>
          <w:fldChar w:fldCharType="end"/>
        </w:r>
      </w:hyperlink>
    </w:p>
    <w:p>
      <w:pPr>
        <w:pStyle w:val="TOC2"/>
        <w:tabs>
          <w:tab w:val="right" w:leader="dot" w:pos="8306"/>
        </w:tabs>
      </w:pPr>
      <w:hyperlink w:anchor="_Toc31787" w:history="1">
        <w:r>
          <w:rPr>
            <w:rFonts w:ascii="仿宋" w:eastAsia="仿宋" w:hAnsi="仿宋" w:cs="仿宋" w:hint="eastAsia"/>
            <w:lang w:eastAsia="zh-CN"/>
          </w:rPr>
          <w:t>(三)、减少废物和碳足迹</w:t>
        </w:r>
        <w:r>
          <w:tab/>
        </w:r>
        <w:r>
          <w:fldChar w:fldCharType="begin"/>
        </w:r>
        <w:r>
          <w:instrText xml:space="preserve"> PAGEREF _Toc31787 \h </w:instrText>
        </w:r>
        <w:r>
          <w:fldChar w:fldCharType="separate"/>
        </w:r>
        <w:r>
          <w:t>56</w:t>
        </w:r>
        <w:r>
          <w:fldChar w:fldCharType="end"/>
        </w:r>
      </w:hyperlink>
    </w:p>
    <w:p>
      <w:pPr>
        <w:pStyle w:val="TOC2"/>
        <w:tabs>
          <w:tab w:val="right" w:leader="dot" w:pos="8306"/>
        </w:tabs>
      </w:pPr>
      <w:hyperlink w:anchor="_Toc16516" w:history="1">
        <w:r>
          <w:rPr>
            <w:rFonts w:ascii="仿宋" w:eastAsia="仿宋" w:hAnsi="仿宋" w:cs="仿宋" w:hint="eastAsia"/>
            <w:lang w:eastAsia="zh-CN"/>
          </w:rPr>
          <w:t>(四)、知识产权保护与创新</w:t>
        </w:r>
        <w:r>
          <w:tab/>
        </w:r>
        <w:r>
          <w:fldChar w:fldCharType="begin"/>
        </w:r>
        <w:r>
          <w:instrText xml:space="preserve"> PAGEREF _Toc16516 \h </w:instrText>
        </w:r>
        <w:r>
          <w:fldChar w:fldCharType="separate"/>
        </w:r>
        <w:r>
          <w:t>57</w:t>
        </w:r>
        <w:r>
          <w:fldChar w:fldCharType="end"/>
        </w:r>
      </w:hyperlink>
    </w:p>
    <w:p>
      <w:pPr>
        <w:pStyle w:val="TOC2"/>
        <w:tabs>
          <w:tab w:val="right" w:leader="dot" w:pos="8306"/>
        </w:tabs>
      </w:pPr>
      <w:hyperlink w:anchor="_Toc5277" w:history="1">
        <w:r>
          <w:rPr>
            <w:rFonts w:ascii="仿宋" w:eastAsia="仿宋" w:hAnsi="仿宋" w:cs="仿宋" w:hint="eastAsia"/>
            <w:lang w:eastAsia="zh-CN"/>
          </w:rPr>
          <w:t>(五)、社区参与与教育</w:t>
        </w:r>
        <w:r>
          <w:tab/>
        </w:r>
        <w:r>
          <w:fldChar w:fldCharType="begin"/>
        </w:r>
        <w:r>
          <w:instrText xml:space="preserve"> PAGEREF _Toc5277 \h </w:instrText>
        </w:r>
        <w:r>
          <w:fldChar w:fldCharType="separate"/>
        </w:r>
        <w:r>
          <w:t>58</w:t>
        </w:r>
        <w:r>
          <w:fldChar w:fldCharType="end"/>
        </w:r>
      </w:hyperlink>
    </w:p>
    <w:p>
      <w:pPr>
        <w:pStyle w:val="TOC1"/>
        <w:tabs>
          <w:tab w:val="right" w:leader="dot" w:pos="8306"/>
        </w:tabs>
      </w:pPr>
      <w:hyperlink w:anchor="_Toc1617" w:history="1">
        <w:r>
          <w:rPr>
            <w:rFonts w:ascii="仿宋" w:eastAsia="仿宋" w:hAnsi="仿宋" w:cs="仿宋" w:hint="eastAsia"/>
            <w:lang w:eastAsia="zh-CN"/>
          </w:rPr>
          <w:t>十四、未来展望与增长策略</w:t>
        </w:r>
        <w:r>
          <w:tab/>
        </w:r>
        <w:r>
          <w:fldChar w:fldCharType="begin"/>
        </w:r>
        <w:r>
          <w:instrText xml:space="preserve"> PAGEREF _Toc1617 \h </w:instrText>
        </w:r>
        <w:r>
          <w:fldChar w:fldCharType="separate"/>
        </w:r>
        <w:r>
          <w:t>59</w:t>
        </w:r>
        <w:r>
          <w:fldChar w:fldCharType="end"/>
        </w:r>
      </w:hyperlink>
    </w:p>
    <w:p>
      <w:pPr>
        <w:pStyle w:val="TOC2"/>
        <w:tabs>
          <w:tab w:val="right" w:leader="dot" w:pos="8306"/>
        </w:tabs>
      </w:pPr>
      <w:hyperlink w:anchor="_Toc13033" w:history="1">
        <w:r>
          <w:rPr>
            <w:rFonts w:ascii="仿宋" w:eastAsia="仿宋" w:hAnsi="仿宋" w:cs="仿宋" w:hint="eastAsia"/>
            <w:lang w:eastAsia="zh-CN"/>
          </w:rPr>
          <w:t>(一)、未来市场趋势分析</w:t>
        </w:r>
        <w:r>
          <w:tab/>
        </w:r>
        <w:r>
          <w:fldChar w:fldCharType="begin"/>
        </w:r>
        <w:r>
          <w:instrText xml:space="preserve"> PAGEREF _Toc13033 \h </w:instrText>
        </w:r>
        <w:r>
          <w:fldChar w:fldCharType="separate"/>
        </w:r>
        <w:r>
          <w:t>59</w:t>
        </w:r>
        <w:r>
          <w:fldChar w:fldCharType="end"/>
        </w:r>
      </w:hyperlink>
    </w:p>
    <w:p>
      <w:pPr>
        <w:pStyle w:val="TOC2"/>
        <w:tabs>
          <w:tab w:val="right" w:leader="dot" w:pos="8306"/>
        </w:tabs>
      </w:pPr>
      <w:hyperlink w:anchor="_Toc1273" w:history="1">
        <w:r>
          <w:rPr>
            <w:rFonts w:ascii="仿宋" w:eastAsia="仿宋" w:hAnsi="仿宋" w:cs="仿宋" w:hint="eastAsia"/>
            <w:lang w:eastAsia="zh-CN"/>
          </w:rPr>
          <w:t>(二)、增长机会与战略</w:t>
        </w:r>
        <w:r>
          <w:tab/>
        </w:r>
        <w:r>
          <w:fldChar w:fldCharType="begin"/>
        </w:r>
        <w:r>
          <w:instrText xml:space="preserve"> PAGEREF _Toc1273 \h </w:instrText>
        </w:r>
        <w:r>
          <w:fldChar w:fldCharType="separate"/>
        </w:r>
        <w:r>
          <w:t>59</w:t>
        </w:r>
        <w:r>
          <w:fldChar w:fldCharType="end"/>
        </w:r>
      </w:hyperlink>
    </w:p>
    <w:p>
      <w:pPr>
        <w:pStyle w:val="TOC2"/>
        <w:tabs>
          <w:tab w:val="right" w:leader="dot" w:pos="8306"/>
        </w:tabs>
      </w:pPr>
      <w:hyperlink w:anchor="_Toc12399" w:history="1">
        <w:r>
          <w:rPr>
            <w:rFonts w:ascii="仿宋" w:eastAsia="仿宋" w:hAnsi="仿宋" w:cs="仿宋" w:hint="eastAsia"/>
            <w:lang w:eastAsia="zh-CN"/>
          </w:rPr>
          <w:t>(三)、扩展计划与新市场进入</w:t>
        </w:r>
        <w:r>
          <w:tab/>
        </w:r>
        <w:r>
          <w:fldChar w:fldCharType="begin"/>
        </w:r>
        <w:r>
          <w:instrText xml:space="preserve"> PAGEREF _Toc12399 \h </w:instrText>
        </w:r>
        <w:r>
          <w:fldChar w:fldCharType="separate"/>
        </w:r>
        <w:r>
          <w:t>60</w:t>
        </w:r>
        <w:r>
          <w:fldChar w:fldCharType="end"/>
        </w:r>
      </w:hyperlink>
    </w:p>
    <w:p>
      <w:pPr>
        <w:pStyle w:val="TOC1"/>
        <w:tabs>
          <w:tab w:val="right" w:leader="dot" w:pos="8306"/>
        </w:tabs>
      </w:pPr>
      <w:hyperlink w:anchor="_Toc3466" w:history="1">
        <w:r>
          <w:rPr>
            <w:rFonts w:ascii="仿宋" w:eastAsia="仿宋" w:hAnsi="仿宋" w:cs="仿宋" w:hint="eastAsia"/>
            <w:lang w:eastAsia="zh-CN"/>
          </w:rPr>
          <w:t>十五、战略合作伙伴与投资者关系</w:t>
        </w:r>
        <w:r>
          <w:tab/>
        </w:r>
        <w:r>
          <w:fldChar w:fldCharType="begin"/>
        </w:r>
        <w:r>
          <w:instrText xml:space="preserve"> PAGEREF _Toc3466 \h </w:instrText>
        </w:r>
        <w:r>
          <w:fldChar w:fldCharType="separate"/>
        </w:r>
        <w:r>
          <w:t>60</w:t>
        </w:r>
        <w:r>
          <w:fldChar w:fldCharType="end"/>
        </w:r>
      </w:hyperlink>
    </w:p>
    <w:p>
      <w:pPr>
        <w:pStyle w:val="TOC2"/>
        <w:tabs>
          <w:tab w:val="right" w:leader="dot" w:pos="8306"/>
        </w:tabs>
      </w:pPr>
      <w:hyperlink w:anchor="_Toc19059" w:history="1">
        <w:r>
          <w:rPr>
            <w:rFonts w:ascii="仿宋" w:eastAsia="仿宋" w:hAnsi="仿宋" w:cs="仿宋" w:hint="eastAsia"/>
            <w:lang w:eastAsia="zh-CN"/>
          </w:rPr>
          <w:t>(一)、投资者关系管理</w:t>
        </w:r>
        <w:r>
          <w:tab/>
        </w:r>
        <w:r>
          <w:fldChar w:fldCharType="begin"/>
        </w:r>
        <w:r>
          <w:instrText xml:space="preserve"> PAGEREF _Toc19059 \h </w:instrText>
        </w:r>
        <w:r>
          <w:fldChar w:fldCharType="separate"/>
        </w:r>
        <w:r>
          <w:t>60</w:t>
        </w:r>
        <w:r>
          <w:fldChar w:fldCharType="end"/>
        </w:r>
      </w:hyperlink>
    </w:p>
    <w:p>
      <w:pPr>
        <w:pStyle w:val="TOC2"/>
        <w:tabs>
          <w:tab w:val="right" w:leader="dot" w:pos="8306"/>
        </w:tabs>
      </w:pPr>
      <w:hyperlink w:anchor="_Toc32509" w:history="1">
        <w:r>
          <w:rPr>
            <w:rFonts w:ascii="仿宋" w:eastAsia="仿宋" w:hAnsi="仿宋" w:cs="仿宋" w:hint="eastAsia"/>
            <w:lang w:eastAsia="zh-CN"/>
          </w:rPr>
          <w:t>(二)、战略合作伙伴关系管理</w:t>
        </w:r>
        <w:r>
          <w:tab/>
        </w:r>
        <w:r>
          <w:fldChar w:fldCharType="begin"/>
        </w:r>
        <w:r>
          <w:instrText xml:space="preserve"> PAGEREF _Toc32509 \h </w:instrText>
        </w:r>
        <w:r>
          <w:fldChar w:fldCharType="separate"/>
        </w:r>
        <w:r>
          <w:t>60</w:t>
        </w:r>
        <w:r>
          <w:fldChar w:fldCharType="end"/>
        </w:r>
      </w:hyperlink>
    </w:p>
    <w:p>
      <w:pPr>
        <w:pStyle w:val="TOC2"/>
        <w:tabs>
          <w:tab w:val="right" w:leader="dot" w:pos="8306"/>
        </w:tabs>
      </w:pPr>
      <w:hyperlink w:anchor="_Toc10176" w:history="1">
        <w:r>
          <w:rPr>
            <w:rFonts w:ascii="仿宋" w:eastAsia="仿宋" w:hAnsi="仿宋" w:cs="仿宋" w:hint="eastAsia"/>
            <w:lang w:eastAsia="zh-CN"/>
          </w:rPr>
          <w:t>(三)、投资者关系沟通</w:t>
        </w:r>
        <w:r>
          <w:tab/>
        </w:r>
        <w:r>
          <w:fldChar w:fldCharType="begin"/>
        </w:r>
        <w:r>
          <w:instrText xml:space="preserve"> PAGEREF _Toc10176 \h </w:instrText>
        </w:r>
        <w:r>
          <w:fldChar w:fldCharType="separate"/>
        </w:r>
        <w:r>
          <w:t>61</w:t>
        </w:r>
        <w:r>
          <w:fldChar w:fldCharType="end"/>
        </w:r>
      </w:hyperlink>
    </w:p>
    <w:p>
      <w:pPr>
        <w:pStyle w:val="TOC2"/>
        <w:tabs>
          <w:tab w:val="right" w:leader="dot" w:pos="8306"/>
        </w:tabs>
      </w:pPr>
      <w:hyperlink w:anchor="_Toc446" w:history="1">
        <w:r>
          <w:rPr>
            <w:rFonts w:ascii="仿宋" w:eastAsia="仿宋" w:hAnsi="仿宋" w:cs="仿宋" w:hint="eastAsia"/>
            <w:lang w:eastAsia="zh-CN"/>
          </w:rPr>
          <w:t>(四)、投资者服务计划</w:t>
        </w:r>
        <w:r>
          <w:tab/>
        </w:r>
        <w:r>
          <w:fldChar w:fldCharType="begin"/>
        </w:r>
        <w:r>
          <w:instrText xml:space="preserve"> PAGEREF _Toc446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耗尽关机传感器项目运营管理的评价分析，通过对耗尽关机传感器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5381"/>
      <w:r>
        <w:rPr>
          <w:rFonts w:ascii="仿宋" w:eastAsia="仿宋" w:hAnsi="仿宋" w:cs="仿宋" w:hint="eastAsia"/>
          <w:sz w:val="28"/>
          <w:lang w:eastAsia="zh-CN"/>
        </w:rPr>
        <w:t>一、运营与管理</w:t>
      </w:r>
      <w:bookmarkEnd w:id="2"/>
    </w:p>
    <w:p>
      <w:pPr>
        <w:pStyle w:val="Heading2"/>
        <w:rPr>
          <w:rFonts w:ascii="仿宋" w:eastAsia="仿宋" w:hAnsi="仿宋" w:cs="仿宋" w:hint="eastAsia"/>
          <w:lang w:eastAsia="zh-CN"/>
        </w:rPr>
      </w:pPr>
      <w:bookmarkStart w:id="3" w:name="_Toc3541"/>
      <w:r>
        <w:rPr>
          <w:rFonts w:ascii="仿宋" w:eastAsia="仿宋" w:hAnsi="仿宋" w:cs="仿宋" w:hint="eastAsia"/>
          <w:lang w:eastAsia="zh-CN"/>
        </w:rPr>
        <w:t>(一)、公司经营理念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4" w:name="_Toc4375"/>
      <w:r>
        <w:rPr>
          <w:rFonts w:ascii="仿宋" w:eastAsia="仿宋" w:hAnsi="仿宋" w:cs="仿宋" w:hint="eastAsia"/>
          <w:sz w:val="28"/>
          <w:lang w:eastAsia="zh-CN"/>
        </w:rPr>
        <w:t>(二)、公司目标与职责</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创新和研发：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5" w:name="_Toc25102"/>
      <w:r>
        <w:rPr>
          <w:rFonts w:ascii="仿宋" w:eastAsia="仿宋" w:hAnsi="仿宋" w:cs="仿宋" w:hint="eastAsia"/>
          <w:sz w:val="28"/>
          <w:lang w:eastAsia="zh-CN"/>
        </w:rPr>
        <w:t>(三)、部门任务与权利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研发与创新部门有权决定研发耗尽关机传感器项目的优先级，分配研发资源，保护知识产权。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6" w:name="_Toc28902"/>
      <w:r>
        <w:rPr>
          <w:rFonts w:ascii="仿宋" w:eastAsia="仿宋" w:hAnsi="仿宋" w:cs="仿宋" w:hint="eastAsia"/>
          <w:sz w:val="28"/>
          <w:lang w:eastAsia="zh-CN"/>
        </w:rPr>
        <w:t>(四)、财务与会计制度</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7" w:name="_Toc18775"/>
      <w:r>
        <w:rPr>
          <w:rFonts w:ascii="仿宋" w:eastAsia="仿宋" w:hAnsi="仿宋" w:cs="仿宋" w:hint="eastAsia"/>
          <w:sz w:val="28"/>
          <w:lang w:eastAsia="zh-CN"/>
        </w:rPr>
        <w:t>二、耗尽关机传感器项目投资主体概况</w:t>
      </w:r>
      <w:bookmarkEnd w:id="7"/>
    </w:p>
    <w:p>
      <w:pPr>
        <w:pStyle w:val="Heading2"/>
        <w:rPr>
          <w:rFonts w:ascii="仿宋" w:eastAsia="仿宋" w:hAnsi="仿宋" w:cs="仿宋" w:hint="eastAsia"/>
          <w:lang w:eastAsia="zh-CN"/>
        </w:rPr>
      </w:pPr>
      <w:bookmarkStart w:id="8" w:name="_Toc21128"/>
      <w:r>
        <w:rPr>
          <w:rFonts w:ascii="仿宋" w:eastAsia="仿宋" w:hAnsi="仿宋" w:cs="仿宋" w:hint="eastAsia"/>
          <w:lang w:eastAsia="zh-CN"/>
        </w:rPr>
        <w:t>(一)、公司概要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9" w:name="_Toc23322"/>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10" w:name="_Toc481"/>
      <w:r>
        <w:rPr>
          <w:rFonts w:ascii="仿宋" w:eastAsia="仿宋" w:hAnsi="仿宋" w:cs="仿宋" w:hint="eastAsia"/>
          <w:sz w:val="28"/>
          <w:lang w:eastAsia="zh-CN"/>
        </w:rPr>
        <w:t>(三)、财务概况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11" w:name="_Toc1351"/>
      <w:r>
        <w:rPr>
          <w:rFonts w:ascii="仿宋" w:eastAsia="仿宋" w:hAnsi="仿宋" w:cs="仿宋" w:hint="eastAsia"/>
          <w:sz w:val="28"/>
          <w:lang w:eastAsia="zh-CN"/>
        </w:rPr>
        <w:t>(四)、核心管理层介绍</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12" w:name="_Toc10324"/>
      <w:r>
        <w:rPr>
          <w:rFonts w:ascii="仿宋" w:eastAsia="仿宋" w:hAnsi="仿宋" w:cs="仿宋" w:hint="eastAsia"/>
          <w:sz w:val="28"/>
          <w:lang w:eastAsia="zh-CN"/>
        </w:rPr>
        <w:t>三、耗尽关机传感器项目基本情况</w:t>
      </w:r>
      <w:bookmarkEnd w:id="12"/>
    </w:p>
    <w:p>
      <w:pPr>
        <w:pStyle w:val="Heading2"/>
        <w:rPr>
          <w:rFonts w:ascii="仿宋" w:eastAsia="仿宋" w:hAnsi="仿宋" w:cs="仿宋" w:hint="eastAsia"/>
          <w:lang w:eastAsia="zh-CN"/>
        </w:rPr>
      </w:pPr>
      <w:bookmarkStart w:id="13" w:name="_Toc14875"/>
      <w:r>
        <w:rPr>
          <w:rFonts w:ascii="仿宋" w:eastAsia="仿宋" w:hAnsi="仿宋" w:cs="仿宋" w:hint="eastAsia"/>
          <w:lang w:eastAsia="zh-CN"/>
        </w:rPr>
        <w:t>(一)、耗尽关机传感器项目名称及耗尽关机传感器项目单位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一、耗尽关机传感器项目名称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耗尽关机传感器项目名称：XXX耗尽关机传感器项目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二、耗尽关机传感器项目单位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耗尽关机传感器项目单位：XXX有限公司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耗尽关机传感器项目提供坚实的支持和保障。</w:t>
      </w:r>
    </w:p>
    <w:p>
      <w:pPr>
        <w:pStyle w:val="Heading2"/>
        <w:ind w:firstLine="560" w:firstLineChars="200"/>
        <w:rPr>
          <w:rFonts w:ascii="仿宋" w:eastAsia="仿宋" w:hAnsi="仿宋" w:cs="仿宋" w:hint="eastAsia"/>
          <w:sz w:val="28"/>
          <w:lang w:eastAsia="zh-CN"/>
        </w:rPr>
      </w:pPr>
      <w:bookmarkStart w:id="14" w:name="_Toc19440"/>
      <w:r>
        <w:rPr>
          <w:rFonts w:ascii="仿宋" w:eastAsia="仿宋" w:hAnsi="仿宋" w:cs="仿宋" w:hint="eastAsia"/>
          <w:sz w:val="28"/>
          <w:lang w:eastAsia="zh-CN"/>
        </w:rPr>
        <w:t>(二)、耗尽关机传感器项目建设地点</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耗尽关机传感器项目选址中，我们的目标地位于待定地点，拟定占地约XXXX亩的土地面积。此耗尽关机传感器项目选址的独特之处在于其地理位置极为优越，交通便捷，而且周边公用设施如电力、供水、排水和通讯等已完备，为本耗尽关机传感器项目的建设提供了理想的基础条件。因此，我们认为此地点是本期耗尽关机传感器项目的最佳选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5" w:name="_Toc22822"/>
      <w:r>
        <w:rPr>
          <w:rFonts w:ascii="仿宋" w:eastAsia="仿宋" w:hAnsi="仿宋" w:cs="仿宋" w:hint="eastAsia"/>
          <w:sz w:val="28"/>
          <w:lang w:eastAsia="zh-CN"/>
        </w:rPr>
        <w:t>(三)、调查与分析的范围</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本报告综合研究和分析了以下耗尽关机传感器项目建设相关方面的内容，以为有关部门的决策和耗尽关机传感器项目建设提供准确可靠的参考依据：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耗尽关机传感器项目建设的背景和概况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耗尽关机传感器项目的组织管理和劳动定员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耗尽关机传感器项目实施计划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耗尽关机传感器项目招投标方案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耗尽关机传感器项目效益的全面评价</w:t>
      </w:r>
    </w:p>
    <w:p>
      <w:pPr>
        <w:pStyle w:val="Heading2"/>
        <w:ind w:firstLine="560" w:firstLineChars="200"/>
        <w:rPr>
          <w:rFonts w:ascii="仿宋" w:eastAsia="仿宋" w:hAnsi="仿宋" w:cs="仿宋" w:hint="eastAsia"/>
          <w:sz w:val="28"/>
          <w:lang w:eastAsia="zh-CN"/>
        </w:rPr>
      </w:pPr>
      <w:bookmarkStart w:id="16" w:name="_Toc24783"/>
      <w:r>
        <w:rPr>
          <w:rFonts w:ascii="仿宋" w:eastAsia="仿宋" w:hAnsi="仿宋" w:cs="仿宋" w:hint="eastAsia"/>
          <w:sz w:val="28"/>
          <w:lang w:eastAsia="zh-CN"/>
        </w:rPr>
        <w:t>(四)、参考依据和技术原则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编制依据和技术原则是为了确保耗尽关机传感器项目的顺利进行，以满足国家政策和地区规划的要求，我们明确了以下原则：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本耗尽关机传感器项目的创建基于详细的耗尽关机传感器项目建议书，确保了耗尽关机传感器项目的基础和可行性。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我们得到了相关部门对耗尽关机传感器项目建议书的明确批复，确保了耗尽关机传感器项目的合法性。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耗尽关机传感器项目的地点与相关产业发展规划一致，满足地区产业需求。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耗尽关机传感器项目承办单位的可行性研究报告提供了耗尽关机传感器项目实施的明确指导。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耗尽关机传感器项目承办单位提供了其他相关资料，用于支持耗尽关机传感器项目的具体实施。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耗尽关机传感器项目建设必须遵循国家政策和法规，符合国家产业政策，同时满足地区规划的要求。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我们将采用最先进、高效的工艺技术，确保耗尽关机传感器项目的可持续运行，并最大程度地减少资源浪费和环境影响。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我们将确保耗尽关机传感器项目产品在市场上具备竞争力，不仅在性能上，也在价格方面具备竞争优势。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我们高度重视环境保护、安全生产和工业卫生，确保耗尽关机传感器项目运行安全，最小化环境影响。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耗尽关机传感器项目规划要满足未来发展需求，确保耗尽关机传感器项目具备扩展和升级的潜力。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我们将以市场为导向，进行全面市场调研，以最大程度减少耗尽关机传感器项目建设投资。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耗尽关机传感器项目将依靠科学和实际经验，全面评估耗尽关机传感器项目的经济效益，确保耗尽关机传感器项目可持续盈利。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这些原则将成为耗尽关机传感器项目实施的指导原则，以确保耗尽关机传感器项目能够满足政策和市场需求，同时确保耗尽关机传感器项目的环保和安全。</w:t>
      </w:r>
    </w:p>
    <w:p>
      <w:pPr>
        <w:pStyle w:val="Heading2"/>
        <w:ind w:firstLine="560" w:firstLineChars="200"/>
        <w:rPr>
          <w:rFonts w:ascii="仿宋" w:eastAsia="仿宋" w:hAnsi="仿宋" w:cs="仿宋" w:hint="eastAsia"/>
          <w:sz w:val="28"/>
          <w:lang w:eastAsia="zh-CN"/>
        </w:rPr>
      </w:pPr>
      <w:bookmarkStart w:id="17" w:name="_Toc5542"/>
      <w:r>
        <w:rPr>
          <w:rFonts w:ascii="仿宋" w:eastAsia="仿宋" w:hAnsi="仿宋" w:cs="仿宋" w:hint="eastAsia"/>
          <w:sz w:val="28"/>
          <w:lang w:eastAsia="zh-CN"/>
        </w:rPr>
        <w:t>(五)、规模和范围</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耗尽关机传感器项目总占地面积为XX平方米，相当于约XX亩的土地。预计场区规划的总建筑面积将达到XX平方米，其中包括生产工程占XX平方米，仓储工程占XX平方米，行政办公及生活服务设施占XX平方米，以及公共工程占XX平方米。耗尽关机传感器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8" w:name="_Toc18081"/>
      <w:r>
        <w:rPr>
          <w:rFonts w:ascii="仿宋" w:eastAsia="仿宋" w:hAnsi="仿宋" w:cs="仿宋" w:hint="eastAsia"/>
          <w:sz w:val="28"/>
          <w:lang w:eastAsia="zh-CN"/>
        </w:rPr>
        <w:t>(六)、耗尽关机传感器项目建设进展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前期准备阶段：耗尽关机传感器项目前期准备工作已经开始，包括规划、设计、审批、土地准备等。这个阶段预计将在接下来的XX个月内完成。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设备采购和安装：耗尽关机传感器项目所需的设备将在主体工程完成后采购和安装。这个阶段预计将在接下来的XX个月内完成。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环保设施建设：耗尽关机传感器项目将注重环保，包括污染防治设施和噪声控制设施的建设。这个阶段预计将在接下来的XX个月内完成。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正式投产：一旦试生产和调整完成，耗尽关机传感器项目将正式投入运营，预计将在接下来的XX个月内实现。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请注意，以上时间表仅供参考，具体的建设进度将受到多种因素的影响，包括天气、供应链、政策变化等。耗尽关机传感器项目管理团队将密切监视进度，以确保耗尽关机传感器项目按计划进行。</w:t>
      </w:r>
    </w:p>
    <w:p>
      <w:pPr>
        <w:pStyle w:val="Heading2"/>
        <w:ind w:firstLine="560" w:firstLineChars="200"/>
        <w:rPr>
          <w:rFonts w:ascii="仿宋" w:eastAsia="仿宋" w:hAnsi="仿宋" w:cs="仿宋" w:hint="eastAsia"/>
          <w:sz w:val="28"/>
          <w:lang w:eastAsia="zh-CN"/>
        </w:rPr>
      </w:pPr>
      <w:bookmarkStart w:id="19" w:name="_Toc27743"/>
      <w:r>
        <w:rPr>
          <w:rFonts w:ascii="仿宋" w:eastAsia="仿宋" w:hAnsi="仿宋" w:cs="仿宋" w:hint="eastAsia"/>
          <w:sz w:val="28"/>
          <w:lang w:eastAsia="zh-CN"/>
        </w:rPr>
        <w:t>(七)、原材料与设备需求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耗尽关机传感器项目可能使用的原辅材料和设备的类别。具体的原辅材料和设备将根据耗尽关机传感器项目的性质和需求进行进一步细化和确定，以满足耗尽关机传感器项目建设和运营的需要。耗尽关机传感器项目管理团队将负责采购、管理和维护这些原辅材料和设备，以确保耗尽关机传感器项目的顺利进行。</w:t>
      </w:r>
    </w:p>
    <w:p>
      <w:pPr>
        <w:pStyle w:val="Heading2"/>
        <w:ind w:firstLine="560" w:firstLineChars="200"/>
        <w:rPr>
          <w:rFonts w:ascii="仿宋" w:eastAsia="仿宋" w:hAnsi="仿宋" w:cs="仿宋" w:hint="eastAsia"/>
          <w:sz w:val="28"/>
          <w:lang w:eastAsia="zh-CN"/>
        </w:rPr>
      </w:pPr>
      <w:bookmarkStart w:id="20" w:name="_Toc7046"/>
      <w:r>
        <w:rPr>
          <w:rFonts w:ascii="仿宋" w:eastAsia="仿宋" w:hAnsi="仿宋" w:cs="仿宋" w:hint="eastAsia"/>
          <w:sz w:val="28"/>
          <w:lang w:eastAsia="zh-CN"/>
        </w:rPr>
        <w:t>(八)、环境影响与可行性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耗尽关机传感器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耗尽关机传感器项目的运营可能产生废水排放，这些废水必须经过处理，以确保水质达到相关的排放标准。必须建立合适的废水处理系统，包括废水处理设备和设施。此外，耗尽关机传感器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耗尽关机传感器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耗尽关机传感器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生态环境影响：耗尽关机传感器项目的建设和运营可能对周围的生态环境产生影响，如土壤质量、植被和野生动植物。必须采取保护措施，以减少对生态系统的破坏，并在可能的情况下进行生态修复。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安全环境影响：耗尽关机传感器项目的运营可能涉及危险化学品或其他安全风险。因此，必须建立紧急应对计划和设施，以应对潜在的事故和紧急情况，以最大程度地减少安全环境风险。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环境影响需要进行详细的评估和管理，以确保耗尽关机传感器项目在建设和运营过程中对环境的影响降到最低。这将需要制定相应的环境管理计划，遵守国家和地方环境法规，并定期进行环境监测和报告，以确保耗尽关机传感器项目的环境表现合规。</w:t>
      </w:r>
    </w:p>
    <w:p>
      <w:pPr>
        <w:pStyle w:val="Heading2"/>
        <w:ind w:firstLine="560" w:firstLineChars="200"/>
        <w:rPr>
          <w:rFonts w:ascii="仿宋" w:eastAsia="仿宋" w:hAnsi="仿宋" w:cs="仿宋" w:hint="eastAsia"/>
          <w:sz w:val="28"/>
          <w:lang w:eastAsia="zh-CN"/>
        </w:rPr>
      </w:pPr>
      <w:bookmarkStart w:id="21" w:name="_Toc3488"/>
      <w:r>
        <w:rPr>
          <w:rFonts w:ascii="仿宋" w:eastAsia="仿宋" w:hAnsi="仿宋" w:cs="仿宋" w:hint="eastAsia"/>
          <w:sz w:val="28"/>
          <w:lang w:eastAsia="zh-CN"/>
        </w:rPr>
        <w:t>(九)、预计投资成本</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（一）耗尽关机传感器项目总投资构成分析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耗尽关机传感器项目总投资主要包括建设投资、建设期利息和流动资金。根据慎重的财务估算，耗尽关机传感器项目的总投资为XXX万元。具体构成如下：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建设投资：耗尽关机传感器项目的建设投资占总投资的XXX%，共计XXX万元。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工程费用：工程费用占建设投资的XXX%，总计XXX万元，主要用于耗尽关机传感器项目的基础设施和设备建设。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预备费：耗尽关机传感器项目预备费为XXX万元，占建设投资的XXX%，用于应对建设期间可能出现的不确定因素和紧急情况。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以上构成分析对耗尽关机传感器项目的财务计划和资金筹措提供了重要的参考依据，以确保耗尽关机传感器项目能够按计划进行并达到预期的效益。</w:t>
      </w:r>
    </w:p>
    <w:p>
      <w:pPr>
        <w:pStyle w:val="Heading2"/>
        <w:ind w:firstLine="560" w:firstLineChars="200"/>
        <w:rPr>
          <w:rFonts w:ascii="仿宋" w:eastAsia="仿宋" w:hAnsi="仿宋" w:cs="仿宋" w:hint="eastAsia"/>
          <w:sz w:val="28"/>
          <w:lang w:eastAsia="zh-CN"/>
        </w:rPr>
      </w:pPr>
      <w:bookmarkStart w:id="22" w:name="_Toc22164"/>
      <w:r>
        <w:rPr>
          <w:rFonts w:ascii="仿宋" w:eastAsia="仿宋" w:hAnsi="仿宋" w:cs="仿宋" w:hint="eastAsia"/>
          <w:sz w:val="28"/>
          <w:lang w:eastAsia="zh-CN"/>
        </w:rPr>
        <w:t>(十)、1耗尽关机传感器项目关键技术与经济指标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耗尽关机传感器项目采用先进的生产工艺技术，以确保产品质量和生产效率。这包括生产线的自动化程度、原材料加工技术、产品制造工艺等。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耗尽关机传感器项目注重环境保护，采用先进的污染防治技术，以确保排放物在国家标准内，保护周边环境。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节能技术：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耗尽关机传感器项目引入节能技术，以减少能源消耗，提高生产效率，并减少能源成本。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耗尽关机传感器项目利用信息技术进行生产管理和质量控制，提高生产过程的可控性和可预测性。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耗尽关机传感器项目达到全面产能，预计每年的营业收入将达到XXX万元。综合计算耗尽关机传感器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财务内部收益率（IRR）为XXX%，这表明耗尽关机传感器项目的年均投资回报率相当可观。此外，耗尽关机传感器项目的财务净现值（NPV）为XXX万元，这表明耗尽关机传感器项目具有良好的净经济效益。最后，耗尽关机传感器项目的全部投资回收期为XXX年，这意味着耗尽关机传感器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这些财务指标表明该耗尽关机传感器项目在财务上具有吸引力，有望取得可观的经济效益，同时也为投资者提供了可观的回报机会。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3" w:name="_Toc1052"/>
      <w:r>
        <w:rPr>
          <w:rFonts w:ascii="仿宋" w:eastAsia="仿宋" w:hAnsi="仿宋" w:cs="仿宋" w:hint="eastAsia"/>
          <w:sz w:val="28"/>
          <w:lang w:eastAsia="zh-CN"/>
        </w:rPr>
        <w:t>(十一)、1总结与建议</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经分析，本期耗尽关机传感器项目符合国家产业相关政策，耗尽关机传感器项目建设及投产的各</w:t>
      </w:r>
      <w:r>
        <w:rPr>
          <w:rFonts w:ascii="仿宋" w:eastAsia="仿宋" w:hAnsi="仿宋" w:cs="仿宋" w:hint="eastAsia"/>
          <w:sz w:val="28"/>
          <w:lang w:eastAsia="zh-CN"/>
        </w:rPr>
        <w:t xml:space="preserve"> 项指标均表现较好，财务评价的各项指标均高于行业平均水平，耗尽关机传感器项目</w:t>
      </w:r>
      <w:r>
        <w:rPr>
          <w:rFonts w:ascii="仿宋" w:eastAsia="仿宋" w:hAnsi="仿宋" w:cs="仿宋" w:hint="eastAsia"/>
          <w:sz w:val="28"/>
          <w:lang w:eastAsia="zh-CN"/>
        </w:rPr>
        <w:t xml:space="preserve"> 的社会效益、环境效益较好，因此，耗尽关机传感器项目投资建设各项评价均可行。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建议耗尽关机传感器项目建设过程中控制好成本，制定好耗尽关机传感器项目的详细规划及资金使用</w:t>
      </w:r>
      <w:r>
        <w:rPr>
          <w:rFonts w:ascii="仿宋" w:eastAsia="仿宋" w:hAnsi="仿宋" w:cs="仿宋" w:hint="eastAsia"/>
          <w:sz w:val="28"/>
          <w:lang w:eastAsia="zh-CN"/>
        </w:rPr>
        <w:t xml:space="preserve"> 计划，加强耗尽关机传感器项目建设期的建设管理及耗尽关机传感器项目运营期的生产管理，特别是</w:t>
      </w:r>
      <w:r>
        <w:rPr>
          <w:rFonts w:ascii="仿宋" w:eastAsia="仿宋" w:hAnsi="仿宋" w:cs="仿宋" w:hint="eastAsia"/>
          <w:sz w:val="28"/>
          <w:lang w:eastAsia="zh-CN"/>
        </w:rPr>
        <w:t xml:space="preserve"> 加强产品生产的现金流管理，确保企业现金流充足，同时保证各产业</w:t>
      </w:r>
      <w:r>
        <w:rPr>
          <w:rFonts w:ascii="仿宋" w:eastAsia="仿宋" w:hAnsi="仿宋" w:cs="仿宋" w:hint="eastAsia"/>
          <w:sz w:val="28"/>
          <w:lang w:eastAsia="zh-CN"/>
        </w:rPr>
        <w:t xml:space="preserve">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28615"/>
      <w:r>
        <w:rPr>
          <w:rFonts w:ascii="仿宋" w:eastAsia="仿宋" w:hAnsi="仿宋" w:cs="仿宋" w:hint="eastAsia"/>
          <w:sz w:val="28"/>
          <w:lang w:eastAsia="zh-CN"/>
        </w:rPr>
        <w:t>四、组织架构与人力资源配置</w:t>
      </w:r>
      <w:bookmarkEnd w:id="24"/>
    </w:p>
    <w:p>
      <w:pPr>
        <w:pStyle w:val="Heading2"/>
        <w:rPr>
          <w:rFonts w:ascii="仿宋" w:eastAsia="仿宋" w:hAnsi="仿宋" w:cs="仿宋" w:hint="eastAsia"/>
          <w:lang w:eastAsia="zh-CN"/>
        </w:rPr>
      </w:pPr>
      <w:bookmarkStart w:id="25" w:name="_Toc26545"/>
      <w:r>
        <w:rPr>
          <w:rFonts w:ascii="仿宋" w:eastAsia="仿宋" w:hAnsi="仿宋" w:cs="仿宋" w:hint="eastAsia"/>
          <w:lang w:eastAsia="zh-CN"/>
        </w:rPr>
        <w:t>(一)、人员资源需求</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工程师：根据耗尽关机传感器项目需求，需要不同领域的工程师，例如电子工程师、机械工程师、软件工程师等。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26" w:name="_Toc18469"/>
      <w:r>
        <w:rPr>
          <w:rFonts w:ascii="仿宋" w:eastAsia="仿宋" w:hAnsi="仿宋" w:cs="仿宋" w:hint="eastAsia"/>
          <w:sz w:val="28"/>
          <w:lang w:eastAsia="zh-CN"/>
        </w:rPr>
        <w:t>(二)、员工培训与发展</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耗尽关机传感器项目采用的技术发展情况。这有助于确保技术人员的专业知识与技术水平与耗尽关机传感器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27" w:name="_Toc9054"/>
      <w:r>
        <w:rPr>
          <w:rFonts w:ascii="仿宋" w:eastAsia="仿宋" w:hAnsi="仿宋" w:cs="仿宋" w:hint="eastAsia"/>
          <w:sz w:val="28"/>
          <w:lang w:eastAsia="zh-CN"/>
        </w:rPr>
        <w:t>五、营销策略与品牌推广</w:t>
      </w:r>
      <w:bookmarkEnd w:id="27"/>
    </w:p>
    <w:p>
      <w:pPr>
        <w:pStyle w:val="Heading2"/>
        <w:rPr>
          <w:rFonts w:ascii="仿宋" w:eastAsia="仿宋" w:hAnsi="仿宋" w:cs="仿宋" w:hint="eastAsia"/>
          <w:lang w:eastAsia="zh-CN"/>
        </w:rPr>
      </w:pPr>
      <w:bookmarkStart w:id="28" w:name="_Toc23651"/>
      <w:r>
        <w:rPr>
          <w:rFonts w:ascii="仿宋" w:eastAsia="仿宋" w:hAnsi="仿宋" w:cs="仿宋" w:hint="eastAsia"/>
          <w:lang w:eastAsia="zh-CN"/>
        </w:rPr>
        <w:t>(一)、营销策略制定</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1. 确定目标市场: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在公司的营销策略中，首要任务是明确目标市场。这涉及到以下关键因素：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地理位置：我们将仔细研究市场的地理位置，以确定在哪些地区或国家展开市场活动。这可以基于地域的潜在客户数量、竞争对手分布以及运输和分销的便捷性来进行选择。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客户类型：我们将明确公司的主要客户类型，包括个人消费者、企业客户、政府机构等。不同客户类型可能需要不同的营销策略。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行业垂直：我们将深入了解不同行业垂直领域的市场需求和特点。这有助于确定在哪些行业中我们具备竞争力，并能够为其提供解决方案。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竞争定位: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https://d.book118.com/887165020016006051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耗尽关机传感器项目成效分析报告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064743"/>
    <w:rsid w:val="6D0647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88716502001600605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2024-01-15T15:49:00Z</dcterms:created>
  <dcterms:modified xsi:type="dcterms:W3CDTF">2024-01-15T15:49:23Z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13FEA5258EE748B1A636D85D4A96C5F9_11</vt:lpwstr>
  </property>
  <property fmtid="{D5CDD505-2E9C-101B-9397-08002B2CF9AE}" pid="3" name="KSOProductBuildVer">
    <vt:lpwstr>2052-12.1.0.16120</vt:lpwstr>
  </property>
</Properties>
</file>