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带式压榨过滤机相关公司员工职业道路规划与管理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94" w:history="1">
        <w:r>
          <w:rPr>
            <w:rFonts w:ascii="仿宋" w:eastAsia="仿宋" w:hAnsi="仿宋" w:cs="仿宋" w:hint="eastAsia"/>
            <w:lang w:eastAsia="zh-CN"/>
          </w:rPr>
          <w:t>前言</w:t>
        </w:r>
        <w:r>
          <w:tab/>
        </w:r>
        <w:r>
          <w:fldChar w:fldCharType="begin"/>
        </w:r>
        <w:r>
          <w:instrText xml:space="preserve"> PAGEREF _Toc32394 \h </w:instrText>
        </w:r>
        <w:r>
          <w:fldChar w:fldCharType="separate"/>
        </w:r>
        <w:r>
          <w:t>3</w:t>
        </w:r>
        <w:r>
          <w:fldChar w:fldCharType="end"/>
        </w:r>
      </w:hyperlink>
    </w:p>
    <w:p>
      <w:pPr>
        <w:pStyle w:val="TOC1"/>
        <w:tabs>
          <w:tab w:val="right" w:leader="dot" w:pos="8306"/>
        </w:tabs>
      </w:pPr>
      <w:hyperlink w:anchor="_Toc19921" w:history="1">
        <w:r>
          <w:rPr>
            <w:rFonts w:ascii="仿宋" w:eastAsia="仿宋" w:hAnsi="仿宋" w:cs="仿宋" w:hint="eastAsia"/>
            <w:lang w:eastAsia="zh-CN"/>
          </w:rPr>
          <w:t>一、薪酬制度管理</w:t>
        </w:r>
        <w:r>
          <w:tab/>
        </w:r>
        <w:r>
          <w:fldChar w:fldCharType="begin"/>
        </w:r>
        <w:r>
          <w:instrText xml:space="preserve"> PAGEREF _Toc19921 \h </w:instrText>
        </w:r>
        <w:r>
          <w:fldChar w:fldCharType="separate"/>
        </w:r>
        <w:r>
          <w:t>3</w:t>
        </w:r>
        <w:r>
          <w:fldChar w:fldCharType="end"/>
        </w:r>
      </w:hyperlink>
    </w:p>
    <w:p>
      <w:pPr>
        <w:pStyle w:val="TOC2"/>
        <w:tabs>
          <w:tab w:val="right" w:leader="dot" w:pos="8306"/>
        </w:tabs>
      </w:pPr>
      <w:hyperlink w:anchor="_Toc7703" w:history="1">
        <w:r>
          <w:rPr>
            <w:rFonts w:ascii="仿宋" w:eastAsia="仿宋" w:hAnsi="仿宋" w:cs="仿宋" w:hint="eastAsia"/>
            <w:lang w:eastAsia="zh-CN"/>
          </w:rPr>
          <w:t>(一)、薪酬管理制度</w:t>
        </w:r>
        <w:r>
          <w:tab/>
        </w:r>
        <w:r>
          <w:fldChar w:fldCharType="begin"/>
        </w:r>
        <w:r>
          <w:instrText xml:space="preserve"> PAGEREF _Toc7703 \h </w:instrText>
        </w:r>
        <w:r>
          <w:fldChar w:fldCharType="separate"/>
        </w:r>
        <w:r>
          <w:t>3</w:t>
        </w:r>
        <w:r>
          <w:fldChar w:fldCharType="end"/>
        </w:r>
      </w:hyperlink>
    </w:p>
    <w:p>
      <w:pPr>
        <w:pStyle w:val="TOC2"/>
        <w:tabs>
          <w:tab w:val="right" w:leader="dot" w:pos="8306"/>
        </w:tabs>
      </w:pPr>
      <w:hyperlink w:anchor="_Toc2538" w:history="1">
        <w:r>
          <w:rPr>
            <w:rFonts w:ascii="仿宋" w:eastAsia="仿宋" w:hAnsi="仿宋" w:cs="仿宋" w:hint="eastAsia"/>
            <w:lang w:eastAsia="zh-CN"/>
          </w:rPr>
          <w:t>(二)、奖金制度的制定</w:t>
        </w:r>
        <w:r>
          <w:tab/>
        </w:r>
        <w:r>
          <w:fldChar w:fldCharType="begin"/>
        </w:r>
        <w:r>
          <w:instrText xml:space="preserve"> PAGEREF _Toc2538 \h </w:instrText>
        </w:r>
        <w:r>
          <w:fldChar w:fldCharType="separate"/>
        </w:r>
        <w:r>
          <w:t>6</w:t>
        </w:r>
        <w:r>
          <w:fldChar w:fldCharType="end"/>
        </w:r>
      </w:hyperlink>
    </w:p>
    <w:p>
      <w:pPr>
        <w:pStyle w:val="TOC2"/>
        <w:tabs>
          <w:tab w:val="right" w:leader="dot" w:pos="8306"/>
        </w:tabs>
      </w:pPr>
      <w:hyperlink w:anchor="_Toc11185" w:history="1">
        <w:r>
          <w:rPr>
            <w:rFonts w:ascii="仿宋" w:eastAsia="仿宋" w:hAnsi="仿宋" w:cs="仿宋" w:hint="eastAsia"/>
            <w:lang w:eastAsia="zh-CN"/>
          </w:rPr>
          <w:t>(三)、岗位薪酬体系设计</w:t>
        </w:r>
        <w:r>
          <w:tab/>
        </w:r>
        <w:r>
          <w:fldChar w:fldCharType="begin"/>
        </w:r>
        <w:r>
          <w:instrText xml:space="preserve"> PAGEREF _Toc11185 \h </w:instrText>
        </w:r>
        <w:r>
          <w:fldChar w:fldCharType="separate"/>
        </w:r>
        <w:r>
          <w:t>9</w:t>
        </w:r>
        <w:r>
          <w:fldChar w:fldCharType="end"/>
        </w:r>
      </w:hyperlink>
    </w:p>
    <w:p>
      <w:pPr>
        <w:pStyle w:val="TOC2"/>
        <w:tabs>
          <w:tab w:val="right" w:leader="dot" w:pos="8306"/>
        </w:tabs>
      </w:pPr>
      <w:hyperlink w:anchor="_Toc25865" w:history="1">
        <w:r>
          <w:rPr>
            <w:rFonts w:ascii="仿宋" w:eastAsia="仿宋" w:hAnsi="仿宋" w:cs="仿宋" w:hint="eastAsia"/>
            <w:lang w:eastAsia="zh-CN"/>
          </w:rPr>
          <w:t>(四)、绩效薪酬体系设计</w:t>
        </w:r>
        <w:r>
          <w:tab/>
        </w:r>
        <w:r>
          <w:fldChar w:fldCharType="begin"/>
        </w:r>
        <w:r>
          <w:instrText xml:space="preserve"> PAGEREF _Toc25865 \h </w:instrText>
        </w:r>
        <w:r>
          <w:fldChar w:fldCharType="separate"/>
        </w:r>
        <w:r>
          <w:t>11</w:t>
        </w:r>
        <w:r>
          <w:fldChar w:fldCharType="end"/>
        </w:r>
      </w:hyperlink>
    </w:p>
    <w:p>
      <w:pPr>
        <w:pStyle w:val="TOC1"/>
        <w:tabs>
          <w:tab w:val="right" w:leader="dot" w:pos="8306"/>
        </w:tabs>
      </w:pPr>
      <w:hyperlink w:anchor="_Toc12712" w:history="1">
        <w:r>
          <w:rPr>
            <w:rFonts w:ascii="仿宋" w:eastAsia="仿宋" w:hAnsi="仿宋" w:cs="仿宋" w:hint="eastAsia"/>
            <w:lang w:eastAsia="zh-CN"/>
          </w:rPr>
          <w:t>二、员工沟通技巧培训与人际关系管理</w:t>
        </w:r>
        <w:r>
          <w:tab/>
        </w:r>
        <w:r>
          <w:fldChar w:fldCharType="begin"/>
        </w:r>
        <w:r>
          <w:instrText xml:space="preserve"> PAGEREF _Toc12712 \h </w:instrText>
        </w:r>
        <w:r>
          <w:fldChar w:fldCharType="separate"/>
        </w:r>
        <w:r>
          <w:t>12</w:t>
        </w:r>
        <w:r>
          <w:fldChar w:fldCharType="end"/>
        </w:r>
      </w:hyperlink>
    </w:p>
    <w:p>
      <w:pPr>
        <w:pStyle w:val="TOC2"/>
        <w:tabs>
          <w:tab w:val="right" w:leader="dot" w:pos="8306"/>
        </w:tabs>
      </w:pPr>
      <w:hyperlink w:anchor="_Toc9156" w:history="1">
        <w:r>
          <w:rPr>
            <w:rFonts w:ascii="仿宋" w:eastAsia="仿宋" w:hAnsi="仿宋" w:cs="仿宋" w:hint="eastAsia"/>
            <w:lang w:eastAsia="zh-CN"/>
          </w:rPr>
          <w:t>(一)、沟通技巧的重要性及培训计划</w:t>
        </w:r>
        <w:r>
          <w:tab/>
        </w:r>
        <w:r>
          <w:fldChar w:fldCharType="begin"/>
        </w:r>
        <w:r>
          <w:instrText xml:space="preserve"> PAGEREF _Toc9156 \h </w:instrText>
        </w:r>
        <w:r>
          <w:fldChar w:fldCharType="separate"/>
        </w:r>
        <w:r>
          <w:t>12</w:t>
        </w:r>
        <w:r>
          <w:fldChar w:fldCharType="end"/>
        </w:r>
      </w:hyperlink>
    </w:p>
    <w:p>
      <w:pPr>
        <w:pStyle w:val="TOC2"/>
        <w:tabs>
          <w:tab w:val="right" w:leader="dot" w:pos="8306"/>
        </w:tabs>
      </w:pPr>
      <w:hyperlink w:anchor="_Toc16311" w:history="1">
        <w:r>
          <w:rPr>
            <w:rFonts w:ascii="仿宋" w:eastAsia="仿宋" w:hAnsi="仿宋" w:cs="仿宋" w:hint="eastAsia"/>
            <w:lang w:eastAsia="zh-CN"/>
          </w:rPr>
          <w:t>(二)、人际关系管理的原则与方法</w:t>
        </w:r>
        <w:r>
          <w:tab/>
        </w:r>
        <w:r>
          <w:fldChar w:fldCharType="begin"/>
        </w:r>
        <w:r>
          <w:instrText xml:space="preserve"> PAGEREF _Toc16311 \h </w:instrText>
        </w:r>
        <w:r>
          <w:fldChar w:fldCharType="separate"/>
        </w:r>
        <w:r>
          <w:t>13</w:t>
        </w:r>
        <w:r>
          <w:fldChar w:fldCharType="end"/>
        </w:r>
      </w:hyperlink>
    </w:p>
    <w:p>
      <w:pPr>
        <w:pStyle w:val="TOC2"/>
        <w:tabs>
          <w:tab w:val="right" w:leader="dot" w:pos="8306"/>
        </w:tabs>
      </w:pPr>
      <w:hyperlink w:anchor="_Toc26235" w:history="1">
        <w:r>
          <w:rPr>
            <w:rFonts w:ascii="仿宋" w:eastAsia="仿宋" w:hAnsi="仿宋" w:cs="仿宋" w:hint="eastAsia"/>
            <w:lang w:eastAsia="zh-CN"/>
          </w:rPr>
          <w:t>(三)、良好人际关系的建立与维护</w:t>
        </w:r>
        <w:r>
          <w:tab/>
        </w:r>
        <w:r>
          <w:fldChar w:fldCharType="begin"/>
        </w:r>
        <w:r>
          <w:instrText xml:space="preserve"> PAGEREF _Toc26235 \h </w:instrText>
        </w:r>
        <w:r>
          <w:fldChar w:fldCharType="separate"/>
        </w:r>
        <w:r>
          <w:t>14</w:t>
        </w:r>
        <w:r>
          <w:fldChar w:fldCharType="end"/>
        </w:r>
      </w:hyperlink>
    </w:p>
    <w:p>
      <w:pPr>
        <w:pStyle w:val="TOC1"/>
        <w:tabs>
          <w:tab w:val="right" w:leader="dot" w:pos="8306"/>
        </w:tabs>
      </w:pPr>
      <w:hyperlink w:anchor="_Toc19971" w:history="1">
        <w:r>
          <w:rPr>
            <w:rFonts w:ascii="仿宋" w:eastAsia="仿宋" w:hAnsi="仿宋" w:cs="仿宋" w:hint="eastAsia"/>
            <w:lang w:eastAsia="zh-CN"/>
          </w:rPr>
          <w:t>三、员工压力管理及应对措施</w:t>
        </w:r>
        <w:r>
          <w:tab/>
        </w:r>
        <w:r>
          <w:fldChar w:fldCharType="begin"/>
        </w:r>
        <w:r>
          <w:instrText xml:space="preserve"> PAGEREF _Toc19971 \h </w:instrText>
        </w:r>
        <w:r>
          <w:fldChar w:fldCharType="separate"/>
        </w:r>
        <w:r>
          <w:t>14</w:t>
        </w:r>
        <w:r>
          <w:fldChar w:fldCharType="end"/>
        </w:r>
      </w:hyperlink>
    </w:p>
    <w:p>
      <w:pPr>
        <w:pStyle w:val="TOC2"/>
        <w:tabs>
          <w:tab w:val="right" w:leader="dot" w:pos="8306"/>
        </w:tabs>
      </w:pPr>
      <w:hyperlink w:anchor="_Toc24803" w:history="1">
        <w:r>
          <w:rPr>
            <w:rFonts w:ascii="仿宋" w:eastAsia="仿宋" w:hAnsi="仿宋" w:cs="仿宋" w:hint="eastAsia"/>
            <w:lang w:eastAsia="zh-CN"/>
          </w:rPr>
          <w:t>(一)、压力对员工的影响及管理原则</w:t>
        </w:r>
        <w:r>
          <w:tab/>
        </w:r>
        <w:r>
          <w:fldChar w:fldCharType="begin"/>
        </w:r>
        <w:r>
          <w:instrText xml:space="preserve"> PAGEREF _Toc24803 \h </w:instrText>
        </w:r>
        <w:r>
          <w:fldChar w:fldCharType="separate"/>
        </w:r>
        <w:r>
          <w:t>14</w:t>
        </w:r>
        <w:r>
          <w:fldChar w:fldCharType="end"/>
        </w:r>
      </w:hyperlink>
    </w:p>
    <w:p>
      <w:pPr>
        <w:pStyle w:val="TOC2"/>
        <w:tabs>
          <w:tab w:val="right" w:leader="dot" w:pos="8306"/>
        </w:tabs>
      </w:pPr>
      <w:hyperlink w:anchor="_Toc29961" w:history="1">
        <w:r>
          <w:rPr>
            <w:rFonts w:ascii="仿宋" w:eastAsia="仿宋" w:hAnsi="仿宋" w:cs="仿宋" w:hint="eastAsia"/>
            <w:lang w:eastAsia="zh-CN"/>
          </w:rPr>
          <w:t>(二)、压力应对策略及其实施方案</w:t>
        </w:r>
        <w:r>
          <w:tab/>
        </w:r>
        <w:r>
          <w:fldChar w:fldCharType="begin"/>
        </w:r>
        <w:r>
          <w:instrText xml:space="preserve"> PAGEREF _Toc29961 \h </w:instrText>
        </w:r>
        <w:r>
          <w:fldChar w:fldCharType="separate"/>
        </w:r>
        <w:r>
          <w:t>15</w:t>
        </w:r>
        <w:r>
          <w:fldChar w:fldCharType="end"/>
        </w:r>
      </w:hyperlink>
    </w:p>
    <w:p>
      <w:pPr>
        <w:pStyle w:val="TOC2"/>
        <w:tabs>
          <w:tab w:val="right" w:leader="dot" w:pos="8306"/>
        </w:tabs>
      </w:pPr>
      <w:hyperlink w:anchor="_Toc5814" w:history="1">
        <w:r>
          <w:rPr>
            <w:rFonts w:ascii="仿宋" w:eastAsia="仿宋" w:hAnsi="仿宋" w:cs="仿宋" w:hint="eastAsia"/>
            <w:lang w:eastAsia="zh-CN"/>
          </w:rPr>
          <w:t>(三)、压力管理效果的评估及持续改进</w:t>
        </w:r>
        <w:r>
          <w:tab/>
        </w:r>
        <w:r>
          <w:fldChar w:fldCharType="begin"/>
        </w:r>
        <w:r>
          <w:instrText xml:space="preserve"> PAGEREF _Toc5814 \h </w:instrText>
        </w:r>
        <w:r>
          <w:fldChar w:fldCharType="separate"/>
        </w:r>
        <w:r>
          <w:t>16</w:t>
        </w:r>
        <w:r>
          <w:fldChar w:fldCharType="end"/>
        </w:r>
      </w:hyperlink>
    </w:p>
    <w:p>
      <w:pPr>
        <w:pStyle w:val="TOC1"/>
        <w:tabs>
          <w:tab w:val="right" w:leader="dot" w:pos="8306"/>
        </w:tabs>
      </w:pPr>
      <w:hyperlink w:anchor="_Toc2567" w:history="1">
        <w:r>
          <w:rPr>
            <w:rFonts w:ascii="仿宋" w:eastAsia="仿宋" w:hAnsi="仿宋" w:cs="仿宋" w:hint="eastAsia"/>
            <w:lang w:eastAsia="zh-CN"/>
          </w:rPr>
          <w:t>四、项目基本情况</w:t>
        </w:r>
        <w:r>
          <w:tab/>
        </w:r>
        <w:r>
          <w:fldChar w:fldCharType="begin"/>
        </w:r>
        <w:r>
          <w:instrText xml:space="preserve"> PAGEREF _Toc2567 \h </w:instrText>
        </w:r>
        <w:r>
          <w:fldChar w:fldCharType="separate"/>
        </w:r>
        <w:r>
          <w:t>18</w:t>
        </w:r>
        <w:r>
          <w:fldChar w:fldCharType="end"/>
        </w:r>
      </w:hyperlink>
    </w:p>
    <w:p>
      <w:pPr>
        <w:pStyle w:val="TOC2"/>
        <w:tabs>
          <w:tab w:val="right" w:leader="dot" w:pos="8306"/>
        </w:tabs>
      </w:pPr>
      <w:hyperlink w:anchor="_Toc3832" w:history="1">
        <w:r>
          <w:rPr>
            <w:rFonts w:ascii="仿宋" w:eastAsia="仿宋" w:hAnsi="仿宋" w:cs="仿宋" w:hint="eastAsia"/>
            <w:lang w:eastAsia="zh-CN"/>
          </w:rPr>
          <w:t>(一)、项目名称及建设性质</w:t>
        </w:r>
        <w:r>
          <w:tab/>
        </w:r>
        <w:r>
          <w:fldChar w:fldCharType="begin"/>
        </w:r>
        <w:r>
          <w:instrText xml:space="preserve"> PAGEREF _Toc3832 \h </w:instrText>
        </w:r>
        <w:r>
          <w:fldChar w:fldCharType="separate"/>
        </w:r>
        <w:r>
          <w:t>18</w:t>
        </w:r>
        <w:r>
          <w:fldChar w:fldCharType="end"/>
        </w:r>
      </w:hyperlink>
    </w:p>
    <w:p>
      <w:pPr>
        <w:pStyle w:val="TOC2"/>
        <w:tabs>
          <w:tab w:val="right" w:leader="dot" w:pos="8306"/>
        </w:tabs>
      </w:pPr>
      <w:hyperlink w:anchor="_Toc27559" w:history="1">
        <w:r>
          <w:rPr>
            <w:rFonts w:ascii="仿宋" w:eastAsia="仿宋" w:hAnsi="仿宋" w:cs="仿宋" w:hint="eastAsia"/>
            <w:lang w:eastAsia="zh-CN"/>
          </w:rPr>
          <w:t>(二)、项目承办单位</w:t>
        </w:r>
        <w:r>
          <w:tab/>
        </w:r>
        <w:r>
          <w:fldChar w:fldCharType="begin"/>
        </w:r>
        <w:r>
          <w:instrText xml:space="preserve"> PAGEREF _Toc27559 \h </w:instrText>
        </w:r>
        <w:r>
          <w:fldChar w:fldCharType="separate"/>
        </w:r>
        <w:r>
          <w:t>19</w:t>
        </w:r>
        <w:r>
          <w:fldChar w:fldCharType="end"/>
        </w:r>
      </w:hyperlink>
    </w:p>
    <w:p>
      <w:pPr>
        <w:pStyle w:val="TOC2"/>
        <w:tabs>
          <w:tab w:val="right" w:leader="dot" w:pos="8306"/>
        </w:tabs>
      </w:pPr>
      <w:hyperlink w:anchor="_Toc14977" w:history="1">
        <w:r>
          <w:rPr>
            <w:rFonts w:ascii="仿宋" w:eastAsia="仿宋" w:hAnsi="仿宋" w:cs="仿宋" w:hint="eastAsia"/>
            <w:lang w:eastAsia="zh-CN"/>
          </w:rPr>
          <w:t>(三)、项目实施的可行性</w:t>
        </w:r>
        <w:r>
          <w:tab/>
        </w:r>
        <w:r>
          <w:fldChar w:fldCharType="begin"/>
        </w:r>
        <w:r>
          <w:instrText xml:space="preserve"> PAGEREF _Toc14977 \h </w:instrText>
        </w:r>
        <w:r>
          <w:fldChar w:fldCharType="separate"/>
        </w:r>
        <w:r>
          <w:t>20</w:t>
        </w:r>
        <w:r>
          <w:fldChar w:fldCharType="end"/>
        </w:r>
      </w:hyperlink>
    </w:p>
    <w:p>
      <w:pPr>
        <w:pStyle w:val="TOC2"/>
        <w:tabs>
          <w:tab w:val="right" w:leader="dot" w:pos="8306"/>
        </w:tabs>
      </w:pPr>
      <w:hyperlink w:anchor="_Toc26863" w:history="1">
        <w:r>
          <w:rPr>
            <w:rFonts w:ascii="仿宋" w:eastAsia="仿宋" w:hAnsi="仿宋" w:cs="仿宋" w:hint="eastAsia"/>
            <w:lang w:eastAsia="zh-CN"/>
          </w:rPr>
          <w:t>(四)、项目建设选址</w:t>
        </w:r>
        <w:r>
          <w:tab/>
        </w:r>
        <w:r>
          <w:fldChar w:fldCharType="begin"/>
        </w:r>
        <w:r>
          <w:instrText xml:space="preserve"> PAGEREF _Toc26863 \h </w:instrText>
        </w:r>
        <w:r>
          <w:fldChar w:fldCharType="separate"/>
        </w:r>
        <w:r>
          <w:t>21</w:t>
        </w:r>
        <w:r>
          <w:fldChar w:fldCharType="end"/>
        </w:r>
      </w:hyperlink>
    </w:p>
    <w:p>
      <w:pPr>
        <w:pStyle w:val="TOC2"/>
        <w:tabs>
          <w:tab w:val="right" w:leader="dot" w:pos="8306"/>
        </w:tabs>
      </w:pPr>
      <w:hyperlink w:anchor="_Toc28579" w:history="1">
        <w:r>
          <w:rPr>
            <w:rFonts w:ascii="仿宋" w:eastAsia="仿宋" w:hAnsi="仿宋" w:cs="仿宋" w:hint="eastAsia"/>
            <w:lang w:eastAsia="zh-CN"/>
          </w:rPr>
          <w:t>(五)、建筑物建设规模</w:t>
        </w:r>
        <w:r>
          <w:tab/>
        </w:r>
        <w:r>
          <w:fldChar w:fldCharType="begin"/>
        </w:r>
        <w:r>
          <w:instrText xml:space="preserve"> PAGEREF _Toc28579 \h </w:instrText>
        </w:r>
        <w:r>
          <w:fldChar w:fldCharType="separate"/>
        </w:r>
        <w:r>
          <w:t>22</w:t>
        </w:r>
        <w:r>
          <w:fldChar w:fldCharType="end"/>
        </w:r>
      </w:hyperlink>
    </w:p>
    <w:p>
      <w:pPr>
        <w:pStyle w:val="TOC2"/>
        <w:tabs>
          <w:tab w:val="right" w:leader="dot" w:pos="8306"/>
        </w:tabs>
      </w:pPr>
      <w:hyperlink w:anchor="_Toc15555" w:history="1">
        <w:r>
          <w:rPr>
            <w:rFonts w:ascii="仿宋" w:eastAsia="仿宋" w:hAnsi="仿宋" w:cs="仿宋" w:hint="eastAsia"/>
            <w:lang w:eastAsia="zh-CN"/>
          </w:rPr>
          <w:t>(六)、项目总投资及资金构成</w:t>
        </w:r>
        <w:r>
          <w:tab/>
        </w:r>
        <w:r>
          <w:fldChar w:fldCharType="begin"/>
        </w:r>
        <w:r>
          <w:instrText xml:space="preserve"> PAGEREF _Toc15555 \h </w:instrText>
        </w:r>
        <w:r>
          <w:fldChar w:fldCharType="separate"/>
        </w:r>
        <w:r>
          <w:t>23</w:t>
        </w:r>
        <w:r>
          <w:fldChar w:fldCharType="end"/>
        </w:r>
      </w:hyperlink>
    </w:p>
    <w:p>
      <w:pPr>
        <w:pStyle w:val="TOC2"/>
        <w:tabs>
          <w:tab w:val="right" w:leader="dot" w:pos="8306"/>
        </w:tabs>
      </w:pPr>
      <w:hyperlink w:anchor="_Toc11296" w:history="1">
        <w:r>
          <w:rPr>
            <w:rFonts w:ascii="仿宋" w:eastAsia="仿宋" w:hAnsi="仿宋" w:cs="仿宋" w:hint="eastAsia"/>
            <w:lang w:eastAsia="zh-CN"/>
          </w:rPr>
          <w:t>(七)、资金筹措方案</w:t>
        </w:r>
        <w:r>
          <w:tab/>
        </w:r>
        <w:r>
          <w:fldChar w:fldCharType="begin"/>
        </w:r>
        <w:r>
          <w:instrText xml:space="preserve"> PAGEREF _Toc11296 \h </w:instrText>
        </w:r>
        <w:r>
          <w:fldChar w:fldCharType="separate"/>
        </w:r>
        <w:r>
          <w:t>24</w:t>
        </w:r>
        <w:r>
          <w:fldChar w:fldCharType="end"/>
        </w:r>
      </w:hyperlink>
    </w:p>
    <w:p>
      <w:pPr>
        <w:pStyle w:val="TOC2"/>
        <w:tabs>
          <w:tab w:val="right" w:leader="dot" w:pos="8306"/>
        </w:tabs>
      </w:pPr>
      <w:hyperlink w:anchor="_Toc10883" w:history="1">
        <w:r>
          <w:rPr>
            <w:rFonts w:ascii="仿宋" w:eastAsia="仿宋" w:hAnsi="仿宋" w:cs="仿宋" w:hint="eastAsia"/>
            <w:lang w:eastAsia="zh-CN"/>
          </w:rPr>
          <w:t>(八)、项目预期经济效益规划目标</w:t>
        </w:r>
        <w:r>
          <w:tab/>
        </w:r>
        <w:r>
          <w:fldChar w:fldCharType="begin"/>
        </w:r>
        <w:r>
          <w:instrText xml:space="preserve"> PAGEREF _Toc10883 \h </w:instrText>
        </w:r>
        <w:r>
          <w:fldChar w:fldCharType="separate"/>
        </w:r>
        <w:r>
          <w:t>25</w:t>
        </w:r>
        <w:r>
          <w:fldChar w:fldCharType="end"/>
        </w:r>
      </w:hyperlink>
    </w:p>
    <w:p>
      <w:pPr>
        <w:pStyle w:val="TOC2"/>
        <w:tabs>
          <w:tab w:val="right" w:leader="dot" w:pos="8306"/>
        </w:tabs>
      </w:pPr>
      <w:hyperlink w:anchor="_Toc6104" w:history="1">
        <w:r>
          <w:rPr>
            <w:rFonts w:ascii="仿宋" w:eastAsia="仿宋" w:hAnsi="仿宋" w:cs="仿宋" w:hint="eastAsia"/>
            <w:lang w:eastAsia="zh-CN"/>
          </w:rPr>
          <w:t>(九)、项目建设进度规划</w:t>
        </w:r>
        <w:r>
          <w:tab/>
        </w:r>
        <w:r>
          <w:fldChar w:fldCharType="begin"/>
        </w:r>
        <w:r>
          <w:instrText xml:space="preserve"> PAGEREF _Toc6104 \h </w:instrText>
        </w:r>
        <w:r>
          <w:fldChar w:fldCharType="separate"/>
        </w:r>
        <w:r>
          <w:t>27</w:t>
        </w:r>
        <w:r>
          <w:fldChar w:fldCharType="end"/>
        </w:r>
      </w:hyperlink>
    </w:p>
    <w:p>
      <w:pPr>
        <w:pStyle w:val="TOC1"/>
        <w:tabs>
          <w:tab w:val="right" w:leader="dot" w:pos="8306"/>
        </w:tabs>
      </w:pPr>
      <w:hyperlink w:anchor="_Toc27786" w:history="1">
        <w:r>
          <w:rPr>
            <w:rFonts w:ascii="仿宋" w:eastAsia="仿宋" w:hAnsi="仿宋" w:cs="仿宋" w:hint="eastAsia"/>
            <w:lang w:eastAsia="zh-CN"/>
          </w:rPr>
          <w:t>五、公司简介</w:t>
        </w:r>
        <w:r>
          <w:tab/>
        </w:r>
        <w:r>
          <w:fldChar w:fldCharType="begin"/>
        </w:r>
        <w:r>
          <w:instrText xml:space="preserve"> PAGEREF _Toc27786 \h </w:instrText>
        </w:r>
        <w:r>
          <w:fldChar w:fldCharType="separate"/>
        </w:r>
        <w:r>
          <w:t>29</w:t>
        </w:r>
        <w:r>
          <w:fldChar w:fldCharType="end"/>
        </w:r>
      </w:hyperlink>
    </w:p>
    <w:p>
      <w:pPr>
        <w:pStyle w:val="TOC2"/>
        <w:tabs>
          <w:tab w:val="right" w:leader="dot" w:pos="8306"/>
        </w:tabs>
      </w:pPr>
      <w:hyperlink w:anchor="_Toc21970" w:history="1">
        <w:r>
          <w:rPr>
            <w:rFonts w:ascii="仿宋" w:eastAsia="仿宋" w:hAnsi="仿宋" w:cs="仿宋" w:hint="eastAsia"/>
            <w:lang w:eastAsia="zh-CN"/>
          </w:rPr>
          <w:t>(一)、公司基本信息</w:t>
        </w:r>
        <w:r>
          <w:tab/>
        </w:r>
        <w:r>
          <w:fldChar w:fldCharType="begin"/>
        </w:r>
        <w:r>
          <w:instrText xml:space="preserve"> PAGEREF _Toc21970 \h </w:instrText>
        </w:r>
        <w:r>
          <w:fldChar w:fldCharType="separate"/>
        </w:r>
        <w:r>
          <w:t>29</w:t>
        </w:r>
        <w:r>
          <w:fldChar w:fldCharType="end"/>
        </w:r>
      </w:hyperlink>
    </w:p>
    <w:p>
      <w:pPr>
        <w:pStyle w:val="TOC2"/>
        <w:tabs>
          <w:tab w:val="right" w:leader="dot" w:pos="8306"/>
        </w:tabs>
      </w:pPr>
      <w:hyperlink w:anchor="_Toc27535" w:history="1">
        <w:r>
          <w:rPr>
            <w:rFonts w:ascii="仿宋" w:eastAsia="仿宋" w:hAnsi="仿宋" w:cs="仿宋" w:hint="eastAsia"/>
            <w:lang w:eastAsia="zh-CN"/>
          </w:rPr>
          <w:t>(二)、公司简介</w:t>
        </w:r>
        <w:r>
          <w:tab/>
        </w:r>
        <w:r>
          <w:fldChar w:fldCharType="begin"/>
        </w:r>
        <w:r>
          <w:instrText xml:space="preserve"> PAGEREF _Toc27535 \h </w:instrText>
        </w:r>
        <w:r>
          <w:fldChar w:fldCharType="separate"/>
        </w:r>
        <w:r>
          <w:t>29</w:t>
        </w:r>
        <w:r>
          <w:fldChar w:fldCharType="end"/>
        </w:r>
      </w:hyperlink>
    </w:p>
    <w:p>
      <w:pPr>
        <w:pStyle w:val="TOC2"/>
        <w:tabs>
          <w:tab w:val="right" w:leader="dot" w:pos="8306"/>
        </w:tabs>
      </w:pPr>
      <w:hyperlink w:anchor="_Toc24199" w:history="1">
        <w:r>
          <w:rPr>
            <w:rFonts w:ascii="仿宋" w:eastAsia="仿宋" w:hAnsi="仿宋" w:cs="仿宋" w:hint="eastAsia"/>
            <w:lang w:eastAsia="zh-CN"/>
          </w:rPr>
          <w:t>(三)、核心人员介绍</w:t>
        </w:r>
        <w:r>
          <w:tab/>
        </w:r>
        <w:r>
          <w:fldChar w:fldCharType="begin"/>
        </w:r>
        <w:r>
          <w:instrText xml:space="preserve"> PAGEREF _Toc24199 \h </w:instrText>
        </w:r>
        <w:r>
          <w:fldChar w:fldCharType="separate"/>
        </w:r>
        <w:r>
          <w:t>31</w:t>
        </w:r>
        <w:r>
          <w:fldChar w:fldCharType="end"/>
        </w:r>
      </w:hyperlink>
    </w:p>
    <w:p>
      <w:pPr>
        <w:pStyle w:val="TOC1"/>
        <w:tabs>
          <w:tab w:val="right" w:leader="dot" w:pos="8306"/>
        </w:tabs>
      </w:pPr>
      <w:hyperlink w:anchor="_Toc11842" w:history="1">
        <w:r>
          <w:rPr>
            <w:rFonts w:ascii="仿宋" w:eastAsia="仿宋" w:hAnsi="仿宋" w:cs="仿宋" w:hint="eastAsia"/>
            <w:lang w:eastAsia="zh-CN"/>
          </w:rPr>
          <w:t>六、第二十八章公司与员工法律关系</w:t>
        </w:r>
        <w:r>
          <w:tab/>
        </w:r>
        <w:r>
          <w:fldChar w:fldCharType="begin"/>
        </w:r>
        <w:r>
          <w:instrText xml:space="preserve"> PAGEREF _Toc11842 \h </w:instrText>
        </w:r>
        <w:r>
          <w:fldChar w:fldCharType="separate"/>
        </w:r>
        <w:r>
          <w:t>34</w:t>
        </w:r>
        <w:r>
          <w:fldChar w:fldCharType="end"/>
        </w:r>
      </w:hyperlink>
    </w:p>
    <w:p>
      <w:pPr>
        <w:pStyle w:val="TOC2"/>
        <w:tabs>
          <w:tab w:val="right" w:leader="dot" w:pos="8306"/>
        </w:tabs>
      </w:pPr>
      <w:hyperlink w:anchor="_Toc13726" w:history="1">
        <w:r>
          <w:rPr>
            <w:rFonts w:ascii="仿宋" w:eastAsia="仿宋" w:hAnsi="仿宋" w:cs="仿宋" w:hint="eastAsia"/>
            <w:lang w:eastAsia="zh-CN"/>
          </w:rPr>
          <w:t>(一)、劳动合同管理</w:t>
        </w:r>
        <w:r>
          <w:tab/>
        </w:r>
        <w:r>
          <w:fldChar w:fldCharType="begin"/>
        </w:r>
        <w:r>
          <w:instrText xml:space="preserve"> PAGEREF _Toc13726 \h </w:instrText>
        </w:r>
        <w:r>
          <w:fldChar w:fldCharType="separate"/>
        </w:r>
        <w:r>
          <w:t>34</w:t>
        </w:r>
        <w:r>
          <w:fldChar w:fldCharType="end"/>
        </w:r>
      </w:hyperlink>
    </w:p>
    <w:p>
      <w:pPr>
        <w:pStyle w:val="TOC2"/>
        <w:tabs>
          <w:tab w:val="right" w:leader="dot" w:pos="8306"/>
        </w:tabs>
      </w:pPr>
      <w:hyperlink w:anchor="_Toc10901" w:history="1">
        <w:r>
          <w:rPr>
            <w:rFonts w:ascii="仿宋" w:eastAsia="仿宋" w:hAnsi="仿宋" w:cs="仿宋" w:hint="eastAsia"/>
            <w:lang w:eastAsia="zh-CN"/>
          </w:rPr>
          <w:t>(二)、法定假期与劳动保障</w:t>
        </w:r>
        <w:r>
          <w:tab/>
        </w:r>
        <w:r>
          <w:fldChar w:fldCharType="begin"/>
        </w:r>
        <w:r>
          <w:instrText xml:space="preserve"> PAGEREF _Toc10901 \h </w:instrText>
        </w:r>
        <w:r>
          <w:fldChar w:fldCharType="separate"/>
        </w:r>
        <w:r>
          <w:t>34</w:t>
        </w:r>
        <w:r>
          <w:fldChar w:fldCharType="end"/>
        </w:r>
      </w:hyperlink>
    </w:p>
    <w:p>
      <w:pPr>
        <w:pStyle w:val="TOC2"/>
        <w:tabs>
          <w:tab w:val="right" w:leader="dot" w:pos="8306"/>
        </w:tabs>
      </w:pPr>
      <w:hyperlink w:anchor="_Toc7804" w:history="1">
        <w:r>
          <w:rPr>
            <w:rFonts w:ascii="仿宋" w:eastAsia="仿宋" w:hAnsi="仿宋" w:cs="仿宋" w:hint="eastAsia"/>
            <w:lang w:eastAsia="zh-CN"/>
          </w:rPr>
          <w:t>(三)、合规经营与风险防范</w:t>
        </w:r>
        <w:r>
          <w:tab/>
        </w:r>
        <w:r>
          <w:fldChar w:fldCharType="begin"/>
        </w:r>
        <w:r>
          <w:instrText xml:space="preserve"> PAGEREF _Toc7804 \h </w:instrText>
        </w:r>
        <w:r>
          <w:fldChar w:fldCharType="separate"/>
        </w:r>
        <w:r>
          <w:t>35</w:t>
        </w:r>
        <w:r>
          <w:fldChar w:fldCharType="end"/>
        </w:r>
      </w:hyperlink>
    </w:p>
    <w:p>
      <w:pPr>
        <w:pStyle w:val="TOC1"/>
        <w:tabs>
          <w:tab w:val="right" w:leader="dot" w:pos="8306"/>
        </w:tabs>
      </w:pPr>
      <w:hyperlink w:anchor="_Toc11925" w:history="1">
        <w:r>
          <w:rPr>
            <w:rFonts w:ascii="仿宋" w:eastAsia="仿宋" w:hAnsi="仿宋" w:cs="仿宋" w:hint="eastAsia"/>
            <w:lang w:eastAsia="zh-CN"/>
          </w:rPr>
          <w:t>七、第三十八章员工社交媒体管理</w:t>
        </w:r>
        <w:r>
          <w:tab/>
        </w:r>
        <w:r>
          <w:fldChar w:fldCharType="begin"/>
        </w:r>
        <w:r>
          <w:instrText xml:space="preserve"> PAGEREF _Toc11925 \h </w:instrText>
        </w:r>
        <w:r>
          <w:fldChar w:fldCharType="separate"/>
        </w:r>
        <w:r>
          <w:t>36</w:t>
        </w:r>
        <w:r>
          <w:fldChar w:fldCharType="end"/>
        </w:r>
      </w:hyperlink>
    </w:p>
    <w:p>
      <w:pPr>
        <w:pStyle w:val="TOC2"/>
        <w:tabs>
          <w:tab w:val="right" w:leader="dot" w:pos="8306"/>
        </w:tabs>
      </w:pPr>
      <w:hyperlink w:anchor="_Toc20047" w:history="1">
        <w:r>
          <w:rPr>
            <w:rFonts w:ascii="仿宋" w:eastAsia="仿宋" w:hAnsi="仿宋" w:cs="仿宋" w:hint="eastAsia"/>
            <w:lang w:eastAsia="zh-CN"/>
          </w:rPr>
          <w:t>(一)、员工社交媒体政策</w:t>
        </w:r>
        <w:r>
          <w:tab/>
        </w:r>
        <w:r>
          <w:fldChar w:fldCharType="begin"/>
        </w:r>
        <w:r>
          <w:instrText xml:space="preserve"> PAGEREF _Toc20047 \h </w:instrText>
        </w:r>
        <w:r>
          <w:fldChar w:fldCharType="separate"/>
        </w:r>
        <w:r>
          <w:t>36</w:t>
        </w:r>
        <w:r>
          <w:fldChar w:fldCharType="end"/>
        </w:r>
      </w:hyperlink>
    </w:p>
    <w:p>
      <w:pPr>
        <w:pStyle w:val="TOC2"/>
        <w:tabs>
          <w:tab w:val="right" w:leader="dot" w:pos="8306"/>
        </w:tabs>
      </w:pPr>
      <w:hyperlink w:anchor="_Toc1215" w:history="1">
        <w:r>
          <w:rPr>
            <w:rFonts w:ascii="仿宋" w:eastAsia="仿宋" w:hAnsi="仿宋" w:cs="仿宋" w:hint="eastAsia"/>
            <w:lang w:eastAsia="zh-CN"/>
          </w:rPr>
          <w:t>(二)、个人品牌与公司形象的关联</w:t>
        </w:r>
        <w:r>
          <w:tab/>
        </w:r>
        <w:r>
          <w:fldChar w:fldCharType="begin"/>
        </w:r>
        <w:r>
          <w:instrText xml:space="preserve"> PAGEREF _Toc1215 \h </w:instrText>
        </w:r>
        <w:r>
          <w:fldChar w:fldCharType="separate"/>
        </w:r>
        <w:r>
          <w:t>37</w:t>
        </w:r>
        <w:r>
          <w:fldChar w:fldCharType="end"/>
        </w:r>
      </w:hyperlink>
    </w:p>
    <w:p>
      <w:pPr>
        <w:pStyle w:val="TOC2"/>
        <w:tabs>
          <w:tab w:val="right" w:leader="dot" w:pos="8306"/>
        </w:tabs>
      </w:pPr>
      <w:hyperlink w:anchor="_Toc20356" w:history="1">
        <w:r>
          <w:rPr>
            <w:rFonts w:ascii="仿宋" w:eastAsia="仿宋" w:hAnsi="仿宋" w:cs="仿宋" w:hint="eastAsia"/>
            <w:lang w:eastAsia="zh-CN"/>
          </w:rPr>
          <w:t>(三)、社交媒体使用准则</w:t>
        </w:r>
        <w:r>
          <w:tab/>
        </w:r>
        <w:r>
          <w:fldChar w:fldCharType="begin"/>
        </w:r>
        <w:r>
          <w:instrText xml:space="preserve"> PAGEREF _Toc20356 \h </w:instrText>
        </w:r>
        <w:r>
          <w:fldChar w:fldCharType="separate"/>
        </w:r>
        <w:r>
          <w:t>39</w:t>
        </w:r>
        <w:r>
          <w:fldChar w:fldCharType="end"/>
        </w:r>
      </w:hyperlink>
    </w:p>
    <w:p>
      <w:pPr>
        <w:pStyle w:val="TOC2"/>
        <w:tabs>
          <w:tab w:val="right" w:leader="dot" w:pos="8306"/>
        </w:tabs>
      </w:pPr>
      <w:hyperlink w:anchor="_Toc22572" w:history="1">
        <w:r>
          <w:rPr>
            <w:rFonts w:ascii="仿宋" w:eastAsia="仿宋" w:hAnsi="仿宋" w:cs="仿宋" w:hint="eastAsia"/>
            <w:lang w:eastAsia="zh-CN"/>
          </w:rPr>
          <w:t>(四)、公司与员工互动</w:t>
        </w:r>
        <w:r>
          <w:tab/>
        </w:r>
        <w:r>
          <w:fldChar w:fldCharType="begin"/>
        </w:r>
        <w:r>
          <w:instrText xml:space="preserve"> PAGEREF _Toc22572 \h </w:instrText>
        </w:r>
        <w:r>
          <w:fldChar w:fldCharType="separate"/>
        </w:r>
        <w:r>
          <w:t>41</w:t>
        </w:r>
        <w:r>
          <w:fldChar w:fldCharType="end"/>
        </w:r>
      </w:hyperlink>
    </w:p>
    <w:p>
      <w:pPr>
        <w:pStyle w:val="TOC2"/>
        <w:tabs>
          <w:tab w:val="right" w:leader="dot" w:pos="8306"/>
        </w:tabs>
      </w:pPr>
      <w:hyperlink w:anchor="_Toc10686" w:history="1">
        <w:r>
          <w:rPr>
            <w:rFonts w:ascii="仿宋" w:eastAsia="仿宋" w:hAnsi="仿宋" w:cs="仿宋" w:hint="eastAsia"/>
            <w:lang w:eastAsia="zh-CN"/>
          </w:rPr>
          <w:t>(五)、公司社交媒体账号管理</w:t>
        </w:r>
        <w:r>
          <w:tab/>
        </w:r>
        <w:r>
          <w:fldChar w:fldCharType="begin"/>
        </w:r>
        <w:r>
          <w:instrText xml:space="preserve"> PAGEREF _Toc10686 \h </w:instrText>
        </w:r>
        <w:r>
          <w:fldChar w:fldCharType="separate"/>
        </w:r>
        <w:r>
          <w:t>43</w:t>
        </w:r>
        <w:r>
          <w:fldChar w:fldCharType="end"/>
        </w:r>
      </w:hyperlink>
    </w:p>
    <w:p>
      <w:pPr>
        <w:pStyle w:val="TOC2"/>
        <w:tabs>
          <w:tab w:val="right" w:leader="dot" w:pos="8306"/>
        </w:tabs>
      </w:pPr>
      <w:hyperlink w:anchor="_Toc16151" w:history="1">
        <w:r>
          <w:rPr>
            <w:rFonts w:ascii="仿宋" w:eastAsia="仿宋" w:hAnsi="仿宋" w:cs="仿宋" w:hint="eastAsia"/>
            <w:lang w:eastAsia="zh-CN"/>
          </w:rPr>
          <w:t>(六)、职业发展机会的分享与推广</w:t>
        </w:r>
        <w:r>
          <w:tab/>
        </w:r>
        <w:r>
          <w:fldChar w:fldCharType="begin"/>
        </w:r>
        <w:r>
          <w:instrText xml:space="preserve"> PAGEREF _Toc16151 \h </w:instrText>
        </w:r>
        <w:r>
          <w:fldChar w:fldCharType="separate"/>
        </w:r>
        <w:r>
          <w:t>44</w:t>
        </w:r>
        <w:r>
          <w:fldChar w:fldCharType="end"/>
        </w:r>
      </w:hyperlink>
    </w:p>
    <w:p>
      <w:pPr>
        <w:pStyle w:val="TOC1"/>
        <w:tabs>
          <w:tab w:val="right" w:leader="dot" w:pos="8306"/>
        </w:tabs>
      </w:pPr>
      <w:hyperlink w:anchor="_Toc15057" w:history="1">
        <w:r>
          <w:rPr>
            <w:rFonts w:ascii="仿宋" w:eastAsia="仿宋" w:hAnsi="仿宋" w:cs="仿宋" w:hint="eastAsia"/>
            <w:lang w:eastAsia="zh-CN"/>
          </w:rPr>
          <w:t>八、第三十二章未来发展愿景</w:t>
        </w:r>
        <w:r>
          <w:tab/>
        </w:r>
        <w:r>
          <w:fldChar w:fldCharType="begin"/>
        </w:r>
        <w:r>
          <w:instrText xml:space="preserve"> PAGEREF _Toc15057 \h </w:instrText>
        </w:r>
        <w:r>
          <w:fldChar w:fldCharType="separate"/>
        </w:r>
        <w:r>
          <w:t>45</w:t>
        </w:r>
        <w:r>
          <w:fldChar w:fldCharType="end"/>
        </w:r>
      </w:hyperlink>
    </w:p>
    <w:p>
      <w:pPr>
        <w:pStyle w:val="TOC2"/>
        <w:tabs>
          <w:tab w:val="right" w:leader="dot" w:pos="8306"/>
        </w:tabs>
      </w:pPr>
      <w:hyperlink w:anchor="_Toc18048" w:history="1">
        <w:r>
          <w:rPr>
            <w:rFonts w:ascii="仿宋" w:eastAsia="仿宋" w:hAnsi="仿宋" w:cs="仿宋" w:hint="eastAsia"/>
            <w:lang w:eastAsia="zh-CN"/>
          </w:rPr>
          <w:t>(一)、员工职业生涯管理的未来趋势</w:t>
        </w:r>
        <w:r>
          <w:tab/>
        </w:r>
        <w:r>
          <w:fldChar w:fldCharType="begin"/>
        </w:r>
        <w:r>
          <w:instrText xml:space="preserve"> PAGEREF _Toc18048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9" w:history="1">
        <w:r>
          <w:rPr>
            <w:rFonts w:ascii="仿宋" w:eastAsia="仿宋" w:hAnsi="仿宋" w:cs="仿宋" w:hint="eastAsia"/>
            <w:lang w:eastAsia="zh-CN"/>
          </w:rPr>
          <w:t>(二)、公司在员工发展中的未来愿景</w:t>
        </w:r>
        <w:r>
          <w:tab/>
        </w:r>
        <w:r>
          <w:fldChar w:fldCharType="begin"/>
        </w:r>
        <w:r>
          <w:instrText xml:space="preserve"> PAGEREF _Toc20559 \h </w:instrText>
        </w:r>
        <w:r>
          <w:fldChar w:fldCharType="separate"/>
        </w:r>
        <w:r>
          <w:t>45</w:t>
        </w:r>
        <w:r>
          <w:fldChar w:fldCharType="end"/>
        </w:r>
      </w:hyperlink>
    </w:p>
    <w:p>
      <w:pPr>
        <w:pStyle w:val="TOC1"/>
        <w:tabs>
          <w:tab w:val="right" w:leader="dot" w:pos="8306"/>
        </w:tabs>
      </w:pPr>
      <w:hyperlink w:anchor="_Toc28666" w:history="1">
        <w:r>
          <w:rPr>
            <w:rFonts w:ascii="仿宋" w:eastAsia="仿宋" w:hAnsi="仿宋" w:cs="仿宋" w:hint="eastAsia"/>
            <w:lang w:eastAsia="zh-CN"/>
          </w:rPr>
          <w:t>九、第四十章员工身心健康管理</w:t>
        </w:r>
        <w:r>
          <w:tab/>
        </w:r>
        <w:r>
          <w:fldChar w:fldCharType="begin"/>
        </w:r>
        <w:r>
          <w:instrText xml:space="preserve"> PAGEREF _Toc28666 \h </w:instrText>
        </w:r>
        <w:r>
          <w:fldChar w:fldCharType="separate"/>
        </w:r>
        <w:r>
          <w:t>46</w:t>
        </w:r>
        <w:r>
          <w:fldChar w:fldCharType="end"/>
        </w:r>
      </w:hyperlink>
    </w:p>
    <w:p>
      <w:pPr>
        <w:pStyle w:val="TOC2"/>
        <w:tabs>
          <w:tab w:val="right" w:leader="dot" w:pos="8306"/>
        </w:tabs>
      </w:pPr>
      <w:hyperlink w:anchor="_Toc20127" w:history="1">
        <w:r>
          <w:rPr>
            <w:rFonts w:ascii="仿宋" w:eastAsia="仿宋" w:hAnsi="仿宋" w:cs="仿宋" w:hint="eastAsia"/>
            <w:lang w:eastAsia="zh-CN"/>
          </w:rPr>
          <w:t>(一)、健康促进计划</w:t>
        </w:r>
        <w:r>
          <w:tab/>
        </w:r>
        <w:r>
          <w:fldChar w:fldCharType="begin"/>
        </w:r>
        <w:r>
          <w:instrText xml:space="preserve"> PAGEREF _Toc20127 \h </w:instrText>
        </w:r>
        <w:r>
          <w:fldChar w:fldCharType="separate"/>
        </w:r>
        <w:r>
          <w:t>46</w:t>
        </w:r>
        <w:r>
          <w:fldChar w:fldCharType="end"/>
        </w:r>
      </w:hyperlink>
    </w:p>
    <w:p>
      <w:pPr>
        <w:pStyle w:val="TOC2"/>
        <w:tabs>
          <w:tab w:val="right" w:leader="dot" w:pos="8306"/>
        </w:tabs>
      </w:pPr>
      <w:hyperlink w:anchor="_Toc23277" w:history="1">
        <w:r>
          <w:rPr>
            <w:rFonts w:ascii="仿宋" w:eastAsia="仿宋" w:hAnsi="仿宋" w:cs="仿宋" w:hint="eastAsia"/>
            <w:lang w:eastAsia="zh-CN"/>
          </w:rPr>
          <w:t>(二)、健康饮食与运动计划</w:t>
        </w:r>
        <w:r>
          <w:tab/>
        </w:r>
        <w:r>
          <w:fldChar w:fldCharType="begin"/>
        </w:r>
        <w:r>
          <w:instrText xml:space="preserve"> PAGEREF _Toc23277 \h </w:instrText>
        </w:r>
        <w:r>
          <w:fldChar w:fldCharType="separate"/>
        </w:r>
        <w:r>
          <w:t>46</w:t>
        </w:r>
        <w:r>
          <w:fldChar w:fldCharType="end"/>
        </w:r>
      </w:hyperlink>
    </w:p>
    <w:p>
      <w:pPr>
        <w:pStyle w:val="TOC2"/>
        <w:tabs>
          <w:tab w:val="right" w:leader="dot" w:pos="8306"/>
        </w:tabs>
      </w:pPr>
      <w:hyperlink w:anchor="_Toc22974" w:history="1">
        <w:r>
          <w:rPr>
            <w:rFonts w:ascii="仿宋" w:eastAsia="仿宋" w:hAnsi="仿宋" w:cs="仿宋" w:hint="eastAsia"/>
            <w:lang w:eastAsia="zh-CN"/>
          </w:rPr>
          <w:t>(三)、心理健康服务与支持</w:t>
        </w:r>
        <w:r>
          <w:tab/>
        </w:r>
        <w:r>
          <w:fldChar w:fldCharType="begin"/>
        </w:r>
        <w:r>
          <w:instrText xml:space="preserve"> PAGEREF _Toc22974 \h </w:instrText>
        </w:r>
        <w:r>
          <w:fldChar w:fldCharType="separate"/>
        </w:r>
        <w:r>
          <w:t>47</w:t>
        </w:r>
        <w:r>
          <w:fldChar w:fldCharType="end"/>
        </w:r>
      </w:hyperlink>
    </w:p>
    <w:p>
      <w:pPr>
        <w:pStyle w:val="TOC2"/>
        <w:tabs>
          <w:tab w:val="right" w:leader="dot" w:pos="8306"/>
        </w:tabs>
      </w:pPr>
      <w:hyperlink w:anchor="_Toc23754" w:history="1">
        <w:r>
          <w:rPr>
            <w:rFonts w:ascii="仿宋" w:eastAsia="仿宋" w:hAnsi="仿宋" w:cs="仿宋" w:hint="eastAsia"/>
            <w:lang w:eastAsia="zh-CN"/>
          </w:rPr>
          <w:t>(四)、工作压力管理</w:t>
        </w:r>
        <w:r>
          <w:tab/>
        </w:r>
        <w:r>
          <w:fldChar w:fldCharType="begin"/>
        </w:r>
        <w:r>
          <w:instrText xml:space="preserve"> PAGEREF _Toc23754 \h </w:instrText>
        </w:r>
        <w:r>
          <w:fldChar w:fldCharType="separate"/>
        </w:r>
        <w:r>
          <w:t>48</w:t>
        </w:r>
        <w:r>
          <w:fldChar w:fldCharType="end"/>
        </w:r>
      </w:hyperlink>
    </w:p>
    <w:p>
      <w:pPr>
        <w:pStyle w:val="TOC2"/>
        <w:tabs>
          <w:tab w:val="right" w:leader="dot" w:pos="8306"/>
        </w:tabs>
      </w:pPr>
      <w:hyperlink w:anchor="_Toc21784" w:history="1">
        <w:r>
          <w:rPr>
            <w:rFonts w:ascii="仿宋" w:eastAsia="仿宋" w:hAnsi="仿宋" w:cs="仿宋" w:hint="eastAsia"/>
            <w:lang w:eastAsia="zh-CN"/>
          </w:rPr>
          <w:t>(五)、工作负荷评估与调整</w:t>
        </w:r>
        <w:r>
          <w:tab/>
        </w:r>
        <w:r>
          <w:fldChar w:fldCharType="begin"/>
        </w:r>
        <w:r>
          <w:instrText xml:space="preserve"> PAGEREF _Toc21784 \h </w:instrText>
        </w:r>
        <w:r>
          <w:fldChar w:fldCharType="separate"/>
        </w:r>
        <w:r>
          <w:t>48</w:t>
        </w:r>
        <w:r>
          <w:fldChar w:fldCharType="end"/>
        </w:r>
      </w:hyperlink>
    </w:p>
    <w:p>
      <w:pPr>
        <w:pStyle w:val="TOC2"/>
        <w:tabs>
          <w:tab w:val="right" w:leader="dot" w:pos="8306"/>
        </w:tabs>
      </w:pPr>
      <w:hyperlink w:anchor="_Toc10249" w:history="1">
        <w:r>
          <w:rPr>
            <w:rFonts w:ascii="仿宋" w:eastAsia="仿宋" w:hAnsi="仿宋" w:cs="仿宋" w:hint="eastAsia"/>
            <w:lang w:eastAsia="zh-CN"/>
          </w:rPr>
          <w:t>(六)、员工心理咨询与支持</w:t>
        </w:r>
        <w:r>
          <w:tab/>
        </w:r>
        <w:r>
          <w:fldChar w:fldCharType="begin"/>
        </w:r>
        <w:r>
          <w:instrText xml:space="preserve"> PAGEREF _Toc10249 \h </w:instrText>
        </w:r>
        <w:r>
          <w:fldChar w:fldCharType="separate"/>
        </w:r>
        <w:r>
          <w:t>49</w:t>
        </w:r>
        <w:r>
          <w:fldChar w:fldCharType="end"/>
        </w:r>
      </w:hyperlink>
    </w:p>
    <w:p>
      <w:pPr>
        <w:pStyle w:val="TOC1"/>
        <w:tabs>
          <w:tab w:val="right" w:leader="dot" w:pos="8306"/>
        </w:tabs>
      </w:pPr>
      <w:hyperlink w:anchor="_Toc31516" w:history="1">
        <w:r>
          <w:rPr>
            <w:rFonts w:ascii="仿宋" w:eastAsia="仿宋" w:hAnsi="仿宋" w:cs="仿宋" w:hint="eastAsia"/>
            <w:lang w:eastAsia="zh-CN"/>
          </w:rPr>
          <w:t>十、员工社会责任履行及参与公益活动</w:t>
        </w:r>
        <w:r>
          <w:tab/>
        </w:r>
        <w:r>
          <w:fldChar w:fldCharType="begin"/>
        </w:r>
        <w:r>
          <w:instrText xml:space="preserve"> PAGEREF _Toc31516 \h </w:instrText>
        </w:r>
        <w:r>
          <w:fldChar w:fldCharType="separate"/>
        </w:r>
        <w:r>
          <w:t>50</w:t>
        </w:r>
        <w:r>
          <w:fldChar w:fldCharType="end"/>
        </w:r>
      </w:hyperlink>
    </w:p>
    <w:p>
      <w:pPr>
        <w:pStyle w:val="TOC2"/>
        <w:tabs>
          <w:tab w:val="right" w:leader="dot" w:pos="8306"/>
        </w:tabs>
      </w:pPr>
      <w:hyperlink w:anchor="_Toc24548" w:history="1">
        <w:r>
          <w:rPr>
            <w:rFonts w:ascii="仿宋" w:eastAsia="仿宋" w:hAnsi="仿宋" w:cs="仿宋" w:hint="eastAsia"/>
            <w:lang w:eastAsia="zh-CN"/>
          </w:rPr>
          <w:t>(一)、员工社会责任的内涵及履行方式</w:t>
        </w:r>
        <w:r>
          <w:tab/>
        </w:r>
        <w:r>
          <w:fldChar w:fldCharType="begin"/>
        </w:r>
        <w:r>
          <w:instrText xml:space="preserve"> PAGEREF _Toc24548 \h </w:instrText>
        </w:r>
        <w:r>
          <w:fldChar w:fldCharType="separate"/>
        </w:r>
        <w:r>
          <w:t>50</w:t>
        </w:r>
        <w:r>
          <w:fldChar w:fldCharType="end"/>
        </w:r>
      </w:hyperlink>
    </w:p>
    <w:p>
      <w:pPr>
        <w:pStyle w:val="TOC2"/>
        <w:tabs>
          <w:tab w:val="right" w:leader="dot" w:pos="8306"/>
        </w:tabs>
      </w:pPr>
      <w:hyperlink w:anchor="_Toc4725" w:history="1">
        <w:r>
          <w:rPr>
            <w:rFonts w:ascii="仿宋" w:eastAsia="仿宋" w:hAnsi="仿宋" w:cs="仿宋" w:hint="eastAsia"/>
            <w:lang w:eastAsia="zh-CN"/>
          </w:rPr>
          <w:t>(二)、参与公益活动的意义及实施策略</w:t>
        </w:r>
        <w:r>
          <w:tab/>
        </w:r>
        <w:r>
          <w:fldChar w:fldCharType="begin"/>
        </w:r>
        <w:r>
          <w:instrText xml:space="preserve"> PAGEREF _Toc4725 \h </w:instrText>
        </w:r>
        <w:r>
          <w:fldChar w:fldCharType="separate"/>
        </w:r>
        <w:r>
          <w:t>51</w:t>
        </w:r>
        <w:r>
          <w:fldChar w:fldCharType="end"/>
        </w:r>
      </w:hyperlink>
    </w:p>
    <w:p>
      <w:pPr>
        <w:pStyle w:val="TOC2"/>
        <w:tabs>
          <w:tab w:val="right" w:leader="dot" w:pos="8306"/>
        </w:tabs>
      </w:pPr>
      <w:hyperlink w:anchor="_Toc10035" w:history="1">
        <w:r>
          <w:rPr>
            <w:rFonts w:ascii="仿宋" w:eastAsia="仿宋" w:hAnsi="仿宋" w:cs="仿宋" w:hint="eastAsia"/>
            <w:lang w:eastAsia="zh-CN"/>
          </w:rPr>
          <w:t>(三)、社会责任履行及公益活动参与的持续推进</w:t>
        </w:r>
        <w:r>
          <w:tab/>
        </w:r>
        <w:r>
          <w:fldChar w:fldCharType="begin"/>
        </w:r>
        <w:r>
          <w:instrText xml:space="preserve"> PAGEREF _Toc10035 \h </w:instrText>
        </w:r>
        <w:r>
          <w:fldChar w:fldCharType="separate"/>
        </w:r>
        <w:r>
          <w:t>51</w:t>
        </w:r>
        <w:r>
          <w:fldChar w:fldCharType="end"/>
        </w:r>
      </w:hyperlink>
    </w:p>
    <w:p>
      <w:pPr>
        <w:pStyle w:val="TOC1"/>
        <w:tabs>
          <w:tab w:val="right" w:leader="dot" w:pos="8306"/>
        </w:tabs>
      </w:pPr>
      <w:hyperlink w:anchor="_Toc13844" w:history="1">
        <w:r>
          <w:rPr>
            <w:rFonts w:ascii="仿宋" w:eastAsia="仿宋" w:hAnsi="仿宋" w:cs="仿宋" w:hint="eastAsia"/>
            <w:lang w:eastAsia="zh-CN"/>
          </w:rPr>
          <w:t>十一、员工晋升与职业发展通道</w:t>
        </w:r>
        <w:r>
          <w:tab/>
        </w:r>
        <w:r>
          <w:fldChar w:fldCharType="begin"/>
        </w:r>
        <w:r>
          <w:instrText xml:space="preserve"> PAGEREF _Toc13844 \h </w:instrText>
        </w:r>
        <w:r>
          <w:fldChar w:fldCharType="separate"/>
        </w:r>
        <w:r>
          <w:t>52</w:t>
        </w:r>
        <w:r>
          <w:fldChar w:fldCharType="end"/>
        </w:r>
      </w:hyperlink>
    </w:p>
    <w:p>
      <w:pPr>
        <w:pStyle w:val="TOC2"/>
        <w:tabs>
          <w:tab w:val="right" w:leader="dot" w:pos="8306"/>
        </w:tabs>
      </w:pPr>
      <w:hyperlink w:anchor="_Toc27346" w:history="1">
        <w:r>
          <w:rPr>
            <w:rFonts w:ascii="仿宋" w:eastAsia="仿宋" w:hAnsi="仿宋" w:cs="仿宋" w:hint="eastAsia"/>
            <w:lang w:eastAsia="zh-CN"/>
          </w:rPr>
          <w:t>(一)、晋升制度的设计与实施</w:t>
        </w:r>
        <w:r>
          <w:tab/>
        </w:r>
        <w:r>
          <w:fldChar w:fldCharType="begin"/>
        </w:r>
        <w:r>
          <w:instrText xml:space="preserve"> PAGEREF _Toc27346 \h </w:instrText>
        </w:r>
        <w:r>
          <w:fldChar w:fldCharType="separate"/>
        </w:r>
        <w:r>
          <w:t>52</w:t>
        </w:r>
        <w:r>
          <w:fldChar w:fldCharType="end"/>
        </w:r>
      </w:hyperlink>
    </w:p>
    <w:p>
      <w:pPr>
        <w:pStyle w:val="TOC2"/>
        <w:tabs>
          <w:tab w:val="right" w:leader="dot" w:pos="8306"/>
        </w:tabs>
      </w:pPr>
      <w:hyperlink w:anchor="_Toc3687" w:history="1">
        <w:r>
          <w:rPr>
            <w:rFonts w:ascii="仿宋" w:eastAsia="仿宋" w:hAnsi="仿宋" w:cs="仿宋" w:hint="eastAsia"/>
            <w:lang w:eastAsia="zh-CN"/>
          </w:rPr>
          <w:t>(二)、职业发展通道的建立与拓展</w:t>
        </w:r>
        <w:r>
          <w:tab/>
        </w:r>
        <w:r>
          <w:fldChar w:fldCharType="begin"/>
        </w:r>
        <w:r>
          <w:instrText xml:space="preserve"> PAGEREF _Toc3687 \h </w:instrText>
        </w:r>
        <w:r>
          <w:fldChar w:fldCharType="separate"/>
        </w:r>
        <w:r>
          <w:t>53</w:t>
        </w:r>
        <w:r>
          <w:fldChar w:fldCharType="end"/>
        </w:r>
      </w:hyperlink>
    </w:p>
    <w:p>
      <w:pPr>
        <w:pStyle w:val="TOC2"/>
        <w:tabs>
          <w:tab w:val="right" w:leader="dot" w:pos="8306"/>
        </w:tabs>
      </w:pPr>
      <w:hyperlink w:anchor="_Toc27759" w:history="1">
        <w:r>
          <w:rPr>
            <w:rFonts w:ascii="仿宋" w:eastAsia="仿宋" w:hAnsi="仿宋" w:cs="仿宋" w:hint="eastAsia"/>
            <w:lang w:eastAsia="zh-CN"/>
          </w:rPr>
          <w:t>(三)、晋升机会的公平与透明保障</w:t>
        </w:r>
        <w:r>
          <w:tab/>
        </w:r>
        <w:r>
          <w:fldChar w:fldCharType="begin"/>
        </w:r>
        <w:r>
          <w:instrText xml:space="preserve"> PAGEREF _Toc27759 \h </w:instrText>
        </w:r>
        <w:r>
          <w:fldChar w:fldCharType="separate"/>
        </w:r>
        <w:r>
          <w:t>55</w:t>
        </w:r>
        <w:r>
          <w:fldChar w:fldCharType="end"/>
        </w:r>
      </w:hyperlink>
    </w:p>
    <w:p>
      <w:pPr>
        <w:pStyle w:val="TOC1"/>
        <w:tabs>
          <w:tab w:val="right" w:leader="dot" w:pos="8306"/>
        </w:tabs>
      </w:pPr>
      <w:hyperlink w:anchor="_Toc3443" w:history="1">
        <w:r>
          <w:rPr>
            <w:rFonts w:ascii="仿宋" w:eastAsia="仿宋" w:hAnsi="仿宋" w:cs="仿宋" w:hint="eastAsia"/>
            <w:lang w:eastAsia="zh-CN"/>
          </w:rPr>
          <w:t>十二、员工满意度调查与提升策略</w:t>
        </w:r>
        <w:r>
          <w:tab/>
        </w:r>
        <w:r>
          <w:fldChar w:fldCharType="begin"/>
        </w:r>
        <w:r>
          <w:instrText xml:space="preserve"> PAGEREF _Toc3443 \h </w:instrText>
        </w:r>
        <w:r>
          <w:fldChar w:fldCharType="separate"/>
        </w:r>
        <w:r>
          <w:t>56</w:t>
        </w:r>
        <w:r>
          <w:fldChar w:fldCharType="end"/>
        </w:r>
      </w:hyperlink>
    </w:p>
    <w:p>
      <w:pPr>
        <w:pStyle w:val="TOC2"/>
        <w:tabs>
          <w:tab w:val="right" w:leader="dot" w:pos="8306"/>
        </w:tabs>
      </w:pPr>
      <w:hyperlink w:anchor="_Toc30913" w:history="1">
        <w:r>
          <w:rPr>
            <w:rFonts w:ascii="仿宋" w:eastAsia="仿宋" w:hAnsi="仿宋" w:cs="仿宋" w:hint="eastAsia"/>
            <w:lang w:eastAsia="zh-CN"/>
          </w:rPr>
          <w:t>(一)、满意度调查的设计与实施</w:t>
        </w:r>
        <w:r>
          <w:tab/>
        </w:r>
        <w:r>
          <w:fldChar w:fldCharType="begin"/>
        </w:r>
        <w:r>
          <w:instrText xml:space="preserve"> PAGEREF _Toc30913 \h </w:instrText>
        </w:r>
        <w:r>
          <w:fldChar w:fldCharType="separate"/>
        </w:r>
        <w:r>
          <w:t>56</w:t>
        </w:r>
        <w:r>
          <w:fldChar w:fldCharType="end"/>
        </w:r>
      </w:hyperlink>
    </w:p>
    <w:p>
      <w:pPr>
        <w:pStyle w:val="TOC2"/>
        <w:tabs>
          <w:tab w:val="right" w:leader="dot" w:pos="8306"/>
        </w:tabs>
      </w:pPr>
      <w:hyperlink w:anchor="_Toc3253" w:history="1">
        <w:r>
          <w:rPr>
            <w:rFonts w:ascii="仿宋" w:eastAsia="仿宋" w:hAnsi="仿宋" w:cs="仿宋" w:hint="eastAsia"/>
            <w:lang w:eastAsia="zh-CN"/>
          </w:rPr>
          <w:t>(二)、员工满意度的分析与解读</w:t>
        </w:r>
        <w:r>
          <w:tab/>
        </w:r>
        <w:r>
          <w:fldChar w:fldCharType="begin"/>
        </w:r>
        <w:r>
          <w:instrText xml:space="preserve"> PAGEREF _Toc3253 \h </w:instrText>
        </w:r>
        <w:r>
          <w:fldChar w:fldCharType="separate"/>
        </w:r>
        <w:r>
          <w:t>58</w:t>
        </w:r>
        <w:r>
          <w:fldChar w:fldCharType="end"/>
        </w:r>
      </w:hyperlink>
    </w:p>
    <w:p>
      <w:pPr>
        <w:pStyle w:val="TOC2"/>
        <w:tabs>
          <w:tab w:val="right" w:leader="dot" w:pos="8306"/>
        </w:tabs>
      </w:pPr>
      <w:hyperlink w:anchor="_Toc19569" w:history="1">
        <w:r>
          <w:rPr>
            <w:rFonts w:ascii="仿宋" w:eastAsia="仿宋" w:hAnsi="仿宋" w:cs="仿宋" w:hint="eastAsia"/>
            <w:lang w:eastAsia="zh-CN"/>
          </w:rPr>
          <w:t>(三)、提升员工满意度的措施与行动计划</w:t>
        </w:r>
        <w:r>
          <w:tab/>
        </w:r>
        <w:r>
          <w:fldChar w:fldCharType="begin"/>
        </w:r>
        <w:r>
          <w:instrText xml:space="preserve"> PAGEREF _Toc19569 \h </w:instrText>
        </w:r>
        <w:r>
          <w:fldChar w:fldCharType="separate"/>
        </w:r>
        <w:r>
          <w:t>60</w:t>
        </w:r>
        <w:r>
          <w:fldChar w:fldCharType="end"/>
        </w:r>
      </w:hyperlink>
    </w:p>
    <w:p>
      <w:pPr>
        <w:pStyle w:val="TOC1"/>
        <w:tabs>
          <w:tab w:val="right" w:leader="dot" w:pos="8306"/>
        </w:tabs>
      </w:pPr>
      <w:hyperlink w:anchor="_Toc25320" w:history="1">
        <w:r>
          <w:rPr>
            <w:rFonts w:ascii="仿宋" w:eastAsia="仿宋" w:hAnsi="仿宋" w:cs="仿宋" w:hint="eastAsia"/>
            <w:lang w:eastAsia="zh-CN"/>
          </w:rPr>
          <w:t>十三、第四十三章员工参与决策与公司治理</w:t>
        </w:r>
        <w:r>
          <w:tab/>
        </w:r>
        <w:r>
          <w:fldChar w:fldCharType="begin"/>
        </w:r>
        <w:r>
          <w:instrText xml:space="preserve"> PAGEREF _Toc25320 \h </w:instrText>
        </w:r>
        <w:r>
          <w:fldChar w:fldCharType="separate"/>
        </w:r>
        <w:r>
          <w:t>61</w:t>
        </w:r>
        <w:r>
          <w:fldChar w:fldCharType="end"/>
        </w:r>
      </w:hyperlink>
    </w:p>
    <w:p>
      <w:pPr>
        <w:pStyle w:val="TOC2"/>
        <w:tabs>
          <w:tab w:val="right" w:leader="dot" w:pos="8306"/>
        </w:tabs>
      </w:pPr>
      <w:hyperlink w:anchor="_Toc1333" w:history="1">
        <w:r>
          <w:rPr>
            <w:rFonts w:ascii="仿宋" w:eastAsia="仿宋" w:hAnsi="仿宋" w:cs="仿宋" w:hint="eastAsia"/>
            <w:lang w:eastAsia="zh-CN"/>
          </w:rPr>
          <w:t>(一)、员工参与决策机制</w:t>
        </w:r>
        <w:r>
          <w:tab/>
        </w:r>
        <w:r>
          <w:fldChar w:fldCharType="begin"/>
        </w:r>
        <w:r>
          <w:instrText xml:space="preserve"> PAGEREF _Toc1333 \h </w:instrText>
        </w:r>
        <w:r>
          <w:fldChar w:fldCharType="separate"/>
        </w:r>
        <w:r>
          <w:t>61</w:t>
        </w:r>
        <w:r>
          <w:fldChar w:fldCharType="end"/>
        </w:r>
      </w:hyperlink>
    </w:p>
    <w:p>
      <w:pPr>
        <w:pStyle w:val="TOC2"/>
        <w:tabs>
          <w:tab w:val="right" w:leader="dot" w:pos="8306"/>
        </w:tabs>
      </w:pPr>
      <w:hyperlink w:anchor="_Toc31014" w:history="1">
        <w:r>
          <w:rPr>
            <w:rFonts w:ascii="仿宋" w:eastAsia="仿宋" w:hAnsi="仿宋" w:cs="仿宋" w:hint="eastAsia"/>
            <w:lang w:eastAsia="zh-CN"/>
          </w:rPr>
          <w:t>(二)、参与决策的渠道与机会</w:t>
        </w:r>
        <w:r>
          <w:tab/>
        </w:r>
        <w:r>
          <w:fldChar w:fldCharType="begin"/>
        </w:r>
        <w:r>
          <w:instrText xml:space="preserve"> PAGEREF _Toc31014 \h </w:instrText>
        </w:r>
        <w:r>
          <w:fldChar w:fldCharType="separate"/>
        </w:r>
        <w:r>
          <w:t>61</w:t>
        </w:r>
        <w:r>
          <w:fldChar w:fldCharType="end"/>
        </w:r>
      </w:hyperlink>
    </w:p>
    <w:p>
      <w:pPr>
        <w:pStyle w:val="TOC2"/>
        <w:tabs>
          <w:tab w:val="right" w:leader="dot" w:pos="8306"/>
        </w:tabs>
      </w:pPr>
      <w:hyperlink w:anchor="_Toc10487" w:history="1">
        <w:r>
          <w:rPr>
            <w:rFonts w:ascii="仿宋" w:eastAsia="仿宋" w:hAnsi="仿宋" w:cs="仿宋" w:hint="eastAsia"/>
            <w:lang w:eastAsia="zh-CN"/>
          </w:rPr>
          <w:t>(三)、代表员工意见的制度</w:t>
        </w:r>
        <w:r>
          <w:tab/>
        </w:r>
        <w:r>
          <w:fldChar w:fldCharType="begin"/>
        </w:r>
        <w:r>
          <w:instrText xml:space="preserve"> PAGEREF _Toc10487 \h </w:instrText>
        </w:r>
        <w:r>
          <w:fldChar w:fldCharType="separate"/>
        </w:r>
        <w:r>
          <w:t>62</w:t>
        </w:r>
        <w:r>
          <w:fldChar w:fldCharType="end"/>
        </w:r>
      </w:hyperlink>
    </w:p>
    <w:p>
      <w:pPr>
        <w:pStyle w:val="TOC2"/>
        <w:tabs>
          <w:tab w:val="right" w:leader="dot" w:pos="8306"/>
        </w:tabs>
      </w:pPr>
      <w:hyperlink w:anchor="_Toc25095" w:history="1">
        <w:r>
          <w:rPr>
            <w:rFonts w:ascii="仿宋" w:eastAsia="仿宋" w:hAnsi="仿宋" w:cs="仿宋" w:hint="eastAsia"/>
            <w:lang w:eastAsia="zh-CN"/>
          </w:rPr>
          <w:t>(四)、公司治理与透明度</w:t>
        </w:r>
        <w:r>
          <w:tab/>
        </w:r>
        <w:r>
          <w:fldChar w:fldCharType="begin"/>
        </w:r>
        <w:r>
          <w:instrText xml:space="preserve"> PAGEREF _Toc25095 \h </w:instrText>
        </w:r>
        <w:r>
          <w:fldChar w:fldCharType="separate"/>
        </w:r>
        <w:r>
          <w:t>63</w:t>
        </w:r>
        <w:r>
          <w:fldChar w:fldCharType="end"/>
        </w:r>
      </w:hyperlink>
    </w:p>
    <w:p>
      <w:pPr>
        <w:pStyle w:val="TOC2"/>
        <w:tabs>
          <w:tab w:val="right" w:leader="dot" w:pos="8306"/>
        </w:tabs>
      </w:pPr>
      <w:hyperlink w:anchor="_Toc23291" w:history="1">
        <w:r>
          <w:rPr>
            <w:rFonts w:ascii="仿宋" w:eastAsia="仿宋" w:hAnsi="仿宋" w:cs="仿宋" w:hint="eastAsia"/>
            <w:lang w:eastAsia="zh-CN"/>
          </w:rPr>
          <w:t>(五)、公司治理结构的建设</w:t>
        </w:r>
        <w:r>
          <w:tab/>
        </w:r>
        <w:r>
          <w:fldChar w:fldCharType="begin"/>
        </w:r>
        <w:r>
          <w:instrText xml:space="preserve"> PAGEREF _Toc23291 \h </w:instrText>
        </w:r>
        <w:r>
          <w:fldChar w:fldCharType="separate"/>
        </w:r>
        <w:r>
          <w:t>64</w:t>
        </w:r>
        <w:r>
          <w:fldChar w:fldCharType="end"/>
        </w:r>
      </w:hyperlink>
    </w:p>
    <w:p>
      <w:pPr>
        <w:pStyle w:val="TOC2"/>
        <w:tabs>
          <w:tab w:val="right" w:leader="dot" w:pos="8306"/>
        </w:tabs>
      </w:pPr>
      <w:hyperlink w:anchor="_Toc19105" w:history="1">
        <w:r>
          <w:rPr>
            <w:rFonts w:ascii="仿宋" w:eastAsia="仿宋" w:hAnsi="仿宋" w:cs="仿宋" w:hint="eastAsia"/>
            <w:lang w:eastAsia="zh-CN"/>
          </w:rPr>
          <w:t>(六)、公司业绩与财务信息的公开</w:t>
        </w:r>
        <w:r>
          <w:tab/>
        </w:r>
        <w:r>
          <w:fldChar w:fldCharType="begin"/>
        </w:r>
        <w:r>
          <w:instrText xml:space="preserve"> PAGEREF _Toc19105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带式压榨过滤机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9921"/>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7703"/>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带式压榨过滤机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38"/>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奖励员工参与和完成相关技能培训，提高员工的专业素养。设立明确的培训计划和奖金发放标准，鼓励员工持续学习和提升自身技能，以适应市场和带式压榨过滤机行业的变化。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1185"/>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5865"/>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2712"/>
      <w:r>
        <w:rPr>
          <w:rFonts w:ascii="仿宋" w:eastAsia="仿宋" w:hAnsi="仿宋" w:cs="仿宋" w:hint="eastAsia"/>
          <w:sz w:val="28"/>
          <w:lang w:eastAsia="zh-CN"/>
        </w:rPr>
        <w:t>二、员工沟通技巧培训与人际关系管理</w:t>
      </w:r>
      <w:bookmarkEnd w:id="7"/>
    </w:p>
    <w:p>
      <w:pPr>
        <w:pStyle w:val="Heading2"/>
        <w:rPr>
          <w:rFonts w:ascii="仿宋" w:eastAsia="仿宋" w:hAnsi="仿宋" w:cs="仿宋" w:hint="eastAsia"/>
          <w:lang w:eastAsia="zh-CN"/>
        </w:rPr>
      </w:pPr>
      <w:bookmarkStart w:id="8" w:name="_Toc9156"/>
      <w:r>
        <w:rPr>
          <w:rFonts w:ascii="仿宋" w:eastAsia="仿宋" w:hAnsi="仿宋" w:cs="仿宋" w:hint="eastAsia"/>
          <w:lang w:eastAsia="zh-CN"/>
        </w:rPr>
        <w:t>(一)、沟通技巧的重要性及培训计划</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9" w:name="_Toc16311"/>
      <w:r>
        <w:rPr>
          <w:rFonts w:ascii="仿宋" w:eastAsia="仿宋" w:hAnsi="仿宋" w:cs="仿宋" w:hint="eastAsia"/>
          <w:sz w:val="28"/>
          <w:lang w:eastAsia="zh-CN"/>
        </w:rPr>
        <w:t>(二)、人际关系管理的原则与方法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0" w:name="_Toc26235"/>
      <w:r>
        <w:rPr>
          <w:rFonts w:ascii="仿宋" w:eastAsia="仿宋" w:hAnsi="仿宋" w:cs="仿宋" w:hint="eastAsia"/>
          <w:sz w:val="28"/>
          <w:lang w:eastAsia="zh-CN"/>
        </w:rPr>
        <w:t>(三)、良好人际关系的建立与维护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1" w:name="_Toc19971"/>
      <w:r>
        <w:rPr>
          <w:rFonts w:ascii="仿宋" w:eastAsia="仿宋" w:hAnsi="仿宋" w:cs="仿宋" w:hint="eastAsia"/>
          <w:sz w:val="28"/>
          <w:lang w:eastAsia="zh-CN"/>
        </w:rPr>
        <w:t>三、员工压力管理及应对措施</w:t>
      </w:r>
      <w:bookmarkEnd w:id="11"/>
    </w:p>
    <w:p>
      <w:pPr>
        <w:pStyle w:val="Heading2"/>
        <w:rPr>
          <w:rFonts w:ascii="仿宋" w:eastAsia="仿宋" w:hAnsi="仿宋" w:cs="仿宋" w:hint="eastAsia"/>
          <w:lang w:eastAsia="zh-CN"/>
        </w:rPr>
      </w:pPr>
      <w:bookmarkStart w:id="12" w:name="_Toc24803"/>
      <w:r>
        <w:rPr>
          <w:rFonts w:ascii="仿宋" w:eastAsia="仿宋" w:hAnsi="仿宋" w:cs="仿宋" w:hint="eastAsia"/>
          <w:lang w:eastAsia="zh-CN"/>
        </w:rPr>
        <w:t>(一)、压力对员工的影响及管理原则</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3" w:name="_Toc29961"/>
      <w:r>
        <w:rPr>
          <w:rFonts w:ascii="仿宋" w:eastAsia="仿宋" w:hAnsi="仿宋" w:cs="仿宋" w:hint="eastAsia"/>
          <w:sz w:val="28"/>
          <w:lang w:eastAsia="zh-CN"/>
        </w:rPr>
        <w:t>(二)、压力应对策略及其实施方案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4" w:name="_Toc5814"/>
      <w:r>
        <w:rPr>
          <w:rFonts w:ascii="仿宋" w:eastAsia="仿宋" w:hAnsi="仿宋" w:cs="仿宋" w:hint="eastAsia"/>
          <w:sz w:val="28"/>
          <w:lang w:eastAsia="zh-CN"/>
        </w:rPr>
        <w:t>(三)、压力管理效果的评估及持续改进</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567"/>
      <w:r>
        <w:rPr>
          <w:rFonts w:ascii="仿宋" w:eastAsia="仿宋" w:hAnsi="仿宋" w:cs="仿宋" w:hint="eastAsia"/>
          <w:sz w:val="28"/>
          <w:lang w:eastAsia="zh-CN"/>
        </w:rPr>
        <w:t>四、项目基本情况</w:t>
      </w:r>
      <w:bookmarkEnd w:id="15"/>
    </w:p>
    <w:p>
      <w:pPr>
        <w:pStyle w:val="Heading2"/>
        <w:rPr>
          <w:rFonts w:ascii="仿宋" w:eastAsia="仿宋" w:hAnsi="仿宋" w:cs="仿宋" w:hint="eastAsia"/>
          <w:lang w:eastAsia="zh-CN"/>
        </w:rPr>
      </w:pPr>
      <w:bookmarkStart w:id="16" w:name="_Toc3832"/>
      <w:r>
        <w:rPr>
          <w:rFonts w:ascii="仿宋" w:eastAsia="仿宋" w:hAnsi="仿宋" w:cs="仿宋" w:hint="eastAsia"/>
          <w:lang w:eastAsia="zh-CN"/>
        </w:rPr>
        <w:t>(一)、项目名称及建设性质</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7" w:name="_Toc27559"/>
      <w:r>
        <w:rPr>
          <w:rFonts w:ascii="仿宋" w:eastAsia="仿宋" w:hAnsi="仿宋" w:cs="仿宋" w:hint="eastAsia"/>
          <w:sz w:val="28"/>
          <w:lang w:eastAsia="zh-CN"/>
        </w:rPr>
        <w:t>(二)、项目承办单位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8" w:name="_Toc14977"/>
      <w:r>
        <w:rPr>
          <w:rFonts w:ascii="仿宋" w:eastAsia="仿宋" w:hAnsi="仿宋" w:cs="仿宋" w:hint="eastAsia"/>
          <w:sz w:val="28"/>
          <w:lang w:eastAsia="zh-CN"/>
        </w:rPr>
        <w:t>(三)、项目实施的可行性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带式压榨过滤机行业进行新材料、新工艺、新产品的研发，以促进整个带式压榨过滤机行业的结构调整和转型升级。这一系列政策的实施为带式压榨过滤机行业提供了有力的支持，有助于带式压榨过滤机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带式压榨过滤机行业提供了增长的空间，同时，逐步升级的消费需求也促使带式压榨过滤机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带式压榨过滤机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9" w:name="_Toc26863"/>
      <w:r>
        <w:rPr>
          <w:rFonts w:ascii="仿宋" w:eastAsia="仿宋" w:hAnsi="仿宋" w:cs="仿宋" w:hint="eastAsia"/>
          <w:sz w:val="28"/>
          <w:lang w:eastAsia="zh-CN"/>
        </w:rPr>
        <w:t>(四)、项目建设选址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0" w:name="_Toc28579"/>
      <w:r>
        <w:rPr>
          <w:rFonts w:ascii="仿宋" w:eastAsia="仿宋" w:hAnsi="仿宋" w:cs="仿宋" w:hint="eastAsia"/>
          <w:sz w:val="28"/>
          <w:lang w:eastAsia="zh-CN"/>
        </w:rPr>
        <w:t>(五)、建筑物建设规模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15555"/>
      <w:r>
        <w:rPr>
          <w:rFonts w:ascii="仿宋" w:eastAsia="仿宋" w:hAnsi="仿宋" w:cs="仿宋" w:hint="eastAsia"/>
          <w:sz w:val="28"/>
          <w:lang w:eastAsia="zh-CN"/>
        </w:rPr>
        <w:t>(六)、项目总投资及资金构成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2" w:name="_Toc11296"/>
      <w:r>
        <w:rPr>
          <w:rFonts w:ascii="仿宋" w:eastAsia="仿宋" w:hAnsi="仿宋" w:cs="仿宋" w:hint="eastAsia"/>
          <w:sz w:val="28"/>
          <w:lang w:eastAsia="zh-CN"/>
        </w:rPr>
        <w:t>(七)、资金筹措方案</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公司计划邀请合作伙伴参与项目投资，共同分享项目的发展成果。通过与带式压榨过滤机行业内有实力、资源丰富的合作伙伴达成合作协议，实现资源共享、风险分担，提高项目的整体实力。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3" w:name="_Toc10883"/>
      <w:r>
        <w:rPr>
          <w:rFonts w:ascii="仿宋" w:eastAsia="仿宋" w:hAnsi="仿宋" w:cs="仿宋" w:hint="eastAsia"/>
          <w:sz w:val="28"/>
          <w:lang w:eastAsia="zh-CN"/>
        </w:rPr>
        <w:t>(八)、项目预期经济效益规划目标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4" w:name="_Toc6104"/>
      <w:r>
        <w:rPr>
          <w:rFonts w:ascii="仿宋" w:eastAsia="仿宋" w:hAnsi="仿宋" w:cs="仿宋" w:hint="eastAsia"/>
          <w:sz w:val="28"/>
          <w:lang w:eastAsia="zh-CN"/>
        </w:rPr>
        <w:t>(九)、项目建设进度规划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https://d.book118.com/888004057132006023</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带式压榨过滤机相关公司员工职业道路规划与管理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26BB8"/>
    <w:rsid w:val="6D626B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888004057132006023"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2023-12-10T00:37:00Z</dcterms:created>
  <dcterms:modified xsi:type="dcterms:W3CDTF">2023-12-10T00:37:21Z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869559ED7D834F698D80094CF9002F8A_11</vt:lpwstr>
  </property>
  <property fmtid="{D5CDD505-2E9C-101B-9397-08002B2CF9AE}" pid="3" name="KSOProductBuildVer">
    <vt:lpwstr>2052-12.1.0.15712</vt:lpwstr>
  </property>
</Properties>
</file>