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石油产品添加剂：燃料油添加剂项目计划设计方案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15" w:history="1">
        <w:r>
          <w:rPr>
            <w:rFonts w:ascii="仿宋" w:eastAsia="仿宋" w:hAnsi="仿宋" w:cs="仿宋" w:hint="eastAsia"/>
            <w:lang w:eastAsia="zh-CN"/>
          </w:rPr>
          <w:t>序言</w:t>
        </w:r>
        <w:r>
          <w:tab/>
        </w:r>
        <w:r>
          <w:fldChar w:fldCharType="begin"/>
        </w:r>
        <w:r>
          <w:instrText xml:space="preserve"> PAGEREF _Toc20915 \h </w:instrText>
        </w:r>
        <w:r>
          <w:fldChar w:fldCharType="separate"/>
        </w:r>
        <w:r>
          <w:t>3</w:t>
        </w:r>
        <w:r>
          <w:fldChar w:fldCharType="end"/>
        </w:r>
      </w:hyperlink>
    </w:p>
    <w:p>
      <w:pPr>
        <w:pStyle w:val="TOC1"/>
        <w:tabs>
          <w:tab w:val="right" w:leader="dot" w:pos="8306"/>
        </w:tabs>
      </w:pPr>
      <w:hyperlink w:anchor="_Toc27521" w:history="1">
        <w:r>
          <w:rPr>
            <w:rFonts w:ascii="仿宋" w:eastAsia="仿宋" w:hAnsi="仿宋" w:cs="仿宋" w:hint="eastAsia"/>
            <w:lang w:eastAsia="zh-CN"/>
          </w:rPr>
          <w:t>一、石油产品添加剂：燃料油添加剂项目建设单位说明</w:t>
        </w:r>
        <w:r>
          <w:tab/>
        </w:r>
        <w:r>
          <w:fldChar w:fldCharType="begin"/>
        </w:r>
        <w:r>
          <w:instrText xml:space="preserve"> PAGEREF _Toc27521 \h </w:instrText>
        </w:r>
        <w:r>
          <w:fldChar w:fldCharType="separate"/>
        </w:r>
        <w:r>
          <w:t>3</w:t>
        </w:r>
        <w:r>
          <w:fldChar w:fldCharType="end"/>
        </w:r>
      </w:hyperlink>
    </w:p>
    <w:p>
      <w:pPr>
        <w:pStyle w:val="TOC2"/>
        <w:tabs>
          <w:tab w:val="right" w:leader="dot" w:pos="8306"/>
        </w:tabs>
      </w:pPr>
      <w:hyperlink w:anchor="_Toc16806" w:history="1">
        <w:r>
          <w:rPr>
            <w:rFonts w:ascii="仿宋" w:eastAsia="仿宋" w:hAnsi="仿宋" w:cs="仿宋" w:hint="eastAsia"/>
            <w:lang w:eastAsia="zh-CN"/>
          </w:rPr>
          <w:t>(一)、石油产品添加剂：燃料油添加剂项目承办单位基本情况</w:t>
        </w:r>
        <w:r>
          <w:tab/>
        </w:r>
        <w:r>
          <w:fldChar w:fldCharType="begin"/>
        </w:r>
        <w:r>
          <w:instrText xml:space="preserve"> PAGEREF _Toc16806 \h </w:instrText>
        </w:r>
        <w:r>
          <w:fldChar w:fldCharType="separate"/>
        </w:r>
        <w:r>
          <w:t>3</w:t>
        </w:r>
        <w:r>
          <w:fldChar w:fldCharType="end"/>
        </w:r>
      </w:hyperlink>
    </w:p>
    <w:p>
      <w:pPr>
        <w:pStyle w:val="TOC2"/>
        <w:tabs>
          <w:tab w:val="right" w:leader="dot" w:pos="8306"/>
        </w:tabs>
      </w:pPr>
      <w:hyperlink w:anchor="_Toc25333" w:history="1">
        <w:r>
          <w:rPr>
            <w:rFonts w:ascii="仿宋" w:eastAsia="仿宋" w:hAnsi="仿宋" w:cs="仿宋" w:hint="eastAsia"/>
            <w:lang w:eastAsia="zh-CN"/>
          </w:rPr>
          <w:t>(二)、公司经济效益分析</w:t>
        </w:r>
        <w:r>
          <w:tab/>
        </w:r>
        <w:r>
          <w:fldChar w:fldCharType="begin"/>
        </w:r>
        <w:r>
          <w:instrText xml:space="preserve"> PAGEREF _Toc25333 \h </w:instrText>
        </w:r>
        <w:r>
          <w:fldChar w:fldCharType="separate"/>
        </w:r>
        <w:r>
          <w:t>4</w:t>
        </w:r>
        <w:r>
          <w:fldChar w:fldCharType="end"/>
        </w:r>
      </w:hyperlink>
    </w:p>
    <w:p>
      <w:pPr>
        <w:pStyle w:val="TOC1"/>
        <w:tabs>
          <w:tab w:val="right" w:leader="dot" w:pos="8306"/>
        </w:tabs>
      </w:pPr>
      <w:hyperlink w:anchor="_Toc10370" w:history="1">
        <w:r>
          <w:rPr>
            <w:rFonts w:ascii="仿宋" w:eastAsia="仿宋" w:hAnsi="仿宋" w:cs="仿宋" w:hint="eastAsia"/>
            <w:lang w:eastAsia="zh-CN"/>
          </w:rPr>
          <w:t>二、石油产品添加剂：燃料油添加剂项目概论</w:t>
        </w:r>
        <w:r>
          <w:tab/>
        </w:r>
        <w:r>
          <w:fldChar w:fldCharType="begin"/>
        </w:r>
        <w:r>
          <w:instrText xml:space="preserve"> PAGEREF _Toc10370 \h </w:instrText>
        </w:r>
        <w:r>
          <w:fldChar w:fldCharType="separate"/>
        </w:r>
        <w:r>
          <w:t>5</w:t>
        </w:r>
        <w:r>
          <w:fldChar w:fldCharType="end"/>
        </w:r>
      </w:hyperlink>
    </w:p>
    <w:p>
      <w:pPr>
        <w:pStyle w:val="TOC2"/>
        <w:tabs>
          <w:tab w:val="right" w:leader="dot" w:pos="8306"/>
        </w:tabs>
      </w:pPr>
      <w:hyperlink w:anchor="_Toc23907" w:history="1">
        <w:r>
          <w:rPr>
            <w:rFonts w:ascii="仿宋" w:eastAsia="仿宋" w:hAnsi="仿宋" w:cs="仿宋" w:hint="eastAsia"/>
            <w:lang w:eastAsia="zh-CN"/>
          </w:rPr>
          <w:t>(一)、石油产品添加剂：燃料油添加剂项目概况</w:t>
        </w:r>
        <w:r>
          <w:tab/>
        </w:r>
        <w:r>
          <w:fldChar w:fldCharType="begin"/>
        </w:r>
        <w:r>
          <w:instrText xml:space="preserve"> PAGEREF _Toc23907 \h </w:instrText>
        </w:r>
        <w:r>
          <w:fldChar w:fldCharType="separate"/>
        </w:r>
        <w:r>
          <w:t>5</w:t>
        </w:r>
        <w:r>
          <w:fldChar w:fldCharType="end"/>
        </w:r>
      </w:hyperlink>
    </w:p>
    <w:p>
      <w:pPr>
        <w:pStyle w:val="TOC2"/>
        <w:tabs>
          <w:tab w:val="right" w:leader="dot" w:pos="8306"/>
        </w:tabs>
      </w:pPr>
      <w:hyperlink w:anchor="_Toc26710" w:history="1">
        <w:r>
          <w:rPr>
            <w:rFonts w:ascii="仿宋" w:eastAsia="仿宋" w:hAnsi="仿宋" w:cs="仿宋" w:hint="eastAsia"/>
            <w:lang w:eastAsia="zh-CN"/>
          </w:rPr>
          <w:t>(二)、石油产品添加剂：燃料油添加剂项目目标</w:t>
        </w:r>
        <w:r>
          <w:tab/>
        </w:r>
        <w:r>
          <w:fldChar w:fldCharType="begin"/>
        </w:r>
        <w:r>
          <w:instrText xml:space="preserve"> PAGEREF _Toc26710 \h </w:instrText>
        </w:r>
        <w:r>
          <w:fldChar w:fldCharType="separate"/>
        </w:r>
        <w:r>
          <w:t>7</w:t>
        </w:r>
        <w:r>
          <w:fldChar w:fldCharType="end"/>
        </w:r>
      </w:hyperlink>
    </w:p>
    <w:p>
      <w:pPr>
        <w:pStyle w:val="TOC2"/>
        <w:tabs>
          <w:tab w:val="right" w:leader="dot" w:pos="8306"/>
        </w:tabs>
      </w:pPr>
      <w:hyperlink w:anchor="_Toc23596" w:history="1">
        <w:r>
          <w:rPr>
            <w:rFonts w:ascii="仿宋" w:eastAsia="仿宋" w:hAnsi="仿宋" w:cs="仿宋" w:hint="eastAsia"/>
            <w:lang w:eastAsia="zh-CN"/>
          </w:rPr>
          <w:t>(三)、石油产品添加剂：燃料油添加剂项目提出的理由</w:t>
        </w:r>
        <w:r>
          <w:tab/>
        </w:r>
        <w:r>
          <w:fldChar w:fldCharType="begin"/>
        </w:r>
        <w:r>
          <w:instrText xml:space="preserve"> PAGEREF _Toc23596 \h </w:instrText>
        </w:r>
        <w:r>
          <w:fldChar w:fldCharType="separate"/>
        </w:r>
        <w:r>
          <w:t>8</w:t>
        </w:r>
        <w:r>
          <w:fldChar w:fldCharType="end"/>
        </w:r>
      </w:hyperlink>
    </w:p>
    <w:p>
      <w:pPr>
        <w:pStyle w:val="TOC2"/>
        <w:tabs>
          <w:tab w:val="right" w:leader="dot" w:pos="8306"/>
        </w:tabs>
      </w:pPr>
      <w:hyperlink w:anchor="_Toc20045" w:history="1">
        <w:r>
          <w:rPr>
            <w:rFonts w:ascii="仿宋" w:eastAsia="仿宋" w:hAnsi="仿宋" w:cs="仿宋" w:hint="eastAsia"/>
            <w:lang w:eastAsia="zh-CN"/>
          </w:rPr>
          <w:t>(四)、石油产品添加剂：燃料油添加剂项目意义</w:t>
        </w:r>
        <w:r>
          <w:tab/>
        </w:r>
        <w:r>
          <w:fldChar w:fldCharType="begin"/>
        </w:r>
        <w:r>
          <w:instrText xml:space="preserve"> PAGEREF _Toc20045 \h </w:instrText>
        </w:r>
        <w:r>
          <w:fldChar w:fldCharType="separate"/>
        </w:r>
        <w:r>
          <w:t>10</w:t>
        </w:r>
        <w:r>
          <w:fldChar w:fldCharType="end"/>
        </w:r>
      </w:hyperlink>
    </w:p>
    <w:p>
      <w:pPr>
        <w:pStyle w:val="TOC2"/>
        <w:tabs>
          <w:tab w:val="right" w:leader="dot" w:pos="8306"/>
        </w:tabs>
      </w:pPr>
      <w:hyperlink w:anchor="_Toc11249" w:history="1">
        <w:r>
          <w:rPr>
            <w:rFonts w:ascii="仿宋" w:eastAsia="仿宋" w:hAnsi="仿宋" w:cs="仿宋" w:hint="eastAsia"/>
            <w:lang w:eastAsia="zh-CN"/>
          </w:rPr>
          <w:t>(五)、石油产品添加剂：燃料油添加剂项目背景</w:t>
        </w:r>
        <w:r>
          <w:tab/>
        </w:r>
        <w:r>
          <w:fldChar w:fldCharType="begin"/>
        </w:r>
        <w:r>
          <w:instrText xml:space="preserve"> PAGEREF _Toc11249 \h </w:instrText>
        </w:r>
        <w:r>
          <w:fldChar w:fldCharType="separate"/>
        </w:r>
        <w:r>
          <w:t>11</w:t>
        </w:r>
        <w:r>
          <w:fldChar w:fldCharType="end"/>
        </w:r>
      </w:hyperlink>
    </w:p>
    <w:p>
      <w:pPr>
        <w:pStyle w:val="TOC1"/>
        <w:tabs>
          <w:tab w:val="right" w:leader="dot" w:pos="8306"/>
        </w:tabs>
      </w:pPr>
      <w:hyperlink w:anchor="_Toc24603" w:history="1">
        <w:r>
          <w:rPr>
            <w:rFonts w:ascii="仿宋" w:eastAsia="仿宋" w:hAnsi="仿宋" w:cs="仿宋" w:hint="eastAsia"/>
            <w:lang w:eastAsia="zh-CN"/>
          </w:rPr>
          <w:t>三、石油产品添加剂：燃料油添加剂项目危机管理</w:t>
        </w:r>
        <w:r>
          <w:tab/>
        </w:r>
        <w:r>
          <w:fldChar w:fldCharType="begin"/>
        </w:r>
        <w:r>
          <w:instrText xml:space="preserve"> PAGEREF _Toc24603 \h </w:instrText>
        </w:r>
        <w:r>
          <w:fldChar w:fldCharType="separate"/>
        </w:r>
        <w:r>
          <w:t>12</w:t>
        </w:r>
        <w:r>
          <w:fldChar w:fldCharType="end"/>
        </w:r>
      </w:hyperlink>
    </w:p>
    <w:p>
      <w:pPr>
        <w:pStyle w:val="TOC2"/>
        <w:tabs>
          <w:tab w:val="right" w:leader="dot" w:pos="8306"/>
        </w:tabs>
      </w:pPr>
      <w:hyperlink w:anchor="_Toc24779" w:history="1">
        <w:r>
          <w:rPr>
            <w:rFonts w:ascii="仿宋" w:eastAsia="仿宋" w:hAnsi="仿宋" w:cs="仿宋" w:hint="eastAsia"/>
            <w:lang w:eastAsia="zh-CN"/>
          </w:rPr>
          <w:t>(一)、危机预警与识别</w:t>
        </w:r>
        <w:r>
          <w:tab/>
        </w:r>
        <w:r>
          <w:fldChar w:fldCharType="begin"/>
        </w:r>
        <w:r>
          <w:instrText xml:space="preserve"> PAGEREF _Toc24779 \h </w:instrText>
        </w:r>
        <w:r>
          <w:fldChar w:fldCharType="separate"/>
        </w:r>
        <w:r>
          <w:t>12</w:t>
        </w:r>
        <w:r>
          <w:fldChar w:fldCharType="end"/>
        </w:r>
      </w:hyperlink>
    </w:p>
    <w:p>
      <w:pPr>
        <w:pStyle w:val="TOC2"/>
        <w:tabs>
          <w:tab w:val="right" w:leader="dot" w:pos="8306"/>
        </w:tabs>
      </w:pPr>
      <w:hyperlink w:anchor="_Toc14820" w:history="1">
        <w:r>
          <w:rPr>
            <w:rFonts w:ascii="仿宋" w:eastAsia="仿宋" w:hAnsi="仿宋" w:cs="仿宋" w:hint="eastAsia"/>
            <w:lang w:eastAsia="zh-CN"/>
          </w:rPr>
          <w:t>(二)、危机应对与恢复</w:t>
        </w:r>
        <w:r>
          <w:tab/>
        </w:r>
        <w:r>
          <w:fldChar w:fldCharType="begin"/>
        </w:r>
        <w:r>
          <w:instrText xml:space="preserve"> PAGEREF _Toc14820 \h </w:instrText>
        </w:r>
        <w:r>
          <w:fldChar w:fldCharType="separate"/>
        </w:r>
        <w:r>
          <w:t>13</w:t>
        </w:r>
        <w:r>
          <w:fldChar w:fldCharType="end"/>
        </w:r>
      </w:hyperlink>
    </w:p>
    <w:p>
      <w:pPr>
        <w:pStyle w:val="TOC1"/>
        <w:tabs>
          <w:tab w:val="right" w:leader="dot" w:pos="8306"/>
        </w:tabs>
      </w:pPr>
      <w:hyperlink w:anchor="_Toc17676" w:history="1">
        <w:r>
          <w:rPr>
            <w:rFonts w:ascii="仿宋" w:eastAsia="仿宋" w:hAnsi="仿宋" w:cs="仿宋" w:hint="eastAsia"/>
            <w:lang w:eastAsia="zh-CN"/>
          </w:rPr>
          <w:t>四、石油产品添加剂：燃料油添加剂项目绩效评估</w:t>
        </w:r>
        <w:r>
          <w:tab/>
        </w:r>
        <w:r>
          <w:fldChar w:fldCharType="begin"/>
        </w:r>
        <w:r>
          <w:instrText xml:space="preserve"> PAGEREF _Toc17676 \h </w:instrText>
        </w:r>
        <w:r>
          <w:fldChar w:fldCharType="separate"/>
        </w:r>
        <w:r>
          <w:t>15</w:t>
        </w:r>
        <w:r>
          <w:fldChar w:fldCharType="end"/>
        </w:r>
      </w:hyperlink>
    </w:p>
    <w:p>
      <w:pPr>
        <w:pStyle w:val="TOC2"/>
        <w:tabs>
          <w:tab w:val="right" w:leader="dot" w:pos="8306"/>
        </w:tabs>
      </w:pPr>
      <w:hyperlink w:anchor="_Toc10344" w:history="1">
        <w:r>
          <w:rPr>
            <w:rFonts w:ascii="仿宋" w:eastAsia="仿宋" w:hAnsi="仿宋" w:cs="仿宋" w:hint="eastAsia"/>
            <w:lang w:eastAsia="zh-CN"/>
          </w:rPr>
          <w:t>(一)、绩效评估指标</w:t>
        </w:r>
        <w:r>
          <w:tab/>
        </w:r>
        <w:r>
          <w:fldChar w:fldCharType="begin"/>
        </w:r>
        <w:r>
          <w:instrText xml:space="preserve"> PAGEREF _Toc10344 \h </w:instrText>
        </w:r>
        <w:r>
          <w:fldChar w:fldCharType="separate"/>
        </w:r>
        <w:r>
          <w:t>15</w:t>
        </w:r>
        <w:r>
          <w:fldChar w:fldCharType="end"/>
        </w:r>
      </w:hyperlink>
    </w:p>
    <w:p>
      <w:pPr>
        <w:pStyle w:val="TOC2"/>
        <w:tabs>
          <w:tab w:val="right" w:leader="dot" w:pos="8306"/>
        </w:tabs>
      </w:pPr>
      <w:hyperlink w:anchor="_Toc22345" w:history="1">
        <w:r>
          <w:rPr>
            <w:rFonts w:ascii="仿宋" w:eastAsia="仿宋" w:hAnsi="仿宋" w:cs="仿宋" w:hint="eastAsia"/>
            <w:lang w:eastAsia="zh-CN"/>
          </w:rPr>
          <w:t>(二)、绩效评估方法</w:t>
        </w:r>
        <w:r>
          <w:tab/>
        </w:r>
        <w:r>
          <w:fldChar w:fldCharType="begin"/>
        </w:r>
        <w:r>
          <w:instrText xml:space="preserve"> PAGEREF _Toc22345 \h </w:instrText>
        </w:r>
        <w:r>
          <w:fldChar w:fldCharType="separate"/>
        </w:r>
        <w:r>
          <w:t>16</w:t>
        </w:r>
        <w:r>
          <w:fldChar w:fldCharType="end"/>
        </w:r>
      </w:hyperlink>
    </w:p>
    <w:p>
      <w:pPr>
        <w:pStyle w:val="TOC2"/>
        <w:tabs>
          <w:tab w:val="right" w:leader="dot" w:pos="8306"/>
        </w:tabs>
      </w:pPr>
      <w:hyperlink w:anchor="_Toc18803" w:history="1">
        <w:r>
          <w:rPr>
            <w:rFonts w:ascii="仿宋" w:eastAsia="仿宋" w:hAnsi="仿宋" w:cs="仿宋" w:hint="eastAsia"/>
            <w:lang w:eastAsia="zh-CN"/>
          </w:rPr>
          <w:t>(三)、绩效评估周期</w:t>
        </w:r>
        <w:r>
          <w:tab/>
        </w:r>
        <w:r>
          <w:fldChar w:fldCharType="begin"/>
        </w:r>
        <w:r>
          <w:instrText xml:space="preserve"> PAGEREF _Toc18803 \h </w:instrText>
        </w:r>
        <w:r>
          <w:fldChar w:fldCharType="separate"/>
        </w:r>
        <w:r>
          <w:t>18</w:t>
        </w:r>
        <w:r>
          <w:fldChar w:fldCharType="end"/>
        </w:r>
      </w:hyperlink>
    </w:p>
    <w:p>
      <w:pPr>
        <w:pStyle w:val="TOC1"/>
        <w:tabs>
          <w:tab w:val="right" w:leader="dot" w:pos="8306"/>
        </w:tabs>
      </w:pPr>
      <w:hyperlink w:anchor="_Toc6531" w:history="1">
        <w:r>
          <w:rPr>
            <w:rFonts w:ascii="仿宋" w:eastAsia="仿宋" w:hAnsi="仿宋" w:cs="仿宋" w:hint="eastAsia"/>
            <w:lang w:eastAsia="zh-CN"/>
          </w:rPr>
          <w:t>五、石油产品添加剂：燃料油添加剂项目土建工程</w:t>
        </w:r>
        <w:r>
          <w:tab/>
        </w:r>
        <w:r>
          <w:fldChar w:fldCharType="begin"/>
        </w:r>
        <w:r>
          <w:instrText xml:space="preserve"> PAGEREF _Toc6531 \h </w:instrText>
        </w:r>
        <w:r>
          <w:fldChar w:fldCharType="separate"/>
        </w:r>
        <w:r>
          <w:t>19</w:t>
        </w:r>
        <w:r>
          <w:fldChar w:fldCharType="end"/>
        </w:r>
      </w:hyperlink>
    </w:p>
    <w:p>
      <w:pPr>
        <w:pStyle w:val="TOC2"/>
        <w:tabs>
          <w:tab w:val="right" w:leader="dot" w:pos="8306"/>
        </w:tabs>
      </w:pPr>
      <w:hyperlink w:anchor="_Toc3294" w:history="1">
        <w:r>
          <w:rPr>
            <w:rFonts w:ascii="仿宋" w:eastAsia="仿宋" w:hAnsi="仿宋" w:cs="仿宋" w:hint="eastAsia"/>
            <w:lang w:eastAsia="zh-CN"/>
          </w:rPr>
          <w:t>(一)、建筑工程设计原则</w:t>
        </w:r>
        <w:r>
          <w:tab/>
        </w:r>
        <w:r>
          <w:fldChar w:fldCharType="begin"/>
        </w:r>
        <w:r>
          <w:instrText xml:space="preserve"> PAGEREF _Toc3294 \h </w:instrText>
        </w:r>
        <w:r>
          <w:fldChar w:fldCharType="separate"/>
        </w:r>
        <w:r>
          <w:t>19</w:t>
        </w:r>
        <w:r>
          <w:fldChar w:fldCharType="end"/>
        </w:r>
      </w:hyperlink>
    </w:p>
    <w:p>
      <w:pPr>
        <w:pStyle w:val="TOC2"/>
        <w:tabs>
          <w:tab w:val="right" w:leader="dot" w:pos="8306"/>
        </w:tabs>
      </w:pPr>
      <w:hyperlink w:anchor="_Toc17050" w:history="1">
        <w:r>
          <w:rPr>
            <w:rFonts w:ascii="仿宋" w:eastAsia="仿宋" w:hAnsi="仿宋" w:cs="仿宋" w:hint="eastAsia"/>
            <w:lang w:eastAsia="zh-CN"/>
          </w:rPr>
          <w:t>(二)、土建工程设计年限及安全等级</w:t>
        </w:r>
        <w:r>
          <w:tab/>
        </w:r>
        <w:r>
          <w:fldChar w:fldCharType="begin"/>
        </w:r>
        <w:r>
          <w:instrText xml:space="preserve"> PAGEREF _Toc17050 \h </w:instrText>
        </w:r>
        <w:r>
          <w:fldChar w:fldCharType="separate"/>
        </w:r>
        <w:r>
          <w:t>20</w:t>
        </w:r>
        <w:r>
          <w:fldChar w:fldCharType="end"/>
        </w:r>
      </w:hyperlink>
    </w:p>
    <w:p>
      <w:pPr>
        <w:pStyle w:val="TOC2"/>
        <w:tabs>
          <w:tab w:val="right" w:leader="dot" w:pos="8306"/>
        </w:tabs>
      </w:pPr>
      <w:hyperlink w:anchor="_Toc689" w:history="1">
        <w:r>
          <w:rPr>
            <w:rFonts w:ascii="仿宋" w:eastAsia="仿宋" w:hAnsi="仿宋" w:cs="仿宋" w:hint="eastAsia"/>
            <w:lang w:eastAsia="zh-CN"/>
          </w:rPr>
          <w:t>(三)、建筑工程设计总体要求</w:t>
        </w:r>
        <w:r>
          <w:tab/>
        </w:r>
        <w:r>
          <w:fldChar w:fldCharType="begin"/>
        </w:r>
        <w:r>
          <w:instrText xml:space="preserve"> PAGEREF _Toc689 \h </w:instrText>
        </w:r>
        <w:r>
          <w:fldChar w:fldCharType="separate"/>
        </w:r>
        <w:r>
          <w:t>21</w:t>
        </w:r>
        <w:r>
          <w:fldChar w:fldCharType="end"/>
        </w:r>
      </w:hyperlink>
    </w:p>
    <w:p>
      <w:pPr>
        <w:pStyle w:val="TOC2"/>
        <w:tabs>
          <w:tab w:val="right" w:leader="dot" w:pos="8306"/>
        </w:tabs>
      </w:pPr>
      <w:hyperlink w:anchor="_Toc11388" w:history="1">
        <w:r>
          <w:rPr>
            <w:rFonts w:ascii="仿宋" w:eastAsia="仿宋" w:hAnsi="仿宋" w:cs="仿宋" w:hint="eastAsia"/>
            <w:lang w:eastAsia="zh-CN"/>
          </w:rPr>
          <w:t>(四)、土建工程建设指标</w:t>
        </w:r>
        <w:r>
          <w:tab/>
        </w:r>
        <w:r>
          <w:fldChar w:fldCharType="begin"/>
        </w:r>
        <w:r>
          <w:instrText xml:space="preserve"> PAGEREF _Toc11388 \h </w:instrText>
        </w:r>
        <w:r>
          <w:fldChar w:fldCharType="separate"/>
        </w:r>
        <w:r>
          <w:t>22</w:t>
        </w:r>
        <w:r>
          <w:fldChar w:fldCharType="end"/>
        </w:r>
      </w:hyperlink>
    </w:p>
    <w:p>
      <w:pPr>
        <w:pStyle w:val="TOC1"/>
        <w:tabs>
          <w:tab w:val="right" w:leader="dot" w:pos="8306"/>
        </w:tabs>
      </w:pPr>
      <w:hyperlink w:anchor="_Toc1818" w:history="1">
        <w:r>
          <w:rPr>
            <w:rFonts w:ascii="仿宋" w:eastAsia="仿宋" w:hAnsi="仿宋" w:cs="仿宋" w:hint="eastAsia"/>
            <w:lang w:eastAsia="zh-CN"/>
          </w:rPr>
          <w:t>六、工艺说明</w:t>
        </w:r>
        <w:r>
          <w:tab/>
        </w:r>
        <w:r>
          <w:fldChar w:fldCharType="begin"/>
        </w:r>
        <w:r>
          <w:instrText xml:space="preserve"> PAGEREF _Toc1818 \h </w:instrText>
        </w:r>
        <w:r>
          <w:fldChar w:fldCharType="separate"/>
        </w:r>
        <w:r>
          <w:t>22</w:t>
        </w:r>
        <w:r>
          <w:fldChar w:fldCharType="end"/>
        </w:r>
      </w:hyperlink>
    </w:p>
    <w:p>
      <w:pPr>
        <w:pStyle w:val="TOC2"/>
        <w:tabs>
          <w:tab w:val="right" w:leader="dot" w:pos="8306"/>
        </w:tabs>
      </w:pPr>
      <w:hyperlink w:anchor="_Toc27822" w:history="1">
        <w:r>
          <w:rPr>
            <w:rFonts w:ascii="仿宋" w:eastAsia="仿宋" w:hAnsi="仿宋" w:cs="仿宋" w:hint="eastAsia"/>
            <w:lang w:eastAsia="zh-CN"/>
          </w:rPr>
          <w:t>(一)、技术管理特点</w:t>
        </w:r>
        <w:r>
          <w:tab/>
        </w:r>
        <w:r>
          <w:fldChar w:fldCharType="begin"/>
        </w:r>
        <w:r>
          <w:instrText xml:space="preserve"> PAGEREF _Toc27822 \h </w:instrText>
        </w:r>
        <w:r>
          <w:fldChar w:fldCharType="separate"/>
        </w:r>
        <w:r>
          <w:t>22</w:t>
        </w:r>
        <w:r>
          <w:fldChar w:fldCharType="end"/>
        </w:r>
      </w:hyperlink>
    </w:p>
    <w:p>
      <w:pPr>
        <w:pStyle w:val="TOC2"/>
        <w:tabs>
          <w:tab w:val="right" w:leader="dot" w:pos="8306"/>
        </w:tabs>
      </w:pPr>
      <w:hyperlink w:anchor="_Toc9049" w:history="1">
        <w:r>
          <w:rPr>
            <w:rFonts w:ascii="仿宋" w:eastAsia="仿宋" w:hAnsi="仿宋" w:cs="仿宋" w:hint="eastAsia"/>
            <w:lang w:eastAsia="zh-CN"/>
          </w:rPr>
          <w:t>(二)、石油产品添加剂：燃料油添加剂项目工艺技术设计方案</w:t>
        </w:r>
        <w:r>
          <w:tab/>
        </w:r>
        <w:r>
          <w:fldChar w:fldCharType="begin"/>
        </w:r>
        <w:r>
          <w:instrText xml:space="preserve"> PAGEREF _Toc9049 \h </w:instrText>
        </w:r>
        <w:r>
          <w:fldChar w:fldCharType="separate"/>
        </w:r>
        <w:r>
          <w:t>24</w:t>
        </w:r>
        <w:r>
          <w:fldChar w:fldCharType="end"/>
        </w:r>
      </w:hyperlink>
    </w:p>
    <w:p>
      <w:pPr>
        <w:pStyle w:val="TOC2"/>
        <w:tabs>
          <w:tab w:val="right" w:leader="dot" w:pos="8306"/>
        </w:tabs>
      </w:pPr>
      <w:hyperlink w:anchor="_Toc12822" w:history="1">
        <w:r>
          <w:rPr>
            <w:rFonts w:ascii="仿宋" w:eastAsia="仿宋" w:hAnsi="仿宋" w:cs="仿宋" w:hint="eastAsia"/>
            <w:lang w:eastAsia="zh-CN"/>
          </w:rPr>
          <w:t>(三)、设备选型方案</w:t>
        </w:r>
        <w:r>
          <w:tab/>
        </w:r>
        <w:r>
          <w:fldChar w:fldCharType="begin"/>
        </w:r>
        <w:r>
          <w:instrText xml:space="preserve"> PAGEREF _Toc12822 \h </w:instrText>
        </w:r>
        <w:r>
          <w:fldChar w:fldCharType="separate"/>
        </w:r>
        <w:r>
          <w:t>25</w:t>
        </w:r>
        <w:r>
          <w:fldChar w:fldCharType="end"/>
        </w:r>
      </w:hyperlink>
    </w:p>
    <w:p>
      <w:pPr>
        <w:pStyle w:val="TOC1"/>
        <w:tabs>
          <w:tab w:val="right" w:leader="dot" w:pos="8306"/>
        </w:tabs>
      </w:pPr>
      <w:hyperlink w:anchor="_Toc29394" w:history="1">
        <w:r>
          <w:rPr>
            <w:rFonts w:ascii="仿宋" w:eastAsia="仿宋" w:hAnsi="仿宋" w:cs="仿宋" w:hint="eastAsia"/>
            <w:lang w:eastAsia="zh-CN"/>
          </w:rPr>
          <w:t>七、石油产品添加剂：燃料油添加剂项目创新与研发</w:t>
        </w:r>
        <w:r>
          <w:tab/>
        </w:r>
        <w:r>
          <w:fldChar w:fldCharType="begin"/>
        </w:r>
        <w:r>
          <w:instrText xml:space="preserve"> PAGEREF _Toc29394 \h </w:instrText>
        </w:r>
        <w:r>
          <w:fldChar w:fldCharType="separate"/>
        </w:r>
        <w:r>
          <w:t>26</w:t>
        </w:r>
        <w:r>
          <w:fldChar w:fldCharType="end"/>
        </w:r>
      </w:hyperlink>
    </w:p>
    <w:p>
      <w:pPr>
        <w:pStyle w:val="TOC2"/>
        <w:tabs>
          <w:tab w:val="right" w:leader="dot" w:pos="8306"/>
        </w:tabs>
      </w:pPr>
      <w:hyperlink w:anchor="_Toc6714" w:history="1">
        <w:r>
          <w:rPr>
            <w:rFonts w:ascii="仿宋" w:eastAsia="仿宋" w:hAnsi="仿宋" w:cs="仿宋" w:hint="eastAsia"/>
            <w:lang w:eastAsia="zh-CN"/>
          </w:rPr>
          <w:t>(一)、创新策略与方向</w:t>
        </w:r>
        <w:r>
          <w:tab/>
        </w:r>
        <w:r>
          <w:fldChar w:fldCharType="begin"/>
        </w:r>
        <w:r>
          <w:instrText xml:space="preserve"> PAGEREF _Toc6714 \h </w:instrText>
        </w:r>
        <w:r>
          <w:fldChar w:fldCharType="separate"/>
        </w:r>
        <w:r>
          <w:t>26</w:t>
        </w:r>
        <w:r>
          <w:fldChar w:fldCharType="end"/>
        </w:r>
      </w:hyperlink>
    </w:p>
    <w:p>
      <w:pPr>
        <w:pStyle w:val="TOC2"/>
        <w:tabs>
          <w:tab w:val="right" w:leader="dot" w:pos="8306"/>
        </w:tabs>
      </w:pPr>
      <w:hyperlink w:anchor="_Toc5598" w:history="1">
        <w:r>
          <w:rPr>
            <w:rFonts w:ascii="仿宋" w:eastAsia="仿宋" w:hAnsi="仿宋" w:cs="仿宋" w:hint="eastAsia"/>
            <w:lang w:eastAsia="zh-CN"/>
          </w:rPr>
          <w:t>(二)、研发规划与投入</w:t>
        </w:r>
        <w:r>
          <w:tab/>
        </w:r>
        <w:r>
          <w:fldChar w:fldCharType="begin"/>
        </w:r>
        <w:r>
          <w:instrText xml:space="preserve"> PAGEREF _Toc5598 \h </w:instrText>
        </w:r>
        <w:r>
          <w:fldChar w:fldCharType="separate"/>
        </w:r>
        <w:r>
          <w:t>28</w:t>
        </w:r>
        <w:r>
          <w:fldChar w:fldCharType="end"/>
        </w:r>
      </w:hyperlink>
    </w:p>
    <w:p>
      <w:pPr>
        <w:pStyle w:val="TOC1"/>
        <w:tabs>
          <w:tab w:val="right" w:leader="dot" w:pos="8306"/>
        </w:tabs>
      </w:pPr>
      <w:hyperlink w:anchor="_Toc332" w:history="1">
        <w:r>
          <w:rPr>
            <w:rFonts w:ascii="仿宋" w:eastAsia="仿宋" w:hAnsi="仿宋" w:cs="仿宋" w:hint="eastAsia"/>
            <w:lang w:eastAsia="zh-CN"/>
          </w:rPr>
          <w:t>八、石油产品添加剂：燃料油添加剂项目社会影响</w:t>
        </w:r>
        <w:r>
          <w:tab/>
        </w:r>
        <w:r>
          <w:fldChar w:fldCharType="begin"/>
        </w:r>
        <w:r>
          <w:instrText xml:space="preserve"> PAGEREF _Toc332 \h </w:instrText>
        </w:r>
        <w:r>
          <w:fldChar w:fldCharType="separate"/>
        </w:r>
        <w:r>
          <w:t>30</w:t>
        </w:r>
        <w:r>
          <w:fldChar w:fldCharType="end"/>
        </w:r>
      </w:hyperlink>
    </w:p>
    <w:p>
      <w:pPr>
        <w:pStyle w:val="TOC2"/>
        <w:tabs>
          <w:tab w:val="right" w:leader="dot" w:pos="8306"/>
        </w:tabs>
      </w:pPr>
      <w:hyperlink w:anchor="_Toc18464" w:history="1">
        <w:r>
          <w:rPr>
            <w:rFonts w:ascii="仿宋" w:eastAsia="仿宋" w:hAnsi="仿宋" w:cs="仿宋" w:hint="eastAsia"/>
            <w:lang w:eastAsia="zh-CN"/>
          </w:rPr>
          <w:t>(一)、社会责任与义务</w:t>
        </w:r>
        <w:r>
          <w:tab/>
        </w:r>
        <w:r>
          <w:fldChar w:fldCharType="begin"/>
        </w:r>
        <w:r>
          <w:instrText xml:space="preserve"> PAGEREF _Toc18464 \h </w:instrText>
        </w:r>
        <w:r>
          <w:fldChar w:fldCharType="separate"/>
        </w:r>
        <w:r>
          <w:t>30</w:t>
        </w:r>
        <w:r>
          <w:fldChar w:fldCharType="end"/>
        </w:r>
      </w:hyperlink>
    </w:p>
    <w:p>
      <w:pPr>
        <w:pStyle w:val="TOC2"/>
        <w:tabs>
          <w:tab w:val="right" w:leader="dot" w:pos="8306"/>
        </w:tabs>
      </w:pPr>
      <w:hyperlink w:anchor="_Toc11194" w:history="1">
        <w:r>
          <w:rPr>
            <w:rFonts w:ascii="仿宋" w:eastAsia="仿宋" w:hAnsi="仿宋" w:cs="仿宋" w:hint="eastAsia"/>
            <w:lang w:eastAsia="zh-CN"/>
          </w:rPr>
          <w:t>(二)、社会参与与沟通</w:t>
        </w:r>
        <w:r>
          <w:tab/>
        </w:r>
        <w:r>
          <w:fldChar w:fldCharType="begin"/>
        </w:r>
        <w:r>
          <w:instrText xml:space="preserve"> PAGEREF _Toc11194 \h </w:instrText>
        </w:r>
        <w:r>
          <w:fldChar w:fldCharType="separate"/>
        </w:r>
        <w:r>
          <w:t>31</w:t>
        </w:r>
        <w:r>
          <w:fldChar w:fldCharType="end"/>
        </w:r>
      </w:hyperlink>
    </w:p>
    <w:p>
      <w:pPr>
        <w:pStyle w:val="TOC1"/>
        <w:tabs>
          <w:tab w:val="right" w:leader="dot" w:pos="8306"/>
        </w:tabs>
      </w:pPr>
      <w:hyperlink w:anchor="_Toc7771" w:history="1">
        <w:r>
          <w:rPr>
            <w:rFonts w:ascii="仿宋" w:eastAsia="仿宋" w:hAnsi="仿宋" w:cs="仿宋" w:hint="eastAsia"/>
            <w:lang w:eastAsia="zh-CN"/>
          </w:rPr>
          <w:t>九、石油产品添加剂：燃料油添加剂项目技术管理</w:t>
        </w:r>
        <w:r>
          <w:tab/>
        </w:r>
        <w:r>
          <w:fldChar w:fldCharType="begin"/>
        </w:r>
        <w:r>
          <w:instrText xml:space="preserve"> PAGEREF _Toc7771 \h </w:instrText>
        </w:r>
        <w:r>
          <w:fldChar w:fldCharType="separate"/>
        </w:r>
        <w:r>
          <w:t>32</w:t>
        </w:r>
        <w:r>
          <w:fldChar w:fldCharType="end"/>
        </w:r>
      </w:hyperlink>
    </w:p>
    <w:p>
      <w:pPr>
        <w:pStyle w:val="TOC2"/>
        <w:tabs>
          <w:tab w:val="right" w:leader="dot" w:pos="8306"/>
        </w:tabs>
      </w:pPr>
      <w:hyperlink w:anchor="_Toc23837" w:history="1">
        <w:r>
          <w:rPr>
            <w:rFonts w:ascii="仿宋" w:eastAsia="仿宋" w:hAnsi="仿宋" w:cs="仿宋" w:hint="eastAsia"/>
            <w:lang w:eastAsia="zh-CN"/>
          </w:rPr>
          <w:t>(一)、技术方案选用方向</w:t>
        </w:r>
        <w:r>
          <w:tab/>
        </w:r>
        <w:r>
          <w:fldChar w:fldCharType="begin"/>
        </w:r>
        <w:r>
          <w:instrText xml:space="preserve"> PAGEREF _Toc23837 \h </w:instrText>
        </w:r>
        <w:r>
          <w:fldChar w:fldCharType="separate"/>
        </w:r>
        <w:r>
          <w:t>32</w:t>
        </w:r>
        <w:r>
          <w:fldChar w:fldCharType="end"/>
        </w:r>
      </w:hyperlink>
    </w:p>
    <w:p>
      <w:pPr>
        <w:pStyle w:val="TOC2"/>
        <w:tabs>
          <w:tab w:val="right" w:leader="dot" w:pos="8306"/>
        </w:tabs>
      </w:pPr>
      <w:hyperlink w:anchor="_Toc20509" w:history="1">
        <w:r>
          <w:rPr>
            <w:rFonts w:ascii="仿宋" w:eastAsia="仿宋" w:hAnsi="仿宋" w:cs="仿宋" w:hint="eastAsia"/>
            <w:lang w:eastAsia="zh-CN"/>
          </w:rPr>
          <w:t>(二)、工艺技术方案选用原则</w:t>
        </w:r>
        <w:r>
          <w:tab/>
        </w:r>
        <w:r>
          <w:fldChar w:fldCharType="begin"/>
        </w:r>
        <w:r>
          <w:instrText xml:space="preserve"> PAGEREF _Toc20509 \h </w:instrText>
        </w:r>
        <w:r>
          <w:fldChar w:fldCharType="separate"/>
        </w:r>
        <w:r>
          <w:t>34</w:t>
        </w:r>
        <w:r>
          <w:fldChar w:fldCharType="end"/>
        </w:r>
      </w:hyperlink>
    </w:p>
    <w:p>
      <w:pPr>
        <w:pStyle w:val="TOC2"/>
        <w:tabs>
          <w:tab w:val="right" w:leader="dot" w:pos="8306"/>
        </w:tabs>
      </w:pPr>
      <w:hyperlink w:anchor="_Toc20407" w:history="1">
        <w:r>
          <w:rPr>
            <w:rFonts w:ascii="仿宋" w:eastAsia="仿宋" w:hAnsi="仿宋" w:cs="仿宋" w:hint="eastAsia"/>
            <w:lang w:eastAsia="zh-CN"/>
          </w:rPr>
          <w:t>(三)、工艺技术方案要求</w:t>
        </w:r>
        <w:r>
          <w:tab/>
        </w:r>
        <w:r>
          <w:fldChar w:fldCharType="begin"/>
        </w:r>
        <w:r>
          <w:instrText xml:space="preserve"> PAGEREF _Toc20407 \h </w:instrText>
        </w:r>
        <w:r>
          <w:fldChar w:fldCharType="separate"/>
        </w:r>
        <w:r>
          <w:t>36</w:t>
        </w:r>
        <w:r>
          <w:fldChar w:fldCharType="end"/>
        </w:r>
      </w:hyperlink>
    </w:p>
    <w:p>
      <w:pPr>
        <w:pStyle w:val="TOC1"/>
        <w:tabs>
          <w:tab w:val="right" w:leader="dot" w:pos="8306"/>
        </w:tabs>
      </w:pPr>
      <w:hyperlink w:anchor="_Toc21448" w:history="1">
        <w:r>
          <w:rPr>
            <w:rFonts w:ascii="仿宋" w:eastAsia="仿宋" w:hAnsi="仿宋" w:cs="仿宋" w:hint="eastAsia"/>
            <w:lang w:eastAsia="zh-CN"/>
          </w:rPr>
          <w:t>十、石油产品添加剂：燃料油添加剂项目投资规划</w:t>
        </w:r>
        <w:r>
          <w:tab/>
        </w:r>
        <w:r>
          <w:fldChar w:fldCharType="begin"/>
        </w:r>
        <w:r>
          <w:instrText xml:space="preserve"> PAGEREF _Toc21448 \h </w:instrText>
        </w:r>
        <w:r>
          <w:fldChar w:fldCharType="separate"/>
        </w:r>
        <w:r>
          <w:t>38</w:t>
        </w:r>
        <w:r>
          <w:fldChar w:fldCharType="end"/>
        </w:r>
      </w:hyperlink>
    </w:p>
    <w:p>
      <w:pPr>
        <w:pStyle w:val="TOC2"/>
        <w:tabs>
          <w:tab w:val="right" w:leader="dot" w:pos="8306"/>
        </w:tabs>
      </w:pPr>
      <w:hyperlink w:anchor="_Toc22761" w:history="1">
        <w:r>
          <w:rPr>
            <w:rFonts w:ascii="仿宋" w:eastAsia="仿宋" w:hAnsi="仿宋" w:cs="仿宋" w:hint="eastAsia"/>
            <w:lang w:eastAsia="zh-CN"/>
          </w:rPr>
          <w:t>(一)、石油产品添加剂：燃料油添加剂项目总投资估算</w:t>
        </w:r>
        <w:r>
          <w:tab/>
        </w:r>
        <w:r>
          <w:fldChar w:fldCharType="begin"/>
        </w:r>
        <w:r>
          <w:instrText xml:space="preserve"> PAGEREF _Toc22761 \h </w:instrText>
        </w:r>
        <w:r>
          <w:fldChar w:fldCharType="separate"/>
        </w:r>
        <w:r>
          <w:t>38</w:t>
        </w:r>
        <w:r>
          <w:fldChar w:fldCharType="end"/>
        </w:r>
      </w:hyperlink>
    </w:p>
    <w:p>
      <w:pPr>
        <w:pStyle w:val="TOC2"/>
        <w:tabs>
          <w:tab w:val="right" w:leader="dot" w:pos="8306"/>
        </w:tabs>
      </w:pPr>
      <w:hyperlink w:anchor="_Toc1970" w:history="1">
        <w:r>
          <w:rPr>
            <w:rFonts w:ascii="仿宋" w:eastAsia="仿宋" w:hAnsi="仿宋" w:cs="仿宋" w:hint="eastAsia"/>
            <w:lang w:eastAsia="zh-CN"/>
          </w:rPr>
          <w:t>(二)、资金筹措</w:t>
        </w:r>
        <w:r>
          <w:tab/>
        </w:r>
        <w:r>
          <w:fldChar w:fldCharType="begin"/>
        </w:r>
        <w:r>
          <w:instrText xml:space="preserve"> PAGEREF _Toc1970 \h </w:instrText>
        </w:r>
        <w:r>
          <w:fldChar w:fldCharType="separate"/>
        </w:r>
        <w:r>
          <w:t>40</w:t>
        </w:r>
        <w:r>
          <w:fldChar w:fldCharType="end"/>
        </w:r>
      </w:hyperlink>
    </w:p>
    <w:p>
      <w:pPr>
        <w:pStyle w:val="TOC1"/>
        <w:tabs>
          <w:tab w:val="right" w:leader="dot" w:pos="8306"/>
        </w:tabs>
      </w:pPr>
      <w:hyperlink w:anchor="_Toc10821" w:history="1">
        <w:r>
          <w:rPr>
            <w:rFonts w:ascii="仿宋" w:eastAsia="仿宋" w:hAnsi="仿宋" w:cs="仿宋" w:hint="eastAsia"/>
            <w:lang w:eastAsia="zh-CN"/>
          </w:rPr>
          <w:t>十一、石油产品添加剂：燃料油添加剂项目计划安排</w:t>
        </w:r>
        <w:r>
          <w:tab/>
        </w:r>
        <w:r>
          <w:fldChar w:fldCharType="begin"/>
        </w:r>
        <w:r>
          <w:instrText xml:space="preserve"> PAGEREF _Toc10821 \h </w:instrText>
        </w:r>
        <w:r>
          <w:fldChar w:fldCharType="separate"/>
        </w:r>
        <w:r>
          <w:t>40</w:t>
        </w:r>
        <w:r>
          <w:fldChar w:fldCharType="end"/>
        </w:r>
      </w:hyperlink>
    </w:p>
    <w:p>
      <w:pPr>
        <w:pStyle w:val="TOC2"/>
        <w:tabs>
          <w:tab w:val="right" w:leader="dot" w:pos="8306"/>
        </w:tabs>
      </w:pPr>
      <w:hyperlink w:anchor="_Toc14708" w:history="1">
        <w:r>
          <w:rPr>
            <w:rFonts w:ascii="仿宋" w:eastAsia="仿宋" w:hAnsi="仿宋" w:cs="仿宋" w:hint="eastAsia"/>
            <w:lang w:eastAsia="zh-CN"/>
          </w:rPr>
          <w:t>(一)、建设周期</w:t>
        </w:r>
        <w:r>
          <w:tab/>
        </w:r>
        <w:r>
          <w:fldChar w:fldCharType="begin"/>
        </w:r>
        <w:r>
          <w:instrText xml:space="preserve"> PAGEREF _Toc14708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83" w:history="1">
        <w:r>
          <w:rPr>
            <w:rFonts w:ascii="仿宋" w:eastAsia="仿宋" w:hAnsi="仿宋" w:cs="仿宋" w:hint="eastAsia"/>
            <w:lang w:eastAsia="zh-CN"/>
          </w:rPr>
          <w:t>(二)、建设进度</w:t>
        </w:r>
        <w:r>
          <w:tab/>
        </w:r>
        <w:r>
          <w:fldChar w:fldCharType="begin"/>
        </w:r>
        <w:r>
          <w:instrText xml:space="preserve"> PAGEREF _Toc23583 \h </w:instrText>
        </w:r>
        <w:r>
          <w:fldChar w:fldCharType="separate"/>
        </w:r>
        <w:r>
          <w:t>41</w:t>
        </w:r>
        <w:r>
          <w:fldChar w:fldCharType="end"/>
        </w:r>
      </w:hyperlink>
    </w:p>
    <w:p>
      <w:pPr>
        <w:pStyle w:val="TOC2"/>
        <w:tabs>
          <w:tab w:val="right" w:leader="dot" w:pos="8306"/>
        </w:tabs>
      </w:pPr>
      <w:hyperlink w:anchor="_Toc9387" w:history="1">
        <w:r>
          <w:rPr>
            <w:rFonts w:ascii="仿宋" w:eastAsia="仿宋" w:hAnsi="仿宋" w:cs="仿宋" w:hint="eastAsia"/>
            <w:lang w:eastAsia="zh-CN"/>
          </w:rPr>
          <w:t>(三)、进度安排注意事项</w:t>
        </w:r>
        <w:r>
          <w:tab/>
        </w:r>
        <w:r>
          <w:fldChar w:fldCharType="begin"/>
        </w:r>
        <w:r>
          <w:instrText xml:space="preserve"> PAGEREF _Toc9387 \h </w:instrText>
        </w:r>
        <w:r>
          <w:fldChar w:fldCharType="separate"/>
        </w:r>
        <w:r>
          <w:t>42</w:t>
        </w:r>
        <w:r>
          <w:fldChar w:fldCharType="end"/>
        </w:r>
      </w:hyperlink>
    </w:p>
    <w:p>
      <w:pPr>
        <w:pStyle w:val="TOC2"/>
        <w:tabs>
          <w:tab w:val="right" w:leader="dot" w:pos="8306"/>
        </w:tabs>
      </w:pPr>
      <w:hyperlink w:anchor="_Toc5585" w:history="1">
        <w:r>
          <w:rPr>
            <w:rFonts w:ascii="仿宋" w:eastAsia="仿宋" w:hAnsi="仿宋" w:cs="仿宋" w:hint="eastAsia"/>
            <w:lang w:eastAsia="zh-CN"/>
          </w:rPr>
          <w:t>(四)、人力资源配置</w:t>
        </w:r>
        <w:r>
          <w:tab/>
        </w:r>
        <w:r>
          <w:fldChar w:fldCharType="begin"/>
        </w:r>
        <w:r>
          <w:instrText xml:space="preserve"> PAGEREF _Toc5585 \h </w:instrText>
        </w:r>
        <w:r>
          <w:fldChar w:fldCharType="separate"/>
        </w:r>
        <w:r>
          <w:t>44</w:t>
        </w:r>
        <w:r>
          <w:fldChar w:fldCharType="end"/>
        </w:r>
      </w:hyperlink>
    </w:p>
    <w:p>
      <w:pPr>
        <w:pStyle w:val="TOC1"/>
        <w:tabs>
          <w:tab w:val="right" w:leader="dot" w:pos="8306"/>
        </w:tabs>
      </w:pPr>
      <w:hyperlink w:anchor="_Toc3247" w:history="1">
        <w:r>
          <w:rPr>
            <w:rFonts w:ascii="仿宋" w:eastAsia="仿宋" w:hAnsi="仿宋" w:cs="仿宋" w:hint="eastAsia"/>
            <w:lang w:eastAsia="zh-CN"/>
          </w:rPr>
          <w:t>十二、石油产品添加剂：燃料油添加剂项目环境影响分析</w:t>
        </w:r>
        <w:r>
          <w:tab/>
        </w:r>
        <w:r>
          <w:fldChar w:fldCharType="begin"/>
        </w:r>
        <w:r>
          <w:instrText xml:space="preserve"> PAGEREF _Toc3247 \h </w:instrText>
        </w:r>
        <w:r>
          <w:fldChar w:fldCharType="separate"/>
        </w:r>
        <w:r>
          <w:t>45</w:t>
        </w:r>
        <w:r>
          <w:fldChar w:fldCharType="end"/>
        </w:r>
      </w:hyperlink>
    </w:p>
    <w:p>
      <w:pPr>
        <w:pStyle w:val="TOC2"/>
        <w:tabs>
          <w:tab w:val="right" w:leader="dot" w:pos="8306"/>
        </w:tabs>
      </w:pPr>
      <w:hyperlink w:anchor="_Toc2325" w:history="1">
        <w:r>
          <w:rPr>
            <w:rFonts w:ascii="仿宋" w:eastAsia="仿宋" w:hAnsi="仿宋" w:cs="仿宋" w:hint="eastAsia"/>
            <w:lang w:eastAsia="zh-CN"/>
          </w:rPr>
          <w:t>(一)、建设区域环境质量现状</w:t>
        </w:r>
        <w:r>
          <w:tab/>
        </w:r>
        <w:r>
          <w:fldChar w:fldCharType="begin"/>
        </w:r>
        <w:r>
          <w:instrText xml:space="preserve"> PAGEREF _Toc2325 \h </w:instrText>
        </w:r>
        <w:r>
          <w:fldChar w:fldCharType="separate"/>
        </w:r>
        <w:r>
          <w:t>45</w:t>
        </w:r>
        <w:r>
          <w:fldChar w:fldCharType="end"/>
        </w:r>
      </w:hyperlink>
    </w:p>
    <w:p>
      <w:pPr>
        <w:pStyle w:val="TOC2"/>
        <w:tabs>
          <w:tab w:val="right" w:leader="dot" w:pos="8306"/>
        </w:tabs>
      </w:pPr>
      <w:hyperlink w:anchor="_Toc28941" w:history="1">
        <w:r>
          <w:rPr>
            <w:rFonts w:ascii="仿宋" w:eastAsia="仿宋" w:hAnsi="仿宋" w:cs="仿宋" w:hint="eastAsia"/>
            <w:lang w:eastAsia="zh-CN"/>
          </w:rPr>
          <w:t>(二)、建设期环境保护</w:t>
        </w:r>
        <w:r>
          <w:tab/>
        </w:r>
        <w:r>
          <w:fldChar w:fldCharType="begin"/>
        </w:r>
        <w:r>
          <w:instrText xml:space="preserve"> PAGEREF _Toc28941 \h </w:instrText>
        </w:r>
        <w:r>
          <w:fldChar w:fldCharType="separate"/>
        </w:r>
        <w:r>
          <w:t>47</w:t>
        </w:r>
        <w:r>
          <w:fldChar w:fldCharType="end"/>
        </w:r>
      </w:hyperlink>
    </w:p>
    <w:p>
      <w:pPr>
        <w:pStyle w:val="TOC2"/>
        <w:tabs>
          <w:tab w:val="right" w:leader="dot" w:pos="8306"/>
        </w:tabs>
      </w:pPr>
      <w:hyperlink w:anchor="_Toc24857" w:history="1">
        <w:r>
          <w:rPr>
            <w:rFonts w:ascii="仿宋" w:eastAsia="仿宋" w:hAnsi="仿宋" w:cs="仿宋" w:hint="eastAsia"/>
            <w:lang w:eastAsia="zh-CN"/>
          </w:rPr>
          <w:t>(三)、运营期环境保护</w:t>
        </w:r>
        <w:r>
          <w:tab/>
        </w:r>
        <w:r>
          <w:fldChar w:fldCharType="begin"/>
        </w:r>
        <w:r>
          <w:instrText xml:space="preserve"> PAGEREF _Toc24857 \h </w:instrText>
        </w:r>
        <w:r>
          <w:fldChar w:fldCharType="separate"/>
        </w:r>
        <w:r>
          <w:t>48</w:t>
        </w:r>
        <w:r>
          <w:fldChar w:fldCharType="end"/>
        </w:r>
      </w:hyperlink>
    </w:p>
    <w:p>
      <w:pPr>
        <w:pStyle w:val="TOC2"/>
        <w:tabs>
          <w:tab w:val="right" w:leader="dot" w:pos="8306"/>
        </w:tabs>
      </w:pPr>
      <w:hyperlink w:anchor="_Toc6855" w:history="1">
        <w:r>
          <w:rPr>
            <w:rFonts w:ascii="仿宋" w:eastAsia="仿宋" w:hAnsi="仿宋" w:cs="仿宋" w:hint="eastAsia"/>
            <w:lang w:eastAsia="zh-CN"/>
          </w:rPr>
          <w:t>(四)、石油产品添加剂：燃料油添加剂项目建设对区域经济的影响</w:t>
        </w:r>
        <w:r>
          <w:tab/>
        </w:r>
        <w:r>
          <w:fldChar w:fldCharType="begin"/>
        </w:r>
        <w:r>
          <w:instrText xml:space="preserve"> PAGEREF _Toc6855 \h </w:instrText>
        </w:r>
        <w:r>
          <w:fldChar w:fldCharType="separate"/>
        </w:r>
        <w:r>
          <w:t>50</w:t>
        </w:r>
        <w:r>
          <w:fldChar w:fldCharType="end"/>
        </w:r>
      </w:hyperlink>
    </w:p>
    <w:p>
      <w:pPr>
        <w:pStyle w:val="TOC2"/>
        <w:tabs>
          <w:tab w:val="right" w:leader="dot" w:pos="8306"/>
        </w:tabs>
      </w:pPr>
      <w:hyperlink w:anchor="_Toc2871" w:history="1">
        <w:r>
          <w:rPr>
            <w:rFonts w:ascii="仿宋" w:eastAsia="仿宋" w:hAnsi="仿宋" w:cs="仿宋" w:hint="eastAsia"/>
            <w:lang w:eastAsia="zh-CN"/>
          </w:rPr>
          <w:t>(五)、废弃物处理</w:t>
        </w:r>
        <w:r>
          <w:tab/>
        </w:r>
        <w:r>
          <w:fldChar w:fldCharType="begin"/>
        </w:r>
        <w:r>
          <w:instrText xml:space="preserve"> PAGEREF _Toc2871 \h </w:instrText>
        </w:r>
        <w:r>
          <w:fldChar w:fldCharType="separate"/>
        </w:r>
        <w:r>
          <w:t>52</w:t>
        </w:r>
        <w:r>
          <w:fldChar w:fldCharType="end"/>
        </w:r>
      </w:hyperlink>
    </w:p>
    <w:p>
      <w:pPr>
        <w:pStyle w:val="TOC2"/>
        <w:tabs>
          <w:tab w:val="right" w:leader="dot" w:pos="8306"/>
        </w:tabs>
      </w:pPr>
      <w:hyperlink w:anchor="_Toc28842" w:history="1">
        <w:r>
          <w:rPr>
            <w:rFonts w:ascii="仿宋" w:eastAsia="仿宋" w:hAnsi="仿宋" w:cs="仿宋" w:hint="eastAsia"/>
            <w:lang w:eastAsia="zh-CN"/>
          </w:rPr>
          <w:t>(六)、特殊环境影响分析</w:t>
        </w:r>
        <w:r>
          <w:tab/>
        </w:r>
        <w:r>
          <w:fldChar w:fldCharType="begin"/>
        </w:r>
        <w:r>
          <w:instrText xml:space="preserve"> PAGEREF _Toc28842 \h </w:instrText>
        </w:r>
        <w:r>
          <w:fldChar w:fldCharType="separate"/>
        </w:r>
        <w:r>
          <w:t>53</w:t>
        </w:r>
        <w:r>
          <w:fldChar w:fldCharType="end"/>
        </w:r>
      </w:hyperlink>
    </w:p>
    <w:p>
      <w:pPr>
        <w:pStyle w:val="TOC2"/>
        <w:tabs>
          <w:tab w:val="right" w:leader="dot" w:pos="8306"/>
        </w:tabs>
      </w:pPr>
      <w:hyperlink w:anchor="_Toc11900" w:history="1">
        <w:r>
          <w:rPr>
            <w:rFonts w:ascii="仿宋" w:eastAsia="仿宋" w:hAnsi="仿宋" w:cs="仿宋" w:hint="eastAsia"/>
            <w:lang w:eastAsia="zh-CN"/>
          </w:rPr>
          <w:t>(七)、清洁生产</w:t>
        </w:r>
        <w:r>
          <w:tab/>
        </w:r>
        <w:r>
          <w:fldChar w:fldCharType="begin"/>
        </w:r>
        <w:r>
          <w:instrText xml:space="preserve"> PAGEREF _Toc11900 \h </w:instrText>
        </w:r>
        <w:r>
          <w:fldChar w:fldCharType="separate"/>
        </w:r>
        <w:r>
          <w:t>54</w:t>
        </w:r>
        <w:r>
          <w:fldChar w:fldCharType="end"/>
        </w:r>
      </w:hyperlink>
    </w:p>
    <w:p>
      <w:pPr>
        <w:pStyle w:val="TOC2"/>
        <w:tabs>
          <w:tab w:val="right" w:leader="dot" w:pos="8306"/>
        </w:tabs>
      </w:pPr>
      <w:hyperlink w:anchor="_Toc13111" w:history="1">
        <w:r>
          <w:rPr>
            <w:rFonts w:ascii="仿宋" w:eastAsia="仿宋" w:hAnsi="仿宋" w:cs="仿宋" w:hint="eastAsia"/>
            <w:lang w:eastAsia="zh-CN"/>
          </w:rPr>
          <w:t>(八)、环境保护综合评价</w:t>
        </w:r>
        <w:r>
          <w:tab/>
        </w:r>
        <w:r>
          <w:fldChar w:fldCharType="begin"/>
        </w:r>
        <w:r>
          <w:instrText xml:space="preserve"> PAGEREF _Toc13111 \h </w:instrText>
        </w:r>
        <w:r>
          <w:fldChar w:fldCharType="separate"/>
        </w:r>
        <w:r>
          <w:t>55</w:t>
        </w:r>
        <w:r>
          <w:fldChar w:fldCharType="end"/>
        </w:r>
      </w:hyperlink>
    </w:p>
    <w:p>
      <w:pPr>
        <w:pStyle w:val="TOC1"/>
        <w:tabs>
          <w:tab w:val="right" w:leader="dot" w:pos="8306"/>
        </w:tabs>
      </w:pPr>
      <w:hyperlink w:anchor="_Toc4196" w:history="1">
        <w:r>
          <w:rPr>
            <w:rFonts w:ascii="仿宋" w:eastAsia="仿宋" w:hAnsi="仿宋" w:cs="仿宋" w:hint="eastAsia"/>
            <w:lang w:eastAsia="zh-CN"/>
          </w:rPr>
          <w:t>十三、利益相关者分析与沟通计划</w:t>
        </w:r>
        <w:r>
          <w:tab/>
        </w:r>
        <w:r>
          <w:fldChar w:fldCharType="begin"/>
        </w:r>
        <w:r>
          <w:instrText xml:space="preserve"> PAGEREF _Toc4196 \h </w:instrText>
        </w:r>
        <w:r>
          <w:fldChar w:fldCharType="separate"/>
        </w:r>
        <w:r>
          <w:t>57</w:t>
        </w:r>
        <w:r>
          <w:fldChar w:fldCharType="end"/>
        </w:r>
      </w:hyperlink>
    </w:p>
    <w:p>
      <w:pPr>
        <w:pStyle w:val="TOC2"/>
        <w:tabs>
          <w:tab w:val="right" w:leader="dot" w:pos="8306"/>
        </w:tabs>
      </w:pPr>
      <w:hyperlink w:anchor="_Toc1266" w:history="1">
        <w:r>
          <w:rPr>
            <w:rFonts w:ascii="仿宋" w:eastAsia="仿宋" w:hAnsi="仿宋" w:cs="仿宋" w:hint="eastAsia"/>
            <w:lang w:eastAsia="zh-CN"/>
          </w:rPr>
          <w:t>(一)、利益相关者分析</w:t>
        </w:r>
        <w:r>
          <w:tab/>
        </w:r>
        <w:r>
          <w:fldChar w:fldCharType="begin"/>
        </w:r>
        <w:r>
          <w:instrText xml:space="preserve"> PAGEREF _Toc1266 \h </w:instrText>
        </w:r>
        <w:r>
          <w:fldChar w:fldCharType="separate"/>
        </w:r>
        <w:r>
          <w:t>57</w:t>
        </w:r>
        <w:r>
          <w:fldChar w:fldCharType="end"/>
        </w:r>
      </w:hyperlink>
    </w:p>
    <w:p>
      <w:pPr>
        <w:pStyle w:val="TOC2"/>
        <w:tabs>
          <w:tab w:val="right" w:leader="dot" w:pos="8306"/>
        </w:tabs>
      </w:pPr>
      <w:hyperlink w:anchor="_Toc22644" w:history="1">
        <w:r>
          <w:rPr>
            <w:rFonts w:ascii="仿宋" w:eastAsia="仿宋" w:hAnsi="仿宋" w:cs="仿宋" w:hint="eastAsia"/>
            <w:lang w:eastAsia="zh-CN"/>
          </w:rPr>
          <w:t>(二)、沟通计划</w:t>
        </w:r>
        <w:r>
          <w:tab/>
        </w:r>
        <w:r>
          <w:fldChar w:fldCharType="begin"/>
        </w:r>
        <w:r>
          <w:instrText xml:space="preserve"> PAGEREF _Toc22644 \h </w:instrText>
        </w:r>
        <w:r>
          <w:fldChar w:fldCharType="separate"/>
        </w:r>
        <w:r>
          <w:t>58</w:t>
        </w:r>
        <w:r>
          <w:fldChar w:fldCharType="end"/>
        </w:r>
      </w:hyperlink>
    </w:p>
    <w:p>
      <w:pPr>
        <w:pStyle w:val="TOC1"/>
        <w:tabs>
          <w:tab w:val="right" w:leader="dot" w:pos="8306"/>
        </w:tabs>
      </w:pPr>
      <w:hyperlink w:anchor="_Toc2586" w:history="1">
        <w:r>
          <w:rPr>
            <w:rFonts w:ascii="仿宋" w:eastAsia="仿宋" w:hAnsi="仿宋" w:cs="仿宋" w:hint="eastAsia"/>
            <w:lang w:eastAsia="zh-CN"/>
          </w:rPr>
          <w:t>十四、供应链管理</w:t>
        </w:r>
        <w:r>
          <w:tab/>
        </w:r>
        <w:r>
          <w:fldChar w:fldCharType="begin"/>
        </w:r>
        <w:r>
          <w:instrText xml:space="preserve"> PAGEREF _Toc2586 \h </w:instrText>
        </w:r>
        <w:r>
          <w:fldChar w:fldCharType="separate"/>
        </w:r>
        <w:r>
          <w:t>59</w:t>
        </w:r>
        <w:r>
          <w:fldChar w:fldCharType="end"/>
        </w:r>
      </w:hyperlink>
    </w:p>
    <w:p>
      <w:pPr>
        <w:pStyle w:val="TOC2"/>
        <w:tabs>
          <w:tab w:val="right" w:leader="dot" w:pos="8306"/>
        </w:tabs>
      </w:pPr>
      <w:hyperlink w:anchor="_Toc29077" w:history="1">
        <w:r>
          <w:rPr>
            <w:rFonts w:ascii="仿宋" w:eastAsia="仿宋" w:hAnsi="仿宋" w:cs="仿宋" w:hint="eastAsia"/>
            <w:lang w:eastAsia="zh-CN"/>
          </w:rPr>
          <w:t>(一)、供应链战略规划</w:t>
        </w:r>
        <w:r>
          <w:tab/>
        </w:r>
        <w:r>
          <w:fldChar w:fldCharType="begin"/>
        </w:r>
        <w:r>
          <w:instrText xml:space="preserve"> PAGEREF _Toc29077 \h </w:instrText>
        </w:r>
        <w:r>
          <w:fldChar w:fldCharType="separate"/>
        </w:r>
        <w:r>
          <w:t>59</w:t>
        </w:r>
        <w:r>
          <w:fldChar w:fldCharType="end"/>
        </w:r>
      </w:hyperlink>
    </w:p>
    <w:p>
      <w:pPr>
        <w:pStyle w:val="TOC2"/>
        <w:tabs>
          <w:tab w:val="right" w:leader="dot" w:pos="8306"/>
        </w:tabs>
      </w:pPr>
      <w:hyperlink w:anchor="_Toc780" w:history="1">
        <w:r>
          <w:rPr>
            <w:rFonts w:ascii="仿宋" w:eastAsia="仿宋" w:hAnsi="仿宋" w:cs="仿宋" w:hint="eastAsia"/>
            <w:lang w:eastAsia="zh-CN"/>
          </w:rPr>
          <w:t>(二)、供应商选择与合作</w:t>
        </w:r>
        <w:r>
          <w:tab/>
        </w:r>
        <w:r>
          <w:fldChar w:fldCharType="begin"/>
        </w:r>
        <w:r>
          <w:instrText xml:space="preserve"> PAGEREF _Toc780 \h </w:instrText>
        </w:r>
        <w:r>
          <w:fldChar w:fldCharType="separate"/>
        </w:r>
        <w:r>
          <w:t>61</w:t>
        </w:r>
        <w:r>
          <w:fldChar w:fldCharType="end"/>
        </w:r>
      </w:hyperlink>
    </w:p>
    <w:p>
      <w:pPr>
        <w:pStyle w:val="TOC2"/>
        <w:tabs>
          <w:tab w:val="right" w:leader="dot" w:pos="8306"/>
        </w:tabs>
      </w:pPr>
      <w:hyperlink w:anchor="_Toc32609" w:history="1">
        <w:r>
          <w:rPr>
            <w:rFonts w:ascii="仿宋" w:eastAsia="仿宋" w:hAnsi="仿宋" w:cs="仿宋" w:hint="eastAsia"/>
            <w:lang w:eastAsia="zh-CN"/>
          </w:rPr>
          <w:t>(三)、物流与库存管理</w:t>
        </w:r>
        <w:r>
          <w:tab/>
        </w:r>
        <w:r>
          <w:fldChar w:fldCharType="begin"/>
        </w:r>
        <w:r>
          <w:instrText xml:space="preserve"> PAGEREF _Toc32609 \h </w:instrText>
        </w:r>
        <w:r>
          <w:fldChar w:fldCharType="separate"/>
        </w:r>
        <w:r>
          <w:t>62</w:t>
        </w:r>
        <w:r>
          <w:fldChar w:fldCharType="end"/>
        </w:r>
      </w:hyperlink>
    </w:p>
    <w:p>
      <w:pPr>
        <w:pStyle w:val="TOC1"/>
        <w:tabs>
          <w:tab w:val="right" w:leader="dot" w:pos="8306"/>
        </w:tabs>
      </w:pPr>
      <w:hyperlink w:anchor="_Toc7910" w:history="1">
        <w:r>
          <w:rPr>
            <w:rFonts w:ascii="仿宋" w:eastAsia="仿宋" w:hAnsi="仿宋" w:cs="仿宋" w:hint="eastAsia"/>
            <w:lang w:eastAsia="zh-CN"/>
          </w:rPr>
          <w:t>十五、风险识别与分类</w:t>
        </w:r>
        <w:r>
          <w:tab/>
        </w:r>
        <w:r>
          <w:fldChar w:fldCharType="begin"/>
        </w:r>
        <w:r>
          <w:instrText xml:space="preserve"> PAGEREF _Toc7910 \h </w:instrText>
        </w:r>
        <w:r>
          <w:fldChar w:fldCharType="separate"/>
        </w:r>
        <w:r>
          <w:t>64</w:t>
        </w:r>
        <w:r>
          <w:fldChar w:fldCharType="end"/>
        </w:r>
      </w:hyperlink>
    </w:p>
    <w:p>
      <w:pPr>
        <w:pStyle w:val="TOC2"/>
        <w:tabs>
          <w:tab w:val="right" w:leader="dot" w:pos="8306"/>
        </w:tabs>
      </w:pPr>
      <w:hyperlink w:anchor="_Toc20160" w:history="1">
        <w:r>
          <w:rPr>
            <w:rFonts w:ascii="仿宋" w:eastAsia="仿宋" w:hAnsi="仿宋" w:cs="仿宋" w:hint="eastAsia"/>
            <w:lang w:eastAsia="zh-CN"/>
          </w:rPr>
          <w:t>(一)、风险识别</w:t>
        </w:r>
        <w:r>
          <w:tab/>
        </w:r>
        <w:r>
          <w:fldChar w:fldCharType="begin"/>
        </w:r>
        <w:r>
          <w:instrText xml:space="preserve"> PAGEREF _Toc20160 \h </w:instrText>
        </w:r>
        <w:r>
          <w:fldChar w:fldCharType="separate"/>
        </w:r>
        <w:r>
          <w:t>64</w:t>
        </w:r>
        <w:r>
          <w:fldChar w:fldCharType="end"/>
        </w:r>
      </w:hyperlink>
    </w:p>
    <w:p>
      <w:pPr>
        <w:pStyle w:val="TOC2"/>
        <w:tabs>
          <w:tab w:val="right" w:leader="dot" w:pos="8306"/>
        </w:tabs>
      </w:pPr>
      <w:hyperlink w:anchor="_Toc28710" w:history="1">
        <w:r>
          <w:rPr>
            <w:rFonts w:ascii="仿宋" w:eastAsia="仿宋" w:hAnsi="仿宋" w:cs="仿宋" w:hint="eastAsia"/>
            <w:lang w:eastAsia="zh-CN"/>
          </w:rPr>
          <w:t>(二)、风险分类</w:t>
        </w:r>
        <w:r>
          <w:tab/>
        </w:r>
        <w:r>
          <w:fldChar w:fldCharType="begin"/>
        </w:r>
        <w:r>
          <w:instrText xml:space="preserve"> PAGEREF _Toc28710 \h </w:instrText>
        </w:r>
        <w:r>
          <w:fldChar w:fldCharType="separate"/>
        </w:r>
        <w:r>
          <w:t>65</w:t>
        </w:r>
        <w:r>
          <w:fldChar w:fldCharType="end"/>
        </w:r>
      </w:hyperlink>
    </w:p>
    <w:p>
      <w:pPr>
        <w:pStyle w:val="TOC1"/>
        <w:tabs>
          <w:tab w:val="right" w:leader="dot" w:pos="8306"/>
        </w:tabs>
      </w:pPr>
      <w:hyperlink w:anchor="_Toc9352" w:history="1">
        <w:r>
          <w:rPr>
            <w:rFonts w:ascii="仿宋" w:eastAsia="仿宋" w:hAnsi="仿宋" w:cs="仿宋" w:hint="eastAsia"/>
            <w:lang w:eastAsia="zh-CN"/>
          </w:rPr>
          <w:t>十六、质量管理体系</w:t>
        </w:r>
        <w:r>
          <w:tab/>
        </w:r>
        <w:r>
          <w:fldChar w:fldCharType="begin"/>
        </w:r>
        <w:r>
          <w:instrText xml:space="preserve"> PAGEREF _Toc9352 \h </w:instrText>
        </w:r>
        <w:r>
          <w:fldChar w:fldCharType="separate"/>
        </w:r>
        <w:r>
          <w:t>67</w:t>
        </w:r>
        <w:r>
          <w:fldChar w:fldCharType="end"/>
        </w:r>
      </w:hyperlink>
    </w:p>
    <w:p>
      <w:pPr>
        <w:pStyle w:val="TOC2"/>
        <w:tabs>
          <w:tab w:val="right" w:leader="dot" w:pos="8306"/>
        </w:tabs>
      </w:pPr>
      <w:hyperlink w:anchor="_Toc31574" w:history="1">
        <w:r>
          <w:rPr>
            <w:rFonts w:ascii="仿宋" w:eastAsia="仿宋" w:hAnsi="仿宋" w:cs="仿宋" w:hint="eastAsia"/>
            <w:lang w:eastAsia="zh-CN"/>
          </w:rPr>
          <w:t>(一)、质量目标与方针</w:t>
        </w:r>
        <w:r>
          <w:tab/>
        </w:r>
        <w:r>
          <w:fldChar w:fldCharType="begin"/>
        </w:r>
        <w:r>
          <w:instrText xml:space="preserve"> PAGEREF _Toc31574 \h </w:instrText>
        </w:r>
        <w:r>
          <w:fldChar w:fldCharType="separate"/>
        </w:r>
        <w:r>
          <w:t>67</w:t>
        </w:r>
        <w:r>
          <w:fldChar w:fldCharType="end"/>
        </w:r>
      </w:hyperlink>
    </w:p>
    <w:p>
      <w:pPr>
        <w:pStyle w:val="TOC2"/>
        <w:tabs>
          <w:tab w:val="right" w:leader="dot" w:pos="8306"/>
        </w:tabs>
      </w:pPr>
      <w:hyperlink w:anchor="_Toc8700" w:history="1">
        <w:r>
          <w:rPr>
            <w:rFonts w:ascii="仿宋" w:eastAsia="仿宋" w:hAnsi="仿宋" w:cs="仿宋" w:hint="eastAsia"/>
            <w:lang w:eastAsia="zh-CN"/>
          </w:rPr>
          <w:t>(二)、质量管理责任</w:t>
        </w:r>
        <w:r>
          <w:tab/>
        </w:r>
        <w:r>
          <w:fldChar w:fldCharType="begin"/>
        </w:r>
        <w:r>
          <w:instrText xml:space="preserve"> PAGEREF _Toc8700 \h </w:instrText>
        </w:r>
        <w:r>
          <w:fldChar w:fldCharType="separate"/>
        </w:r>
        <w:r>
          <w:t>68</w:t>
        </w:r>
        <w:r>
          <w:fldChar w:fldCharType="end"/>
        </w:r>
      </w:hyperlink>
    </w:p>
    <w:p>
      <w:pPr>
        <w:pStyle w:val="TOC2"/>
        <w:tabs>
          <w:tab w:val="right" w:leader="dot" w:pos="8306"/>
        </w:tabs>
      </w:pPr>
      <w:hyperlink w:anchor="_Toc22537" w:history="1">
        <w:r>
          <w:rPr>
            <w:rFonts w:ascii="仿宋" w:eastAsia="仿宋" w:hAnsi="仿宋" w:cs="仿宋" w:hint="eastAsia"/>
            <w:lang w:eastAsia="zh-CN"/>
          </w:rPr>
          <w:t>(三)、质量管理体系文件</w:t>
        </w:r>
        <w:r>
          <w:tab/>
        </w:r>
        <w:r>
          <w:fldChar w:fldCharType="begin"/>
        </w:r>
        <w:r>
          <w:instrText xml:space="preserve"> PAGEREF _Toc22537 \h </w:instrText>
        </w:r>
        <w:r>
          <w:fldChar w:fldCharType="separate"/>
        </w:r>
        <w:r>
          <w:t>70</w:t>
        </w:r>
        <w:r>
          <w:fldChar w:fldCharType="end"/>
        </w:r>
      </w:hyperlink>
    </w:p>
    <w:p>
      <w:pPr>
        <w:pStyle w:val="TOC2"/>
        <w:tabs>
          <w:tab w:val="right" w:leader="dot" w:pos="8306"/>
        </w:tabs>
      </w:pPr>
      <w:hyperlink w:anchor="_Toc30299" w:history="1">
        <w:r>
          <w:rPr>
            <w:rFonts w:ascii="仿宋" w:eastAsia="仿宋" w:hAnsi="仿宋" w:cs="仿宋" w:hint="eastAsia"/>
            <w:lang w:eastAsia="zh-CN"/>
          </w:rPr>
          <w:t>(四)、质量培训与教育</w:t>
        </w:r>
        <w:r>
          <w:tab/>
        </w:r>
        <w:r>
          <w:fldChar w:fldCharType="begin"/>
        </w:r>
        <w:r>
          <w:instrText xml:space="preserve"> PAGEREF _Toc30299 \h </w:instrText>
        </w:r>
        <w:r>
          <w:fldChar w:fldCharType="separate"/>
        </w:r>
        <w:r>
          <w:t>72</w:t>
        </w:r>
        <w:r>
          <w:fldChar w:fldCharType="end"/>
        </w:r>
      </w:hyperlink>
    </w:p>
    <w:p>
      <w:pPr>
        <w:pStyle w:val="TOC2"/>
        <w:tabs>
          <w:tab w:val="right" w:leader="dot" w:pos="8306"/>
        </w:tabs>
      </w:pPr>
      <w:hyperlink w:anchor="_Toc24232" w:history="1">
        <w:r>
          <w:rPr>
            <w:rFonts w:ascii="仿宋" w:eastAsia="仿宋" w:hAnsi="仿宋" w:cs="仿宋" w:hint="eastAsia"/>
            <w:lang w:eastAsia="zh-CN"/>
          </w:rPr>
          <w:t>(五)、质量审核与评价</w:t>
        </w:r>
        <w:r>
          <w:tab/>
        </w:r>
        <w:r>
          <w:fldChar w:fldCharType="begin"/>
        </w:r>
        <w:r>
          <w:instrText xml:space="preserve"> PAGEREF _Toc24232 \h </w:instrText>
        </w:r>
        <w:r>
          <w:fldChar w:fldCharType="separate"/>
        </w:r>
        <w:r>
          <w:t>73</w:t>
        </w:r>
        <w:r>
          <w:fldChar w:fldCharType="end"/>
        </w:r>
      </w:hyperlink>
    </w:p>
    <w:p>
      <w:pPr>
        <w:pStyle w:val="TOC2"/>
        <w:tabs>
          <w:tab w:val="right" w:leader="dot" w:pos="8306"/>
        </w:tabs>
      </w:pPr>
      <w:hyperlink w:anchor="_Toc3557" w:history="1">
        <w:r>
          <w:rPr>
            <w:rFonts w:ascii="仿宋" w:eastAsia="仿宋" w:hAnsi="仿宋" w:cs="仿宋" w:hint="eastAsia"/>
            <w:lang w:eastAsia="zh-CN"/>
          </w:rPr>
          <w:t>(六)、不符合与纠正措施</w:t>
        </w:r>
        <w:r>
          <w:tab/>
        </w:r>
        <w:r>
          <w:fldChar w:fldCharType="begin"/>
        </w:r>
        <w:r>
          <w:instrText xml:space="preserve"> PAGEREF _Toc3557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521"/>
      <w:r>
        <w:rPr>
          <w:rFonts w:ascii="仿宋" w:eastAsia="仿宋" w:hAnsi="仿宋" w:cs="仿宋" w:hint="eastAsia"/>
          <w:sz w:val="28"/>
          <w:lang w:eastAsia="zh-CN"/>
        </w:rPr>
        <w:t>一、石油产品添加剂：燃料油添加剂项目建设单位说明</w:t>
      </w:r>
      <w:bookmarkEnd w:id="2"/>
    </w:p>
    <w:p>
      <w:pPr>
        <w:pStyle w:val="Heading2"/>
        <w:rPr>
          <w:rFonts w:ascii="仿宋" w:eastAsia="仿宋" w:hAnsi="仿宋" w:cs="仿宋" w:hint="eastAsia"/>
          <w:lang w:eastAsia="zh-CN"/>
        </w:rPr>
      </w:pPr>
      <w:bookmarkStart w:id="3" w:name="_Toc16806"/>
      <w:r>
        <w:rPr>
          <w:rFonts w:ascii="仿宋" w:eastAsia="仿宋" w:hAnsi="仿宋" w:cs="仿宋" w:hint="eastAsia"/>
          <w:lang w:eastAsia="zh-CN"/>
        </w:rPr>
        <w:t>(一)、石油产品添加剂：燃料油添加剂项目承办单位基本情况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33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油产品添加剂：燃料油添加剂项目承办单位的XXXX，我们着眼于实现可持续的经济效益。通过技术创新和解决方案的提供，公司预计在石油产品添加剂：燃料油添加剂项目执行期间将获得可观的收入增长。这一收入来源主要包括石油产品添加剂：燃料油添加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同时，我们注重成本控制和效率提升，以确保石油产品添加剂：燃料油添加剂项目的可持续盈利。透过精细的管理和资源优化，公司期望实现石油产品添加剂：燃料油添加剂项目利润最大化。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油产品添加剂：燃料油添加剂项目实施进行全面的投资评估，包括石油产品添加剂：燃料油添加剂项目启动阶段的资金投入和后续运营成本。通过对石油产品添加剂：燃料油添加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石油产品添加剂：燃料油添加剂项目实施过程中具备足够的资金流动性，公司将进行详尽的现金流分析。这包括资金需求的合理预测、石油产品添加剂：燃料油添加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370"/>
      <w:r>
        <w:rPr>
          <w:rFonts w:ascii="仿宋" w:eastAsia="仿宋" w:hAnsi="仿宋" w:cs="仿宋" w:hint="eastAsia"/>
          <w:sz w:val="28"/>
          <w:lang w:eastAsia="zh-CN"/>
        </w:rPr>
        <w:t>二、石油产品添加剂：燃料油添加剂项目概论</w:t>
      </w:r>
      <w:bookmarkEnd w:id="5"/>
    </w:p>
    <w:p>
      <w:pPr>
        <w:pStyle w:val="Heading2"/>
        <w:rPr>
          <w:rFonts w:ascii="仿宋" w:eastAsia="仿宋" w:hAnsi="仿宋" w:cs="仿宋" w:hint="eastAsia"/>
          <w:lang w:eastAsia="zh-CN"/>
        </w:rPr>
      </w:pPr>
      <w:bookmarkStart w:id="6" w:name="_Toc23907"/>
      <w:r>
        <w:rPr>
          <w:rFonts w:ascii="仿宋" w:eastAsia="仿宋" w:hAnsi="仿宋" w:cs="仿宋" w:hint="eastAsia"/>
          <w:lang w:eastAsia="zh-CN"/>
        </w:rPr>
        <w:t>(一)、石油产品添加剂：燃料油添加剂项目概况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的起源追溯至对市场的深入洞察。市场的不断演变与变革为石油产品添加剂：燃料油添加剂项目提供了难得的机遇。当前市场存在的需求缺口和变革的大环境共同构成了石油产品添加剂：燃料油添加剂项目的背景。这个石油产品添加剂：燃料油添加剂项目旨在充分利用市场机遇，填补行业中尚未满足的需求，为客户提供全新的解决方案。市场的变革和需求的增长使得这个石油产品添加剂：燃料油添加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石油产品添加剂：燃料油添加剂项目名称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正式命名为石油产品添加剂：燃料油添加剂。这个名称不仅仅是一个标识，更代表了石油产品添加剂：燃料油添加剂项目的核心理念和愿景。它蕴含着石油产品添加剂：燃料油添加剂项目所要解决问题的关键字，具有强烈的表达和辨识度，为石油产品添加剂：燃料油添加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石油产品添加剂：燃料油添加剂项目目标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的核心目标是提供一种全新、高效的解决方案，满足客户日益增长的需求。石油产品添加剂：燃料油添加剂项目追求的不仅仅是满足市场需求，更是在市场中获得卓越的竞争优势。通过不断提升产品或服务的质量和创新水平，石油产品添加剂：燃料油添加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石油产品添加剂：燃料油添加剂项目范围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全面涵盖了产品研发、制造、市场推广和售后服务，确保从产品设计到最终用户体验的全方位关注。这一全面的石油产品添加剂：燃料油添加剂项目范围是为了确保石油产品添加剂：燃料油添加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石油产品添加剂：燃料油添加剂项目时间表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计划在未来18个月内完成，包括研发、测试、市场试点和正式推出等不同阶段。这个时间表的合理设计是为了确保石油产品添加剂：燃料油添加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石油产品添加剂：燃料油添加剂项目预算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总预算估算为XX百万美元，主要分配在研发、市场推广、人员培训和运营等方面。这一充足的预算为石油产品添加剂：燃料油添加剂项目提供了充足的资源，确保石油产品添加剂：燃料油添加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石油产品添加剂：燃料油添加剂项目风险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可能面临的风险包括市场接受度低、技术难题、竞争激烈等。石油产品添加剂：燃料油添加剂项目团队已经制定了相应的风险应对计划，通过前瞻性的风险管理，确保石油产品添加剂：燃料油添加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石油产品添加剂：燃料油添加剂项目团队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汇聚了一支经验丰富、多领域专业素养的核心团队，确保石油产品添加剂：燃料油添加剂项目在各个方面都能拥有高水平的执行力。团队的协同作战是石油产品添加剂：燃料油添加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石油产品添加剂：燃料油添加剂项目背景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的背景根植于市场对更高效、创新产品的渴望，同时也受到科技发展对行业格局的深刻改变的影响。这为石油产品添加剂：燃料油添加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石油产品添加剂：燃料油添加剂项目现状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截至目前，石油产品添加剂：燃料油添加剂项目已完成市场调研和技术验证，取得了初步的成功。这为石油产品添加剂：燃料油添加剂项目在未来的发展奠定了坚实的基础，为更远大的目标打下了坚实的基石。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710"/>
      <w:r>
        <w:rPr>
          <w:rFonts w:ascii="仿宋" w:eastAsia="仿宋" w:hAnsi="仿宋" w:cs="仿宋" w:hint="eastAsia"/>
          <w:sz w:val="28"/>
          <w:lang w:eastAsia="zh-CN"/>
        </w:rPr>
        <w:t>(二)、石油产品添加剂：燃料油添加剂项目目标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keyword》石油产品添加剂：燃料油添加剂项目首要业务目标是在市场中占据有利地位，实现产品/服务的成功推广和销售。通过不断提升产品质量、创新性，石油产品添加剂：燃料油添加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油产品添加剂：燃料油添加剂项目着眼于技术创新。通过持续的研发和技术升级，石油产品添加剂：燃料油添加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油产品添加剂：燃料油添加剂项目设定了客户满意度目标。通过提供卓越的产品质量和优质的客户服务，石油产品添加剂：燃料油添加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注重社会责任和可持续发展。通过实施环保、社会责任石油产品添加剂：燃料油添加剂项目，石油产品添加剂：燃料油添加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的团队是实现目标的核心驱动力。因此，石油产品添加剂：燃料油添加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596"/>
      <w:r>
        <w:rPr>
          <w:rFonts w:ascii="仿宋" w:eastAsia="仿宋" w:hAnsi="仿宋" w:cs="仿宋" w:hint="eastAsia"/>
          <w:sz w:val="28"/>
          <w:lang w:eastAsia="zh-CN"/>
        </w:rPr>
        <w:t>(三)、石油产品添加剂：燃料油添加剂项目提出的理由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石油产品添加剂：燃料油添加剂项目提出的理由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的提出源于对市场机遇的深刻洞察。当前市场中存在的需求缺口和行业发展趋势表明，有巨大的商业机会等待被开发。通过准确捕捉市场机遇，石油产品添加剂：燃料油添加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的理念基于对技术创新的信仰。通过持续的研发和技术投入，石油产品添加剂：燃料油添加剂项目有望推出更具创新性的产品或服务。在科技飞速发展的当下，石油产品添加剂：燃料油添加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的提出是为了增强企业的行业竞争力。通过提升产品或服务的质量和独特性，石油产品添加剂：燃料油添加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响应了消费者需求的变化。随着社会和科技的不断发展，消费者对产品和服务的需求也在发生变化。通过深入了解并及时回应消费者的新需求，石油产品添加剂：燃料油添加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的提出是企业战略发展规划的一部分。在面对日益激烈的市场竞争和不断变化的商业环境中，石油产品添加剂：燃料油添加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的提出不仅仅是基于商业考量，还注重社会责任。通过推出环保、社会责任等方面的石油产品添加剂：燃料油添加剂项目，石油产品添加剂：燃料油添加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的提出反映了对利益相关者期望的关注。包括客户、员工、投资者等利益相关者在企业发展中都有着各自的期望，石油产品添加剂：燃料油添加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0045"/>
      <w:r>
        <w:rPr>
          <w:rFonts w:ascii="仿宋" w:eastAsia="仿宋" w:hAnsi="仿宋" w:cs="仿宋" w:hint="eastAsia"/>
          <w:sz w:val="28"/>
          <w:lang w:eastAsia="zh-CN"/>
        </w:rPr>
        <w:t>(四)、石油产品添加剂：燃料油添加剂项目意义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在实施石油产品添加剂：燃料油添加剂项目的过程中，我们不仅仅是在追逐商业成功，更是为企业和社会的多个层面创造了深远的意义。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的首要意义在于提升企业的市场竞争力。通过持续的创新和对产品质量的高标准要求，石油产品添加剂：燃料油添加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油产品添加剂：燃料油添加剂项目的推进将促使行业技术水平的提升。通过引入先进技术和创新性解决方案，石油产品添加剂：燃料油添加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油产品添加剂：燃料油添加剂项目不仅创造了大量就业机会，提高了就业水平，还注重社会责任和环保。通过参与社会公益事业和推动环保石油产品添加剂：燃料油添加剂项目，石油产品添加剂：燃料油添加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综合而言，石油产品添加剂：燃料油添加剂项目意义重大，不仅推动了企业的发展，也为行业和社会的进步贡献了积极力量。这是一个全面而深刻的影响，将在未来产生可持续的正面效应。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249"/>
      <w:r>
        <w:rPr>
          <w:rFonts w:ascii="仿宋" w:eastAsia="仿宋" w:hAnsi="仿宋" w:cs="仿宋" w:hint="eastAsia"/>
          <w:sz w:val="28"/>
          <w:lang w:eastAsia="zh-CN"/>
        </w:rPr>
        <w:t>(五)、石油产品添加剂：燃料油添加剂项目背景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油产品添加剂：燃料油添加剂项目的动因根植于对多方面因素的审慎考量。这个石油产品添加剂：燃料油添加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油产品添加剂：燃料油添加剂项目背后的首要原因。科技的迅速发展和全球市场的快速变化使得企业必须灵活应对。石油产品添加剂：燃料油添加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油产品添加剂：燃料油添加剂项目背景中不可忽视的一环。企业需要在激烈竞争中脱颖而出，为此，石油产品添加剂：燃料油添加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技术的迅速发展为企业带来了机遇与挑战。作为石油产品添加剂：燃料油添加剂项目启动的背景之一，对新兴技术的应用将有助于提升企业的技术水平，使其在不断演进的商业环境中保持竞争优势。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石油产品添加剂：燃料油添加剂项目充分融入了社会责任的理念，通过可持续经营和社会公益石油产品添加剂：燃料油添加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603"/>
      <w:r>
        <w:rPr>
          <w:rFonts w:ascii="仿宋" w:eastAsia="仿宋" w:hAnsi="仿宋" w:cs="仿宋" w:hint="eastAsia"/>
          <w:sz w:val="28"/>
          <w:lang w:eastAsia="zh-CN"/>
        </w:rPr>
        <w:t>三、石油产品添加剂：燃料油添加剂项目危机管理</w:t>
      </w:r>
      <w:bookmarkEnd w:id="11"/>
    </w:p>
    <w:p>
      <w:pPr>
        <w:pStyle w:val="Heading2"/>
        <w:rPr>
          <w:rFonts w:ascii="仿宋" w:eastAsia="仿宋" w:hAnsi="仿宋" w:cs="仿宋" w:hint="eastAsia"/>
          <w:lang w:eastAsia="zh-CN"/>
        </w:rPr>
      </w:pPr>
      <w:bookmarkStart w:id="12" w:name="_Toc2477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产品添加剂：燃料油添加剂项目危机管理中，危机预警与识别是确保石油产品添加剂：燃料油添加剂项目稳健运行的核心步骤。通过建立全面的监测机制，石油产品添加剂：燃料油添加剂项目团队旨在及时发现和理解潜在的风险和危机因素，以便采取及时的预防和应对措施，确保石油产品添加剂：燃料油添加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油产品添加剂：燃料油添加剂项目团队全面分析了整个石油产品添加剂：燃料油添加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油产品添加剂：燃料油添加剂项目团队着重于明确定义石油产品添加剂：燃料油添加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油产品添加剂：燃料油添加剂项目进展的持续监控，团队能够及时发现潜在问题并作出迅速反应。石油产品添加剂：燃料油添加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油产品添加剂：燃料油添加剂项目得以更有序、可控地推进。</w:t>
      </w:r>
    </w:p>
    <w:p>
      <w:pPr>
        <w:pStyle w:val="Heading2"/>
        <w:ind w:firstLine="560" w:firstLineChars="200"/>
        <w:rPr>
          <w:rFonts w:ascii="仿宋" w:eastAsia="仿宋" w:hAnsi="仿宋" w:cs="仿宋" w:hint="eastAsia"/>
          <w:sz w:val="28"/>
          <w:lang w:eastAsia="zh-CN"/>
        </w:rPr>
      </w:pPr>
      <w:bookmarkStart w:id="13" w:name="_Toc1482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在危机发生时，石油产品添加剂：燃料油添加剂项目团队立即行动，成立了应急小组。该小组的任务是迅速制定并实施紧急应对措施，以最小化潜在损失。以下是采取的主要措施：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暂停石油产品添加剂：燃料油添加剂项目进度：为遏制危机蔓延，石油产品添加剂：燃料油添加剂项目暂时停止进行，以便全面评估当前状况。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资源重新分配：重新评估石油产品添加剂：燃料油添加剂项目资源的分配，确保最大限度地减小损失。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实时沟通：与关键利益相关者建立实时沟通机制，向他们传递石油产品添加剂：燃料油添加剂项目危机的实际状况，保障石油产品添加剂：燃料油添加剂项目核心利益。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在紧急应对的同时，石油产品添加剂：燃料油添加剂项目团队强调了团队协作和有效沟通的重要性。以下是团队协作的关键举措：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信息共享机制：建立了信息共享平台，确保团队成员能够及时获取石油产品添加剂：燃料油添加剂项目危机的实时信息。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领导者沟通：石油产品添加剂：燃料油添加剂项目领导者通过定期会议和即时沟通工具，指导团队应对危机，保持团队稳定运行。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随着危机得到初步控制，石油产品添加剂：燃料油添加剂项目团队转向制定恢复计划，以确保石油产品添加剂：燃料油添加剂项目能够从中迅速恢复。主要恢复计划包括：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修复受损的进度计划：重新评估石油产品添加剂：燃料油添加剂项目进度，制定修复计划，确保石油产品添加剂：燃料油添加剂项目尽快回归正常进程。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重新调整资源分配：优化资源分配，确保石油产品添加剂：燃料油添加剂项目在有限资源下高效运转。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风险管理机制加强：对石油产品添加剂：燃料油添加剂项目风险进行全面评估，制定更强化的风险管理策略，以预防未来可能的危机。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7676"/>
      <w:r>
        <w:rPr>
          <w:rFonts w:ascii="仿宋" w:eastAsia="仿宋" w:hAnsi="仿宋" w:cs="仿宋" w:hint="eastAsia"/>
          <w:sz w:val="28"/>
          <w:lang w:eastAsia="zh-CN"/>
        </w:rPr>
        <w:t>四、石油产品添加剂：燃料油添加剂项目绩效评估</w:t>
      </w:r>
      <w:bookmarkEnd w:id="14"/>
    </w:p>
    <w:p>
      <w:pPr>
        <w:pStyle w:val="Heading2"/>
        <w:rPr>
          <w:rFonts w:ascii="仿宋" w:eastAsia="仿宋" w:hAnsi="仿宋" w:cs="仿宋" w:hint="eastAsia"/>
          <w:lang w:eastAsia="zh-CN"/>
        </w:rPr>
      </w:pPr>
      <w:bookmarkStart w:id="15" w:name="_Toc1034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石油产品添加剂：燃料油添加剂项目中，我们设计了一套全面的绩效评估指标，以确保石油产品添加剂：燃料油添加剂项目的可控和成功交付。这些指标跨足石油产品添加剂：燃料油添加剂项目目标、成本、进度和质量等多个维度，为我们提供了全面洞察石油产品添加剂：燃料油添加剂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石油产品添加剂：燃料油添加剂项目目标达成率是我们关注的首要指标。我们设定了明确的目标，并通过定期监测和评估，迅速发现并应对潜在的目标偏差。这为石油产品添加剂：燃料油添加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成本绩效是另一个核心关注点。通过实际成本与预算成本的对比分析，我们深入了解成本差异的原因，及时调整资源分配，保持石油产品添加剂：燃料油添加剂项目在经济效益方面的合理水平。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进度作为关键的绩效指标之一，得到了精心的关注。我们制定了详细的石油产品添加剂：燃料油添加剂项目进度计划，并设立了进度符合度指标，确保实际进度与计划进度保持一致。这使我们能够快速发现和解决潜在的进度问题，保持石油产品添加剂：燃料油添加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油产品添加剂：燃料油添加剂项目绩效的不可或缺的一环。我们引入了一系列的质量标准和客户满意度指标，以确保石油产品添加剂：燃料油添加剂项目交付的成果在质量上达到或超越预期水平。通过持续监测这些指标，我们努力提升石油产品添加剂：燃料油添加剂项目整体质量水平，为石油产品添加剂：燃料油添加剂项目的成功交付提供有力保障。通过这些科学且全面的绩效评估，我们能够更好地引导石油产品添加剂：燃料油添加剂项目的持续改进，确保石油产品添加剂：燃料油添加剂项目目标的顺利达成。</w:t>
      </w:r>
    </w:p>
    <w:p>
      <w:pPr>
        <w:pStyle w:val="Heading2"/>
        <w:ind w:firstLine="560" w:firstLineChars="200"/>
        <w:rPr>
          <w:rFonts w:ascii="仿宋" w:eastAsia="仿宋" w:hAnsi="仿宋" w:cs="仿宋" w:hint="eastAsia"/>
          <w:sz w:val="28"/>
          <w:lang w:eastAsia="zh-CN"/>
        </w:rPr>
      </w:pPr>
      <w:bookmarkStart w:id="16" w:name="_Toc2234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绩效评估是石油产品添加剂：燃料油添加剂项目中的关键环节，为确保石油产品添加剂：燃料油添加剂项目达到预期目标，我们采用了多层次、多维度的绩效评估方法。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https://d.book118.com/888005027047006047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E549C7"/>
    <w:rsid w:val="39E549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05027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2024-03-05T01:02:00Z</dcterms:created>
  <dcterms:modified xsi:type="dcterms:W3CDTF">2024-03-05T01:03:08Z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1050EC22A25841928DED4CEBC19D78B8_11</vt:lpwstr>
  </property>
  <property fmtid="{D5CDD505-2E9C-101B-9397-08002B2CF9AE}" pid="3" name="KSOProductBuildVer">
    <vt:lpwstr>2052-12.1.0.16388</vt:lpwstr>
  </property>
</Properties>
</file>