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降血脂药物行业员工职业发展规划与管理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 w:history="1">
        <w:r>
          <w:rPr>
            <w:rFonts w:ascii="仿宋" w:eastAsia="仿宋" w:hAnsi="仿宋" w:cs="仿宋" w:hint="eastAsia"/>
            <w:lang w:eastAsia="zh-CN"/>
          </w:rPr>
          <w:t>概论</w:t>
        </w:r>
        <w:r>
          <w:tab/>
        </w:r>
        <w:r>
          <w:fldChar w:fldCharType="begin"/>
        </w:r>
        <w:r>
          <w:instrText xml:space="preserve"> PAGEREF _Toc955 \h </w:instrText>
        </w:r>
        <w:r>
          <w:fldChar w:fldCharType="separate"/>
        </w:r>
        <w:r>
          <w:t>3</w:t>
        </w:r>
        <w:r>
          <w:fldChar w:fldCharType="end"/>
        </w:r>
      </w:hyperlink>
    </w:p>
    <w:p>
      <w:pPr>
        <w:pStyle w:val="TOC1"/>
        <w:tabs>
          <w:tab w:val="right" w:leader="dot" w:pos="8306"/>
        </w:tabs>
      </w:pPr>
      <w:hyperlink w:anchor="_Toc29636" w:history="1">
        <w:r>
          <w:rPr>
            <w:rFonts w:ascii="仿宋" w:eastAsia="仿宋" w:hAnsi="仿宋" w:cs="仿宋" w:hint="eastAsia"/>
            <w:lang w:eastAsia="zh-CN"/>
          </w:rPr>
          <w:t>一、第七章员工培训与发展</w:t>
        </w:r>
        <w:r>
          <w:tab/>
        </w:r>
        <w:r>
          <w:fldChar w:fldCharType="begin"/>
        </w:r>
        <w:r>
          <w:instrText xml:space="preserve"> PAGEREF _Toc29636 \h </w:instrText>
        </w:r>
        <w:r>
          <w:fldChar w:fldCharType="separate"/>
        </w:r>
        <w:r>
          <w:t>3</w:t>
        </w:r>
        <w:r>
          <w:fldChar w:fldCharType="end"/>
        </w:r>
      </w:hyperlink>
    </w:p>
    <w:p>
      <w:pPr>
        <w:pStyle w:val="TOC2"/>
        <w:tabs>
          <w:tab w:val="right" w:leader="dot" w:pos="8306"/>
        </w:tabs>
      </w:pPr>
      <w:hyperlink w:anchor="_Toc15147" w:history="1">
        <w:r>
          <w:rPr>
            <w:rFonts w:ascii="仿宋" w:eastAsia="仿宋" w:hAnsi="仿宋" w:cs="仿宋" w:hint="eastAsia"/>
            <w:lang w:eastAsia="zh-CN"/>
          </w:rPr>
          <w:t>(一)、培训需求分析</w:t>
        </w:r>
        <w:r>
          <w:tab/>
        </w:r>
        <w:r>
          <w:fldChar w:fldCharType="begin"/>
        </w:r>
        <w:r>
          <w:instrText xml:space="preserve"> PAGEREF _Toc15147 \h </w:instrText>
        </w:r>
        <w:r>
          <w:fldChar w:fldCharType="separate"/>
        </w:r>
        <w:r>
          <w:t>3</w:t>
        </w:r>
        <w:r>
          <w:fldChar w:fldCharType="end"/>
        </w:r>
      </w:hyperlink>
    </w:p>
    <w:p>
      <w:pPr>
        <w:pStyle w:val="TOC2"/>
        <w:tabs>
          <w:tab w:val="right" w:leader="dot" w:pos="8306"/>
        </w:tabs>
      </w:pPr>
      <w:hyperlink w:anchor="_Toc30560" w:history="1">
        <w:r>
          <w:rPr>
            <w:rFonts w:ascii="仿宋" w:eastAsia="仿宋" w:hAnsi="仿宋" w:cs="仿宋" w:hint="eastAsia"/>
            <w:lang w:eastAsia="zh-CN"/>
          </w:rPr>
          <w:t>(二)、培训计划制定</w:t>
        </w:r>
        <w:r>
          <w:tab/>
        </w:r>
        <w:r>
          <w:fldChar w:fldCharType="begin"/>
        </w:r>
        <w:r>
          <w:instrText xml:space="preserve"> PAGEREF _Toc30560 \h </w:instrText>
        </w:r>
        <w:r>
          <w:fldChar w:fldCharType="separate"/>
        </w:r>
        <w:r>
          <w:t>4</w:t>
        </w:r>
        <w:r>
          <w:fldChar w:fldCharType="end"/>
        </w:r>
      </w:hyperlink>
    </w:p>
    <w:p>
      <w:pPr>
        <w:pStyle w:val="TOC2"/>
        <w:tabs>
          <w:tab w:val="right" w:leader="dot" w:pos="8306"/>
        </w:tabs>
      </w:pPr>
      <w:hyperlink w:anchor="_Toc16560" w:history="1">
        <w:r>
          <w:rPr>
            <w:rFonts w:ascii="仿宋" w:eastAsia="仿宋" w:hAnsi="仿宋" w:cs="仿宋" w:hint="eastAsia"/>
            <w:lang w:eastAsia="zh-CN"/>
          </w:rPr>
          <w:t>(三)、培训实施与评估</w:t>
        </w:r>
        <w:r>
          <w:tab/>
        </w:r>
        <w:r>
          <w:fldChar w:fldCharType="begin"/>
        </w:r>
        <w:r>
          <w:instrText xml:space="preserve"> PAGEREF _Toc16560 \h </w:instrText>
        </w:r>
        <w:r>
          <w:fldChar w:fldCharType="separate"/>
        </w:r>
        <w:r>
          <w:t>4</w:t>
        </w:r>
        <w:r>
          <w:fldChar w:fldCharType="end"/>
        </w:r>
      </w:hyperlink>
    </w:p>
    <w:p>
      <w:pPr>
        <w:pStyle w:val="TOC2"/>
        <w:tabs>
          <w:tab w:val="right" w:leader="dot" w:pos="8306"/>
        </w:tabs>
      </w:pPr>
      <w:hyperlink w:anchor="_Toc2920" w:history="1">
        <w:r>
          <w:rPr>
            <w:rFonts w:ascii="仿宋" w:eastAsia="仿宋" w:hAnsi="仿宋" w:cs="仿宋" w:hint="eastAsia"/>
            <w:lang w:eastAsia="zh-CN"/>
          </w:rPr>
          <w:t>(四)、持续学习与专业发展支持</w:t>
        </w:r>
        <w:r>
          <w:tab/>
        </w:r>
        <w:r>
          <w:fldChar w:fldCharType="begin"/>
        </w:r>
        <w:r>
          <w:instrText xml:space="preserve"> PAGEREF _Toc2920 \h </w:instrText>
        </w:r>
        <w:r>
          <w:fldChar w:fldCharType="separate"/>
        </w:r>
        <w:r>
          <w:t>6</w:t>
        </w:r>
        <w:r>
          <w:fldChar w:fldCharType="end"/>
        </w:r>
      </w:hyperlink>
    </w:p>
    <w:p>
      <w:pPr>
        <w:pStyle w:val="TOC1"/>
        <w:tabs>
          <w:tab w:val="right" w:leader="dot" w:pos="8306"/>
        </w:tabs>
      </w:pPr>
      <w:hyperlink w:anchor="_Toc5623" w:history="1">
        <w:r>
          <w:rPr>
            <w:rFonts w:ascii="仿宋" w:eastAsia="仿宋" w:hAnsi="仿宋" w:cs="仿宋" w:hint="eastAsia"/>
            <w:lang w:eastAsia="zh-CN"/>
          </w:rPr>
          <w:t>二、员工职业生涯规划与发展</w:t>
        </w:r>
        <w:r>
          <w:tab/>
        </w:r>
        <w:r>
          <w:fldChar w:fldCharType="begin"/>
        </w:r>
        <w:r>
          <w:instrText xml:space="preserve"> PAGEREF _Toc5623 \h </w:instrText>
        </w:r>
        <w:r>
          <w:fldChar w:fldCharType="separate"/>
        </w:r>
        <w:r>
          <w:t>7</w:t>
        </w:r>
        <w:r>
          <w:fldChar w:fldCharType="end"/>
        </w:r>
      </w:hyperlink>
    </w:p>
    <w:p>
      <w:pPr>
        <w:pStyle w:val="TOC2"/>
        <w:tabs>
          <w:tab w:val="right" w:leader="dot" w:pos="8306"/>
        </w:tabs>
      </w:pPr>
      <w:hyperlink w:anchor="_Toc23058" w:history="1">
        <w:r>
          <w:rPr>
            <w:rFonts w:ascii="仿宋" w:eastAsia="仿宋" w:hAnsi="仿宋" w:cs="仿宋" w:hint="eastAsia"/>
            <w:lang w:eastAsia="zh-CN"/>
          </w:rPr>
          <w:t>(一)、职业生涯规划概述</w:t>
        </w:r>
        <w:r>
          <w:tab/>
        </w:r>
        <w:r>
          <w:fldChar w:fldCharType="begin"/>
        </w:r>
        <w:r>
          <w:instrText xml:space="preserve"> PAGEREF _Toc23058 \h </w:instrText>
        </w:r>
        <w:r>
          <w:fldChar w:fldCharType="separate"/>
        </w:r>
        <w:r>
          <w:t>7</w:t>
        </w:r>
        <w:r>
          <w:fldChar w:fldCharType="end"/>
        </w:r>
      </w:hyperlink>
    </w:p>
    <w:p>
      <w:pPr>
        <w:pStyle w:val="TOC2"/>
        <w:tabs>
          <w:tab w:val="right" w:leader="dot" w:pos="8306"/>
        </w:tabs>
      </w:pPr>
      <w:hyperlink w:anchor="_Toc13980" w:history="1">
        <w:r>
          <w:rPr>
            <w:rFonts w:ascii="仿宋" w:eastAsia="仿宋" w:hAnsi="仿宋" w:cs="仿宋" w:hint="eastAsia"/>
            <w:lang w:eastAsia="zh-CN"/>
          </w:rPr>
          <w:t>(二)、基本原则与方法</w:t>
        </w:r>
        <w:r>
          <w:tab/>
        </w:r>
        <w:r>
          <w:fldChar w:fldCharType="begin"/>
        </w:r>
        <w:r>
          <w:instrText xml:space="preserve"> PAGEREF _Toc13980 \h </w:instrText>
        </w:r>
        <w:r>
          <w:fldChar w:fldCharType="separate"/>
        </w:r>
        <w:r>
          <w:t>9</w:t>
        </w:r>
        <w:r>
          <w:fldChar w:fldCharType="end"/>
        </w:r>
      </w:hyperlink>
    </w:p>
    <w:p>
      <w:pPr>
        <w:pStyle w:val="TOC2"/>
        <w:tabs>
          <w:tab w:val="right" w:leader="dot" w:pos="8306"/>
        </w:tabs>
      </w:pPr>
      <w:hyperlink w:anchor="_Toc27104" w:history="1">
        <w:r>
          <w:rPr>
            <w:rFonts w:ascii="仿宋" w:eastAsia="仿宋" w:hAnsi="仿宋" w:cs="仿宋" w:hint="eastAsia"/>
            <w:lang w:eastAsia="zh-CN"/>
          </w:rPr>
          <w:t>(三)、员工职业生涯管理</w:t>
        </w:r>
        <w:r>
          <w:tab/>
        </w:r>
        <w:r>
          <w:fldChar w:fldCharType="begin"/>
        </w:r>
        <w:r>
          <w:instrText xml:space="preserve"> PAGEREF _Toc27104 \h </w:instrText>
        </w:r>
        <w:r>
          <w:fldChar w:fldCharType="separate"/>
        </w:r>
        <w:r>
          <w:t>9</w:t>
        </w:r>
        <w:r>
          <w:fldChar w:fldCharType="end"/>
        </w:r>
      </w:hyperlink>
    </w:p>
    <w:p>
      <w:pPr>
        <w:pStyle w:val="TOC2"/>
        <w:tabs>
          <w:tab w:val="right" w:leader="dot" w:pos="8306"/>
        </w:tabs>
      </w:pPr>
      <w:hyperlink w:anchor="_Toc27421" w:history="1">
        <w:r>
          <w:rPr>
            <w:rFonts w:ascii="仿宋" w:eastAsia="仿宋" w:hAnsi="仿宋" w:cs="仿宋" w:hint="eastAsia"/>
            <w:lang w:eastAsia="zh-CN"/>
          </w:rPr>
          <w:t>(四)、职业生涯发展支持体系</w:t>
        </w:r>
        <w:r>
          <w:tab/>
        </w:r>
        <w:r>
          <w:fldChar w:fldCharType="begin"/>
        </w:r>
        <w:r>
          <w:instrText xml:space="preserve"> PAGEREF _Toc27421 \h </w:instrText>
        </w:r>
        <w:r>
          <w:fldChar w:fldCharType="separate"/>
        </w:r>
        <w:r>
          <w:t>11</w:t>
        </w:r>
        <w:r>
          <w:fldChar w:fldCharType="end"/>
        </w:r>
      </w:hyperlink>
    </w:p>
    <w:p>
      <w:pPr>
        <w:pStyle w:val="TOC2"/>
        <w:tabs>
          <w:tab w:val="right" w:leader="dot" w:pos="8306"/>
        </w:tabs>
      </w:pPr>
      <w:hyperlink w:anchor="_Toc30007" w:history="1">
        <w:r>
          <w:rPr>
            <w:rFonts w:ascii="仿宋" w:eastAsia="仿宋" w:hAnsi="仿宋" w:cs="仿宋" w:hint="eastAsia"/>
            <w:lang w:eastAsia="zh-CN"/>
          </w:rPr>
          <w:t>(五)、公司文化与员工职业发展融合</w:t>
        </w:r>
        <w:r>
          <w:tab/>
        </w:r>
        <w:r>
          <w:fldChar w:fldCharType="begin"/>
        </w:r>
        <w:r>
          <w:instrText xml:space="preserve"> PAGEREF _Toc30007 \h </w:instrText>
        </w:r>
        <w:r>
          <w:fldChar w:fldCharType="separate"/>
        </w:r>
        <w:r>
          <w:t>12</w:t>
        </w:r>
        <w:r>
          <w:fldChar w:fldCharType="end"/>
        </w:r>
      </w:hyperlink>
    </w:p>
    <w:p>
      <w:pPr>
        <w:pStyle w:val="TOC2"/>
        <w:tabs>
          <w:tab w:val="right" w:leader="dot" w:pos="8306"/>
        </w:tabs>
      </w:pPr>
      <w:hyperlink w:anchor="_Toc20651" w:history="1">
        <w:r>
          <w:rPr>
            <w:rFonts w:ascii="仿宋" w:eastAsia="仿宋" w:hAnsi="仿宋" w:cs="仿宋" w:hint="eastAsia"/>
            <w:lang w:eastAsia="zh-CN"/>
          </w:rPr>
          <w:t>(六)、未来趋势与发展策略</w:t>
        </w:r>
        <w:r>
          <w:tab/>
        </w:r>
        <w:r>
          <w:fldChar w:fldCharType="begin"/>
        </w:r>
        <w:r>
          <w:instrText xml:space="preserve"> PAGEREF _Toc20651 \h </w:instrText>
        </w:r>
        <w:r>
          <w:fldChar w:fldCharType="separate"/>
        </w:r>
        <w:r>
          <w:t>14</w:t>
        </w:r>
        <w:r>
          <w:fldChar w:fldCharType="end"/>
        </w:r>
      </w:hyperlink>
    </w:p>
    <w:p>
      <w:pPr>
        <w:pStyle w:val="TOC1"/>
        <w:tabs>
          <w:tab w:val="right" w:leader="dot" w:pos="8306"/>
        </w:tabs>
      </w:pPr>
      <w:hyperlink w:anchor="_Toc10104" w:history="1">
        <w:r>
          <w:rPr>
            <w:rFonts w:ascii="仿宋" w:eastAsia="仿宋" w:hAnsi="仿宋" w:cs="仿宋" w:hint="eastAsia"/>
            <w:lang w:eastAsia="zh-CN"/>
          </w:rPr>
          <w:t>三、员工沟通技巧培训与人际关系管理</w:t>
        </w:r>
        <w:r>
          <w:tab/>
        </w:r>
        <w:r>
          <w:fldChar w:fldCharType="begin"/>
        </w:r>
        <w:r>
          <w:instrText xml:space="preserve"> PAGEREF _Toc10104 \h </w:instrText>
        </w:r>
        <w:r>
          <w:fldChar w:fldCharType="separate"/>
        </w:r>
        <w:r>
          <w:t>16</w:t>
        </w:r>
        <w:r>
          <w:fldChar w:fldCharType="end"/>
        </w:r>
      </w:hyperlink>
    </w:p>
    <w:p>
      <w:pPr>
        <w:pStyle w:val="TOC2"/>
        <w:tabs>
          <w:tab w:val="right" w:leader="dot" w:pos="8306"/>
        </w:tabs>
      </w:pPr>
      <w:hyperlink w:anchor="_Toc9290" w:history="1">
        <w:r>
          <w:rPr>
            <w:rFonts w:ascii="仿宋" w:eastAsia="仿宋" w:hAnsi="仿宋" w:cs="仿宋" w:hint="eastAsia"/>
            <w:lang w:eastAsia="zh-CN"/>
          </w:rPr>
          <w:t>(一)、沟通技巧的重要性及培训计划</w:t>
        </w:r>
        <w:r>
          <w:tab/>
        </w:r>
        <w:r>
          <w:fldChar w:fldCharType="begin"/>
        </w:r>
        <w:r>
          <w:instrText xml:space="preserve"> PAGEREF _Toc9290 \h </w:instrText>
        </w:r>
        <w:r>
          <w:fldChar w:fldCharType="separate"/>
        </w:r>
        <w:r>
          <w:t>16</w:t>
        </w:r>
        <w:r>
          <w:fldChar w:fldCharType="end"/>
        </w:r>
      </w:hyperlink>
    </w:p>
    <w:p>
      <w:pPr>
        <w:pStyle w:val="TOC2"/>
        <w:tabs>
          <w:tab w:val="right" w:leader="dot" w:pos="8306"/>
        </w:tabs>
      </w:pPr>
      <w:hyperlink w:anchor="_Toc13334" w:history="1">
        <w:r>
          <w:rPr>
            <w:rFonts w:ascii="仿宋" w:eastAsia="仿宋" w:hAnsi="仿宋" w:cs="仿宋" w:hint="eastAsia"/>
            <w:lang w:eastAsia="zh-CN"/>
          </w:rPr>
          <w:t>(二)、人际关系管理的原则与方法</w:t>
        </w:r>
        <w:r>
          <w:tab/>
        </w:r>
        <w:r>
          <w:fldChar w:fldCharType="begin"/>
        </w:r>
        <w:r>
          <w:instrText xml:space="preserve"> PAGEREF _Toc13334 \h </w:instrText>
        </w:r>
        <w:r>
          <w:fldChar w:fldCharType="separate"/>
        </w:r>
        <w:r>
          <w:t>17</w:t>
        </w:r>
        <w:r>
          <w:fldChar w:fldCharType="end"/>
        </w:r>
      </w:hyperlink>
    </w:p>
    <w:p>
      <w:pPr>
        <w:pStyle w:val="TOC2"/>
        <w:tabs>
          <w:tab w:val="right" w:leader="dot" w:pos="8306"/>
        </w:tabs>
      </w:pPr>
      <w:hyperlink w:anchor="_Toc5145" w:history="1">
        <w:r>
          <w:rPr>
            <w:rFonts w:ascii="仿宋" w:eastAsia="仿宋" w:hAnsi="仿宋" w:cs="仿宋" w:hint="eastAsia"/>
            <w:lang w:eastAsia="zh-CN"/>
          </w:rPr>
          <w:t>(三)、良好人际关系的建立与维护</w:t>
        </w:r>
        <w:r>
          <w:tab/>
        </w:r>
        <w:r>
          <w:fldChar w:fldCharType="begin"/>
        </w:r>
        <w:r>
          <w:instrText xml:space="preserve"> PAGEREF _Toc5145 \h </w:instrText>
        </w:r>
        <w:r>
          <w:fldChar w:fldCharType="separate"/>
        </w:r>
        <w:r>
          <w:t>18</w:t>
        </w:r>
        <w:r>
          <w:fldChar w:fldCharType="end"/>
        </w:r>
      </w:hyperlink>
    </w:p>
    <w:p>
      <w:pPr>
        <w:pStyle w:val="TOC1"/>
        <w:tabs>
          <w:tab w:val="right" w:leader="dot" w:pos="8306"/>
        </w:tabs>
      </w:pPr>
      <w:hyperlink w:anchor="_Toc8009" w:history="1">
        <w:r>
          <w:rPr>
            <w:rFonts w:ascii="仿宋" w:eastAsia="仿宋" w:hAnsi="仿宋" w:cs="仿宋" w:hint="eastAsia"/>
            <w:lang w:eastAsia="zh-CN"/>
          </w:rPr>
          <w:t>四、公司简介</w:t>
        </w:r>
        <w:r>
          <w:tab/>
        </w:r>
        <w:r>
          <w:fldChar w:fldCharType="begin"/>
        </w:r>
        <w:r>
          <w:instrText xml:space="preserve"> PAGEREF _Toc8009 \h </w:instrText>
        </w:r>
        <w:r>
          <w:fldChar w:fldCharType="separate"/>
        </w:r>
        <w:r>
          <w:t>18</w:t>
        </w:r>
        <w:r>
          <w:fldChar w:fldCharType="end"/>
        </w:r>
      </w:hyperlink>
    </w:p>
    <w:p>
      <w:pPr>
        <w:pStyle w:val="TOC2"/>
        <w:tabs>
          <w:tab w:val="right" w:leader="dot" w:pos="8306"/>
        </w:tabs>
      </w:pPr>
      <w:hyperlink w:anchor="_Toc12223" w:history="1">
        <w:r>
          <w:rPr>
            <w:rFonts w:ascii="仿宋" w:eastAsia="仿宋" w:hAnsi="仿宋" w:cs="仿宋" w:hint="eastAsia"/>
            <w:lang w:eastAsia="zh-CN"/>
          </w:rPr>
          <w:t>(一)、公司基本信息</w:t>
        </w:r>
        <w:r>
          <w:tab/>
        </w:r>
        <w:r>
          <w:fldChar w:fldCharType="begin"/>
        </w:r>
        <w:r>
          <w:instrText xml:space="preserve"> PAGEREF _Toc12223 \h </w:instrText>
        </w:r>
        <w:r>
          <w:fldChar w:fldCharType="separate"/>
        </w:r>
        <w:r>
          <w:t>18</w:t>
        </w:r>
        <w:r>
          <w:fldChar w:fldCharType="end"/>
        </w:r>
      </w:hyperlink>
    </w:p>
    <w:p>
      <w:pPr>
        <w:pStyle w:val="TOC2"/>
        <w:tabs>
          <w:tab w:val="right" w:leader="dot" w:pos="8306"/>
        </w:tabs>
      </w:pPr>
      <w:hyperlink w:anchor="_Toc3391" w:history="1">
        <w:r>
          <w:rPr>
            <w:rFonts w:ascii="仿宋" w:eastAsia="仿宋" w:hAnsi="仿宋" w:cs="仿宋" w:hint="eastAsia"/>
            <w:lang w:eastAsia="zh-CN"/>
          </w:rPr>
          <w:t>(二)、公司简介</w:t>
        </w:r>
        <w:r>
          <w:tab/>
        </w:r>
        <w:r>
          <w:fldChar w:fldCharType="begin"/>
        </w:r>
        <w:r>
          <w:instrText xml:space="preserve"> PAGEREF _Toc3391 \h </w:instrText>
        </w:r>
        <w:r>
          <w:fldChar w:fldCharType="separate"/>
        </w:r>
        <w:r>
          <w:t>19</w:t>
        </w:r>
        <w:r>
          <w:fldChar w:fldCharType="end"/>
        </w:r>
      </w:hyperlink>
    </w:p>
    <w:p>
      <w:pPr>
        <w:pStyle w:val="TOC2"/>
        <w:tabs>
          <w:tab w:val="right" w:leader="dot" w:pos="8306"/>
        </w:tabs>
      </w:pPr>
      <w:hyperlink w:anchor="_Toc6473" w:history="1">
        <w:r>
          <w:rPr>
            <w:rFonts w:ascii="仿宋" w:eastAsia="仿宋" w:hAnsi="仿宋" w:cs="仿宋" w:hint="eastAsia"/>
            <w:lang w:eastAsia="zh-CN"/>
          </w:rPr>
          <w:t>(三)、核心人员介绍</w:t>
        </w:r>
        <w:r>
          <w:tab/>
        </w:r>
        <w:r>
          <w:fldChar w:fldCharType="begin"/>
        </w:r>
        <w:r>
          <w:instrText xml:space="preserve"> PAGEREF _Toc6473 \h </w:instrText>
        </w:r>
        <w:r>
          <w:fldChar w:fldCharType="separate"/>
        </w:r>
        <w:r>
          <w:t>21</w:t>
        </w:r>
        <w:r>
          <w:fldChar w:fldCharType="end"/>
        </w:r>
      </w:hyperlink>
    </w:p>
    <w:p>
      <w:pPr>
        <w:pStyle w:val="TOC1"/>
        <w:tabs>
          <w:tab w:val="right" w:leader="dot" w:pos="8306"/>
        </w:tabs>
      </w:pPr>
      <w:hyperlink w:anchor="_Toc21505" w:history="1">
        <w:r>
          <w:rPr>
            <w:rFonts w:ascii="仿宋" w:eastAsia="仿宋" w:hAnsi="仿宋" w:cs="仿宋" w:hint="eastAsia"/>
            <w:lang w:eastAsia="zh-CN"/>
          </w:rPr>
          <w:t>五、员工压力管理及应对措施</w:t>
        </w:r>
        <w:r>
          <w:tab/>
        </w:r>
        <w:r>
          <w:fldChar w:fldCharType="begin"/>
        </w:r>
        <w:r>
          <w:instrText xml:space="preserve"> PAGEREF _Toc21505 \h </w:instrText>
        </w:r>
        <w:r>
          <w:fldChar w:fldCharType="separate"/>
        </w:r>
        <w:r>
          <w:t>23</w:t>
        </w:r>
        <w:r>
          <w:fldChar w:fldCharType="end"/>
        </w:r>
      </w:hyperlink>
    </w:p>
    <w:p>
      <w:pPr>
        <w:pStyle w:val="TOC2"/>
        <w:tabs>
          <w:tab w:val="right" w:leader="dot" w:pos="8306"/>
        </w:tabs>
      </w:pPr>
      <w:hyperlink w:anchor="_Toc25090" w:history="1">
        <w:r>
          <w:rPr>
            <w:rFonts w:ascii="仿宋" w:eastAsia="仿宋" w:hAnsi="仿宋" w:cs="仿宋" w:hint="eastAsia"/>
            <w:lang w:eastAsia="zh-CN"/>
          </w:rPr>
          <w:t>(一)、压力对员工的影响及管理原则</w:t>
        </w:r>
        <w:r>
          <w:tab/>
        </w:r>
        <w:r>
          <w:fldChar w:fldCharType="begin"/>
        </w:r>
        <w:r>
          <w:instrText xml:space="preserve"> PAGEREF _Toc25090 \h </w:instrText>
        </w:r>
        <w:r>
          <w:fldChar w:fldCharType="separate"/>
        </w:r>
        <w:r>
          <w:t>23</w:t>
        </w:r>
        <w:r>
          <w:fldChar w:fldCharType="end"/>
        </w:r>
      </w:hyperlink>
    </w:p>
    <w:p>
      <w:pPr>
        <w:pStyle w:val="TOC2"/>
        <w:tabs>
          <w:tab w:val="right" w:leader="dot" w:pos="8306"/>
        </w:tabs>
      </w:pPr>
      <w:hyperlink w:anchor="_Toc11629" w:history="1">
        <w:r>
          <w:rPr>
            <w:rFonts w:ascii="仿宋" w:eastAsia="仿宋" w:hAnsi="仿宋" w:cs="仿宋" w:hint="eastAsia"/>
            <w:lang w:eastAsia="zh-CN"/>
          </w:rPr>
          <w:t>(二)、压力应对策略及其实施方案</w:t>
        </w:r>
        <w:r>
          <w:tab/>
        </w:r>
        <w:r>
          <w:fldChar w:fldCharType="begin"/>
        </w:r>
        <w:r>
          <w:instrText xml:space="preserve"> PAGEREF _Toc11629 \h </w:instrText>
        </w:r>
        <w:r>
          <w:fldChar w:fldCharType="separate"/>
        </w:r>
        <w:r>
          <w:t>24</w:t>
        </w:r>
        <w:r>
          <w:fldChar w:fldCharType="end"/>
        </w:r>
      </w:hyperlink>
    </w:p>
    <w:p>
      <w:pPr>
        <w:pStyle w:val="TOC2"/>
        <w:tabs>
          <w:tab w:val="right" w:leader="dot" w:pos="8306"/>
        </w:tabs>
      </w:pPr>
      <w:hyperlink w:anchor="_Toc6929" w:history="1">
        <w:r>
          <w:rPr>
            <w:rFonts w:ascii="仿宋" w:eastAsia="仿宋" w:hAnsi="仿宋" w:cs="仿宋" w:hint="eastAsia"/>
            <w:lang w:eastAsia="zh-CN"/>
          </w:rPr>
          <w:t>(三)、压力管理效果的评估及持续改进</w:t>
        </w:r>
        <w:r>
          <w:tab/>
        </w:r>
        <w:r>
          <w:fldChar w:fldCharType="begin"/>
        </w:r>
        <w:r>
          <w:instrText xml:space="preserve"> PAGEREF _Toc6929 \h </w:instrText>
        </w:r>
        <w:r>
          <w:fldChar w:fldCharType="separate"/>
        </w:r>
        <w:r>
          <w:t>25</w:t>
        </w:r>
        <w:r>
          <w:fldChar w:fldCharType="end"/>
        </w:r>
      </w:hyperlink>
    </w:p>
    <w:p>
      <w:pPr>
        <w:pStyle w:val="TOC1"/>
        <w:tabs>
          <w:tab w:val="right" w:leader="dot" w:pos="8306"/>
        </w:tabs>
      </w:pPr>
      <w:hyperlink w:anchor="_Toc4583" w:history="1">
        <w:r>
          <w:rPr>
            <w:rFonts w:ascii="仿宋" w:eastAsia="仿宋" w:hAnsi="仿宋" w:cs="仿宋" w:hint="eastAsia"/>
            <w:lang w:eastAsia="zh-CN"/>
          </w:rPr>
          <w:t>六、第十四章员工健康与安全管理</w:t>
        </w:r>
        <w:r>
          <w:tab/>
        </w:r>
        <w:r>
          <w:fldChar w:fldCharType="begin"/>
        </w:r>
        <w:r>
          <w:instrText xml:space="preserve"> PAGEREF _Toc4583 \h </w:instrText>
        </w:r>
        <w:r>
          <w:fldChar w:fldCharType="separate"/>
        </w:r>
        <w:r>
          <w:t>27</w:t>
        </w:r>
        <w:r>
          <w:fldChar w:fldCharType="end"/>
        </w:r>
      </w:hyperlink>
    </w:p>
    <w:p>
      <w:pPr>
        <w:pStyle w:val="TOC2"/>
        <w:tabs>
          <w:tab w:val="right" w:leader="dot" w:pos="8306"/>
        </w:tabs>
      </w:pPr>
      <w:hyperlink w:anchor="_Toc8148" w:history="1">
        <w:r>
          <w:rPr>
            <w:rFonts w:ascii="仿宋" w:eastAsia="仿宋" w:hAnsi="仿宋" w:cs="仿宋" w:hint="eastAsia"/>
            <w:lang w:eastAsia="zh-CN"/>
          </w:rPr>
          <w:t>(一)、健康保障计划</w:t>
        </w:r>
        <w:r>
          <w:tab/>
        </w:r>
        <w:r>
          <w:fldChar w:fldCharType="begin"/>
        </w:r>
        <w:r>
          <w:instrText xml:space="preserve"> PAGEREF _Toc8148 \h </w:instrText>
        </w:r>
        <w:r>
          <w:fldChar w:fldCharType="separate"/>
        </w:r>
        <w:r>
          <w:t>27</w:t>
        </w:r>
        <w:r>
          <w:fldChar w:fldCharType="end"/>
        </w:r>
      </w:hyperlink>
    </w:p>
    <w:p>
      <w:pPr>
        <w:pStyle w:val="TOC2"/>
        <w:tabs>
          <w:tab w:val="right" w:leader="dot" w:pos="8306"/>
        </w:tabs>
      </w:pPr>
      <w:hyperlink w:anchor="_Toc18865" w:history="1">
        <w:r>
          <w:rPr>
            <w:rFonts w:ascii="仿宋" w:eastAsia="仿宋" w:hAnsi="仿宋" w:cs="仿宋" w:hint="eastAsia"/>
            <w:lang w:eastAsia="zh-CN"/>
          </w:rPr>
          <w:t>(二)、安全管理体系</w:t>
        </w:r>
        <w:r>
          <w:tab/>
        </w:r>
        <w:r>
          <w:fldChar w:fldCharType="begin"/>
        </w:r>
        <w:r>
          <w:instrText xml:space="preserve"> PAGEREF _Toc18865 \h </w:instrText>
        </w:r>
        <w:r>
          <w:fldChar w:fldCharType="separate"/>
        </w:r>
        <w:r>
          <w:t>28</w:t>
        </w:r>
        <w:r>
          <w:fldChar w:fldCharType="end"/>
        </w:r>
      </w:hyperlink>
    </w:p>
    <w:p>
      <w:pPr>
        <w:pStyle w:val="TOC1"/>
        <w:tabs>
          <w:tab w:val="right" w:leader="dot" w:pos="8306"/>
        </w:tabs>
      </w:pPr>
      <w:hyperlink w:anchor="_Toc4184" w:history="1">
        <w:r>
          <w:rPr>
            <w:rFonts w:ascii="仿宋" w:eastAsia="仿宋" w:hAnsi="仿宋" w:cs="仿宋" w:hint="eastAsia"/>
            <w:lang w:eastAsia="zh-CN"/>
          </w:rPr>
          <w:t>七、第三十八章员工社交媒体管理</w:t>
        </w:r>
        <w:r>
          <w:tab/>
        </w:r>
        <w:r>
          <w:fldChar w:fldCharType="begin"/>
        </w:r>
        <w:r>
          <w:instrText xml:space="preserve"> PAGEREF _Toc4184 \h </w:instrText>
        </w:r>
        <w:r>
          <w:fldChar w:fldCharType="separate"/>
        </w:r>
        <w:r>
          <w:t>30</w:t>
        </w:r>
        <w:r>
          <w:fldChar w:fldCharType="end"/>
        </w:r>
      </w:hyperlink>
    </w:p>
    <w:p>
      <w:pPr>
        <w:pStyle w:val="TOC2"/>
        <w:tabs>
          <w:tab w:val="right" w:leader="dot" w:pos="8306"/>
        </w:tabs>
      </w:pPr>
      <w:hyperlink w:anchor="_Toc29209" w:history="1">
        <w:r>
          <w:rPr>
            <w:rFonts w:ascii="仿宋" w:eastAsia="仿宋" w:hAnsi="仿宋" w:cs="仿宋" w:hint="eastAsia"/>
            <w:lang w:eastAsia="zh-CN"/>
          </w:rPr>
          <w:t>(一)、员工社交媒体政策</w:t>
        </w:r>
        <w:r>
          <w:tab/>
        </w:r>
        <w:r>
          <w:fldChar w:fldCharType="begin"/>
        </w:r>
        <w:r>
          <w:instrText xml:space="preserve"> PAGEREF _Toc29209 \h </w:instrText>
        </w:r>
        <w:r>
          <w:fldChar w:fldCharType="separate"/>
        </w:r>
        <w:r>
          <w:t>30</w:t>
        </w:r>
        <w:r>
          <w:fldChar w:fldCharType="end"/>
        </w:r>
      </w:hyperlink>
    </w:p>
    <w:p>
      <w:pPr>
        <w:pStyle w:val="TOC2"/>
        <w:tabs>
          <w:tab w:val="right" w:leader="dot" w:pos="8306"/>
        </w:tabs>
      </w:pPr>
      <w:hyperlink w:anchor="_Toc25700" w:history="1">
        <w:r>
          <w:rPr>
            <w:rFonts w:ascii="仿宋" w:eastAsia="仿宋" w:hAnsi="仿宋" w:cs="仿宋" w:hint="eastAsia"/>
            <w:lang w:eastAsia="zh-CN"/>
          </w:rPr>
          <w:t>(二)、个人品牌与公司形象的关联</w:t>
        </w:r>
        <w:r>
          <w:tab/>
        </w:r>
        <w:r>
          <w:fldChar w:fldCharType="begin"/>
        </w:r>
        <w:r>
          <w:instrText xml:space="preserve"> PAGEREF _Toc25700 \h </w:instrText>
        </w:r>
        <w:r>
          <w:fldChar w:fldCharType="separate"/>
        </w:r>
        <w:r>
          <w:t>31</w:t>
        </w:r>
        <w:r>
          <w:fldChar w:fldCharType="end"/>
        </w:r>
      </w:hyperlink>
    </w:p>
    <w:p>
      <w:pPr>
        <w:pStyle w:val="TOC2"/>
        <w:tabs>
          <w:tab w:val="right" w:leader="dot" w:pos="8306"/>
        </w:tabs>
      </w:pPr>
      <w:hyperlink w:anchor="_Toc23757" w:history="1">
        <w:r>
          <w:rPr>
            <w:rFonts w:ascii="仿宋" w:eastAsia="仿宋" w:hAnsi="仿宋" w:cs="仿宋" w:hint="eastAsia"/>
            <w:lang w:eastAsia="zh-CN"/>
          </w:rPr>
          <w:t>(三)、社交媒体使用准则</w:t>
        </w:r>
        <w:r>
          <w:tab/>
        </w:r>
        <w:r>
          <w:fldChar w:fldCharType="begin"/>
        </w:r>
        <w:r>
          <w:instrText xml:space="preserve"> PAGEREF _Toc23757 \h </w:instrText>
        </w:r>
        <w:r>
          <w:fldChar w:fldCharType="separate"/>
        </w:r>
        <w:r>
          <w:t>32</w:t>
        </w:r>
        <w:r>
          <w:fldChar w:fldCharType="end"/>
        </w:r>
      </w:hyperlink>
    </w:p>
    <w:p>
      <w:pPr>
        <w:pStyle w:val="TOC2"/>
        <w:tabs>
          <w:tab w:val="right" w:leader="dot" w:pos="8306"/>
        </w:tabs>
      </w:pPr>
      <w:hyperlink w:anchor="_Toc996" w:history="1">
        <w:r>
          <w:rPr>
            <w:rFonts w:ascii="仿宋" w:eastAsia="仿宋" w:hAnsi="仿宋" w:cs="仿宋" w:hint="eastAsia"/>
            <w:lang w:eastAsia="zh-CN"/>
          </w:rPr>
          <w:t>(四)、公司与员工互动</w:t>
        </w:r>
        <w:r>
          <w:tab/>
        </w:r>
        <w:r>
          <w:fldChar w:fldCharType="begin"/>
        </w:r>
        <w:r>
          <w:instrText xml:space="preserve"> PAGEREF _Toc996 \h </w:instrText>
        </w:r>
        <w:r>
          <w:fldChar w:fldCharType="separate"/>
        </w:r>
        <w:r>
          <w:t>34</w:t>
        </w:r>
        <w:r>
          <w:fldChar w:fldCharType="end"/>
        </w:r>
      </w:hyperlink>
    </w:p>
    <w:p>
      <w:pPr>
        <w:pStyle w:val="TOC2"/>
        <w:tabs>
          <w:tab w:val="right" w:leader="dot" w:pos="8306"/>
        </w:tabs>
      </w:pPr>
      <w:hyperlink w:anchor="_Toc8984" w:history="1">
        <w:r>
          <w:rPr>
            <w:rFonts w:ascii="仿宋" w:eastAsia="仿宋" w:hAnsi="仿宋" w:cs="仿宋" w:hint="eastAsia"/>
            <w:lang w:eastAsia="zh-CN"/>
          </w:rPr>
          <w:t>(五)、公司社交媒体账号管理</w:t>
        </w:r>
        <w:r>
          <w:tab/>
        </w:r>
        <w:r>
          <w:fldChar w:fldCharType="begin"/>
        </w:r>
        <w:r>
          <w:instrText xml:space="preserve"> PAGEREF _Toc8984 \h </w:instrText>
        </w:r>
        <w:r>
          <w:fldChar w:fldCharType="separate"/>
        </w:r>
        <w:r>
          <w:t>36</w:t>
        </w:r>
        <w:r>
          <w:fldChar w:fldCharType="end"/>
        </w:r>
      </w:hyperlink>
    </w:p>
    <w:p>
      <w:pPr>
        <w:pStyle w:val="TOC2"/>
        <w:tabs>
          <w:tab w:val="right" w:leader="dot" w:pos="8306"/>
        </w:tabs>
      </w:pPr>
      <w:hyperlink w:anchor="_Toc30658" w:history="1">
        <w:r>
          <w:rPr>
            <w:rFonts w:ascii="仿宋" w:eastAsia="仿宋" w:hAnsi="仿宋" w:cs="仿宋" w:hint="eastAsia"/>
            <w:lang w:eastAsia="zh-CN"/>
          </w:rPr>
          <w:t>(六)、职业发展机会的分享与推广</w:t>
        </w:r>
        <w:r>
          <w:tab/>
        </w:r>
        <w:r>
          <w:fldChar w:fldCharType="begin"/>
        </w:r>
        <w:r>
          <w:instrText xml:space="preserve"> PAGEREF _Toc30658 \h </w:instrText>
        </w:r>
        <w:r>
          <w:fldChar w:fldCharType="separate"/>
        </w:r>
        <w:r>
          <w:t>37</w:t>
        </w:r>
        <w:r>
          <w:fldChar w:fldCharType="end"/>
        </w:r>
      </w:hyperlink>
    </w:p>
    <w:p>
      <w:pPr>
        <w:pStyle w:val="TOC1"/>
        <w:tabs>
          <w:tab w:val="right" w:leader="dot" w:pos="8306"/>
        </w:tabs>
      </w:pPr>
      <w:hyperlink w:anchor="_Toc21470" w:history="1">
        <w:r>
          <w:rPr>
            <w:rFonts w:ascii="仿宋" w:eastAsia="仿宋" w:hAnsi="仿宋" w:cs="仿宋" w:hint="eastAsia"/>
            <w:lang w:eastAsia="zh-CN"/>
          </w:rPr>
          <w:t>八、员工家庭与工作平衡支持计划</w:t>
        </w:r>
        <w:r>
          <w:tab/>
        </w:r>
        <w:r>
          <w:fldChar w:fldCharType="begin"/>
        </w:r>
        <w:r>
          <w:instrText xml:space="preserve"> PAGEREF _Toc21470 \h </w:instrText>
        </w:r>
        <w:r>
          <w:fldChar w:fldCharType="separate"/>
        </w:r>
        <w:r>
          <w:t>38</w:t>
        </w:r>
        <w:r>
          <w:fldChar w:fldCharType="end"/>
        </w:r>
      </w:hyperlink>
    </w:p>
    <w:p>
      <w:pPr>
        <w:pStyle w:val="TOC2"/>
        <w:tabs>
          <w:tab w:val="right" w:leader="dot" w:pos="8306"/>
        </w:tabs>
      </w:pPr>
      <w:hyperlink w:anchor="_Toc7789" w:history="1">
        <w:r>
          <w:rPr>
            <w:rFonts w:ascii="仿宋" w:eastAsia="仿宋" w:hAnsi="仿宋" w:cs="仿宋" w:hint="eastAsia"/>
            <w:lang w:eastAsia="zh-CN"/>
          </w:rPr>
          <w:t>(一)、家庭与工作平衡的重要性分析</w:t>
        </w:r>
        <w:r>
          <w:tab/>
        </w:r>
        <w:r>
          <w:fldChar w:fldCharType="begin"/>
        </w:r>
        <w:r>
          <w:instrText xml:space="preserve"> PAGEREF _Toc7789 \h </w:instrText>
        </w:r>
        <w:r>
          <w:fldChar w:fldCharType="separate"/>
        </w:r>
        <w:r>
          <w:t>38</w:t>
        </w:r>
        <w:r>
          <w:fldChar w:fldCharType="end"/>
        </w:r>
      </w:hyperlink>
    </w:p>
    <w:p>
      <w:pPr>
        <w:pStyle w:val="TOC2"/>
        <w:tabs>
          <w:tab w:val="right" w:leader="dot" w:pos="8306"/>
        </w:tabs>
      </w:pPr>
      <w:hyperlink w:anchor="_Toc6791" w:history="1">
        <w:r>
          <w:rPr>
            <w:rFonts w:ascii="仿宋" w:eastAsia="仿宋" w:hAnsi="仿宋" w:cs="仿宋" w:hint="eastAsia"/>
            <w:lang w:eastAsia="zh-CN"/>
          </w:rPr>
          <w:t>(二)、支持计划的制定与实施步骤</w:t>
        </w:r>
        <w:r>
          <w:tab/>
        </w:r>
        <w:r>
          <w:fldChar w:fldCharType="begin"/>
        </w:r>
        <w:r>
          <w:instrText xml:space="preserve"> PAGEREF _Toc6791 \h </w:instrText>
        </w:r>
        <w:r>
          <w:fldChar w:fldCharType="separate"/>
        </w:r>
        <w:r>
          <w:t>38</w:t>
        </w:r>
        <w:r>
          <w:fldChar w:fldCharType="end"/>
        </w:r>
      </w:hyperlink>
    </w:p>
    <w:p>
      <w:pPr>
        <w:pStyle w:val="TOC2"/>
        <w:tabs>
          <w:tab w:val="right" w:leader="dot" w:pos="8306"/>
        </w:tabs>
      </w:pPr>
      <w:hyperlink w:anchor="_Toc27030" w:history="1">
        <w:r>
          <w:rPr>
            <w:rFonts w:ascii="仿宋" w:eastAsia="仿宋" w:hAnsi="仿宋" w:cs="仿宋" w:hint="eastAsia"/>
            <w:lang w:eastAsia="zh-CN"/>
          </w:rPr>
          <w:t>(三)、平衡效果的评估及调整优化</w:t>
        </w:r>
        <w:r>
          <w:tab/>
        </w:r>
        <w:r>
          <w:fldChar w:fldCharType="begin"/>
        </w:r>
        <w:r>
          <w:instrText xml:space="preserve"> PAGEREF _Toc27030 \h </w:instrText>
        </w:r>
        <w:r>
          <w:fldChar w:fldCharType="separate"/>
        </w:r>
        <w:r>
          <w:t>39</w:t>
        </w:r>
        <w:r>
          <w:fldChar w:fldCharType="end"/>
        </w:r>
      </w:hyperlink>
    </w:p>
    <w:p>
      <w:pPr>
        <w:pStyle w:val="TOC1"/>
        <w:tabs>
          <w:tab w:val="right" w:leader="dot" w:pos="8306"/>
        </w:tabs>
      </w:pPr>
      <w:hyperlink w:anchor="_Toc28223" w:history="1">
        <w:r>
          <w:rPr>
            <w:rFonts w:ascii="仿宋" w:eastAsia="仿宋" w:hAnsi="仿宋" w:cs="仿宋" w:hint="eastAsia"/>
            <w:lang w:eastAsia="zh-CN"/>
          </w:rPr>
          <w:t>九、第十二章职业伦理与社会责任</w:t>
        </w:r>
        <w:r>
          <w:tab/>
        </w:r>
        <w:r>
          <w:fldChar w:fldCharType="begin"/>
        </w:r>
        <w:r>
          <w:instrText xml:space="preserve"> PAGEREF _Toc28223 \h </w:instrText>
        </w:r>
        <w:r>
          <w:fldChar w:fldCharType="separate"/>
        </w:r>
        <w:r>
          <w:t>40</w:t>
        </w:r>
        <w:r>
          <w:fldChar w:fldCharType="end"/>
        </w:r>
      </w:hyperlink>
    </w:p>
    <w:p>
      <w:pPr>
        <w:pStyle w:val="TOC2"/>
        <w:tabs>
          <w:tab w:val="right" w:leader="dot" w:pos="8306"/>
        </w:tabs>
      </w:pPr>
      <w:hyperlink w:anchor="_Toc5878" w:history="1">
        <w:r>
          <w:rPr>
            <w:rFonts w:ascii="仿宋" w:eastAsia="仿宋" w:hAnsi="仿宋" w:cs="仿宋" w:hint="eastAsia"/>
            <w:lang w:eastAsia="zh-CN"/>
          </w:rPr>
          <w:t>(一)、职业道德规范</w:t>
        </w:r>
        <w:r>
          <w:tab/>
        </w:r>
        <w:r>
          <w:fldChar w:fldCharType="begin"/>
        </w:r>
        <w:r>
          <w:instrText xml:space="preserve"> PAGEREF _Toc5878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8" w:history="1">
        <w:r>
          <w:rPr>
            <w:rFonts w:ascii="仿宋" w:eastAsia="仿宋" w:hAnsi="仿宋" w:cs="仿宋" w:hint="eastAsia"/>
            <w:lang w:eastAsia="zh-CN"/>
          </w:rPr>
          <w:t>(二)、社会责任履行</w:t>
        </w:r>
        <w:r>
          <w:tab/>
        </w:r>
        <w:r>
          <w:fldChar w:fldCharType="begin"/>
        </w:r>
        <w:r>
          <w:instrText xml:space="preserve"> PAGEREF _Toc5168 \h </w:instrText>
        </w:r>
        <w:r>
          <w:fldChar w:fldCharType="separate"/>
        </w:r>
        <w:r>
          <w:t>40</w:t>
        </w:r>
        <w:r>
          <w:fldChar w:fldCharType="end"/>
        </w:r>
      </w:hyperlink>
    </w:p>
    <w:p>
      <w:pPr>
        <w:pStyle w:val="TOC1"/>
        <w:tabs>
          <w:tab w:val="right" w:leader="dot" w:pos="8306"/>
        </w:tabs>
      </w:pPr>
      <w:hyperlink w:anchor="_Toc9234" w:history="1">
        <w:r>
          <w:rPr>
            <w:rFonts w:ascii="仿宋" w:eastAsia="仿宋" w:hAnsi="仿宋" w:cs="仿宋" w:hint="eastAsia"/>
            <w:lang w:eastAsia="zh-CN"/>
          </w:rPr>
          <w:t>十、第十三章技术与创新支持</w:t>
        </w:r>
        <w:r>
          <w:tab/>
        </w:r>
        <w:r>
          <w:fldChar w:fldCharType="begin"/>
        </w:r>
        <w:r>
          <w:instrText xml:space="preserve"> PAGEREF _Toc9234 \h </w:instrText>
        </w:r>
        <w:r>
          <w:fldChar w:fldCharType="separate"/>
        </w:r>
        <w:r>
          <w:t>41</w:t>
        </w:r>
        <w:r>
          <w:fldChar w:fldCharType="end"/>
        </w:r>
      </w:hyperlink>
    </w:p>
    <w:p>
      <w:pPr>
        <w:pStyle w:val="TOC2"/>
        <w:tabs>
          <w:tab w:val="right" w:leader="dot" w:pos="8306"/>
        </w:tabs>
      </w:pPr>
      <w:hyperlink w:anchor="_Toc21673" w:history="1">
        <w:r>
          <w:rPr>
            <w:rFonts w:ascii="仿宋" w:eastAsia="仿宋" w:hAnsi="仿宋" w:cs="仿宋" w:hint="eastAsia"/>
            <w:lang w:eastAsia="zh-CN"/>
          </w:rPr>
          <w:t>(一)、技术培训与更新</w:t>
        </w:r>
        <w:r>
          <w:tab/>
        </w:r>
        <w:r>
          <w:fldChar w:fldCharType="begin"/>
        </w:r>
        <w:r>
          <w:instrText xml:space="preserve"> PAGEREF _Toc21673 \h </w:instrText>
        </w:r>
        <w:r>
          <w:fldChar w:fldCharType="separate"/>
        </w:r>
        <w:r>
          <w:t>41</w:t>
        </w:r>
        <w:r>
          <w:fldChar w:fldCharType="end"/>
        </w:r>
      </w:hyperlink>
    </w:p>
    <w:p>
      <w:pPr>
        <w:pStyle w:val="TOC2"/>
        <w:tabs>
          <w:tab w:val="right" w:leader="dot" w:pos="8306"/>
        </w:tabs>
      </w:pPr>
      <w:hyperlink w:anchor="_Toc32093" w:history="1">
        <w:r>
          <w:rPr>
            <w:rFonts w:ascii="仿宋" w:eastAsia="仿宋" w:hAnsi="仿宋" w:cs="仿宋" w:hint="eastAsia"/>
            <w:lang w:eastAsia="zh-CN"/>
          </w:rPr>
          <w:t>(二)、创新文化与项目支持</w:t>
        </w:r>
        <w:r>
          <w:tab/>
        </w:r>
        <w:r>
          <w:fldChar w:fldCharType="begin"/>
        </w:r>
        <w:r>
          <w:instrText xml:space="preserve"> PAGEREF _Toc32093 \h </w:instrText>
        </w:r>
        <w:r>
          <w:fldChar w:fldCharType="separate"/>
        </w:r>
        <w:r>
          <w:t>42</w:t>
        </w:r>
        <w:r>
          <w:fldChar w:fldCharType="end"/>
        </w:r>
      </w:hyperlink>
    </w:p>
    <w:p>
      <w:pPr>
        <w:pStyle w:val="TOC1"/>
        <w:tabs>
          <w:tab w:val="right" w:leader="dot" w:pos="8306"/>
        </w:tabs>
      </w:pPr>
      <w:hyperlink w:anchor="_Toc584" w:history="1">
        <w:r>
          <w:rPr>
            <w:rFonts w:ascii="仿宋" w:eastAsia="仿宋" w:hAnsi="仿宋" w:cs="仿宋" w:hint="eastAsia"/>
            <w:lang w:eastAsia="zh-CN"/>
          </w:rPr>
          <w:t>十一、员工多元化与包容性管理</w:t>
        </w:r>
        <w:r>
          <w:tab/>
        </w:r>
        <w:r>
          <w:fldChar w:fldCharType="begin"/>
        </w:r>
        <w:r>
          <w:instrText xml:space="preserve"> PAGEREF _Toc584 \h </w:instrText>
        </w:r>
        <w:r>
          <w:fldChar w:fldCharType="separate"/>
        </w:r>
        <w:r>
          <w:t>43</w:t>
        </w:r>
        <w:r>
          <w:fldChar w:fldCharType="end"/>
        </w:r>
      </w:hyperlink>
    </w:p>
    <w:p>
      <w:pPr>
        <w:pStyle w:val="TOC2"/>
        <w:tabs>
          <w:tab w:val="right" w:leader="dot" w:pos="8306"/>
        </w:tabs>
      </w:pPr>
      <w:hyperlink w:anchor="_Toc11045" w:history="1">
        <w:r>
          <w:rPr>
            <w:rFonts w:ascii="仿宋" w:eastAsia="仿宋" w:hAnsi="仿宋" w:cs="仿宋" w:hint="eastAsia"/>
            <w:lang w:eastAsia="zh-CN"/>
          </w:rPr>
          <w:t>(一)、员工多元化的价值与挑战</w:t>
        </w:r>
        <w:r>
          <w:tab/>
        </w:r>
        <w:r>
          <w:fldChar w:fldCharType="begin"/>
        </w:r>
        <w:r>
          <w:instrText xml:space="preserve"> PAGEREF _Toc11045 \h </w:instrText>
        </w:r>
        <w:r>
          <w:fldChar w:fldCharType="separate"/>
        </w:r>
        <w:r>
          <w:t>43</w:t>
        </w:r>
        <w:r>
          <w:fldChar w:fldCharType="end"/>
        </w:r>
      </w:hyperlink>
    </w:p>
    <w:p>
      <w:pPr>
        <w:pStyle w:val="TOC2"/>
        <w:tabs>
          <w:tab w:val="right" w:leader="dot" w:pos="8306"/>
        </w:tabs>
      </w:pPr>
      <w:hyperlink w:anchor="_Toc11167" w:history="1">
        <w:r>
          <w:rPr>
            <w:rFonts w:ascii="仿宋" w:eastAsia="仿宋" w:hAnsi="仿宋" w:cs="仿宋" w:hint="eastAsia"/>
            <w:lang w:eastAsia="zh-CN"/>
          </w:rPr>
          <w:t>(二)、员工包容性政策与实践</w:t>
        </w:r>
        <w:r>
          <w:tab/>
        </w:r>
        <w:r>
          <w:fldChar w:fldCharType="begin"/>
        </w:r>
        <w:r>
          <w:instrText xml:space="preserve"> PAGEREF _Toc11167 \h </w:instrText>
        </w:r>
        <w:r>
          <w:fldChar w:fldCharType="separate"/>
        </w:r>
        <w:r>
          <w:t>44</w:t>
        </w:r>
        <w:r>
          <w:fldChar w:fldCharType="end"/>
        </w:r>
      </w:hyperlink>
    </w:p>
    <w:p>
      <w:pPr>
        <w:pStyle w:val="TOC2"/>
        <w:tabs>
          <w:tab w:val="right" w:leader="dot" w:pos="8306"/>
        </w:tabs>
      </w:pPr>
      <w:hyperlink w:anchor="_Toc4912" w:history="1">
        <w:r>
          <w:rPr>
            <w:rFonts w:ascii="仿宋" w:eastAsia="仿宋" w:hAnsi="仿宋" w:cs="仿宋" w:hint="eastAsia"/>
            <w:lang w:eastAsia="zh-CN"/>
          </w:rPr>
          <w:t>(三)、多元与包容性文化的培育与维护</w:t>
        </w:r>
        <w:r>
          <w:tab/>
        </w:r>
        <w:r>
          <w:fldChar w:fldCharType="begin"/>
        </w:r>
        <w:r>
          <w:instrText xml:space="preserve"> PAGEREF _Toc4912 \h </w:instrText>
        </w:r>
        <w:r>
          <w:fldChar w:fldCharType="separate"/>
        </w:r>
        <w:r>
          <w:t>45</w:t>
        </w:r>
        <w:r>
          <w:fldChar w:fldCharType="end"/>
        </w:r>
      </w:hyperlink>
    </w:p>
    <w:p>
      <w:pPr>
        <w:pStyle w:val="TOC1"/>
        <w:tabs>
          <w:tab w:val="right" w:leader="dot" w:pos="8306"/>
        </w:tabs>
      </w:pPr>
      <w:hyperlink w:anchor="_Toc21236" w:history="1">
        <w:r>
          <w:rPr>
            <w:rFonts w:ascii="仿宋" w:eastAsia="仿宋" w:hAnsi="仿宋" w:cs="仿宋" w:hint="eastAsia"/>
            <w:lang w:eastAsia="zh-CN"/>
          </w:rPr>
          <w:t>十二、员工离职率分析与降低措施</w:t>
        </w:r>
        <w:r>
          <w:tab/>
        </w:r>
        <w:r>
          <w:fldChar w:fldCharType="begin"/>
        </w:r>
        <w:r>
          <w:instrText xml:space="preserve"> PAGEREF _Toc21236 \h </w:instrText>
        </w:r>
        <w:r>
          <w:fldChar w:fldCharType="separate"/>
        </w:r>
        <w:r>
          <w:t>45</w:t>
        </w:r>
        <w:r>
          <w:fldChar w:fldCharType="end"/>
        </w:r>
      </w:hyperlink>
    </w:p>
    <w:p>
      <w:pPr>
        <w:pStyle w:val="TOC2"/>
        <w:tabs>
          <w:tab w:val="right" w:leader="dot" w:pos="8306"/>
        </w:tabs>
      </w:pPr>
      <w:hyperlink w:anchor="_Toc23538" w:history="1">
        <w:r>
          <w:rPr>
            <w:rFonts w:ascii="仿宋" w:eastAsia="仿宋" w:hAnsi="仿宋" w:cs="仿宋" w:hint="eastAsia"/>
            <w:lang w:eastAsia="zh-CN"/>
          </w:rPr>
          <w:t>(一)、离职率分析的方法与工具</w:t>
        </w:r>
        <w:r>
          <w:tab/>
        </w:r>
        <w:r>
          <w:fldChar w:fldCharType="begin"/>
        </w:r>
        <w:r>
          <w:instrText xml:space="preserve"> PAGEREF _Toc23538 \h </w:instrText>
        </w:r>
        <w:r>
          <w:fldChar w:fldCharType="separate"/>
        </w:r>
        <w:r>
          <w:t>45</w:t>
        </w:r>
        <w:r>
          <w:fldChar w:fldCharType="end"/>
        </w:r>
      </w:hyperlink>
    </w:p>
    <w:p>
      <w:pPr>
        <w:pStyle w:val="TOC2"/>
        <w:tabs>
          <w:tab w:val="right" w:leader="dot" w:pos="8306"/>
        </w:tabs>
      </w:pPr>
      <w:hyperlink w:anchor="_Toc9481" w:history="1">
        <w:r>
          <w:rPr>
            <w:rFonts w:ascii="仿宋" w:eastAsia="仿宋" w:hAnsi="仿宋" w:cs="仿宋" w:hint="eastAsia"/>
            <w:lang w:eastAsia="zh-CN"/>
          </w:rPr>
          <w:t>(二)、离职原因的调查与对策制定</w:t>
        </w:r>
        <w:r>
          <w:tab/>
        </w:r>
        <w:r>
          <w:fldChar w:fldCharType="begin"/>
        </w:r>
        <w:r>
          <w:instrText xml:space="preserve"> PAGEREF _Toc9481 \h </w:instrText>
        </w:r>
        <w:r>
          <w:fldChar w:fldCharType="separate"/>
        </w:r>
        <w:r>
          <w:t>46</w:t>
        </w:r>
        <w:r>
          <w:fldChar w:fldCharType="end"/>
        </w:r>
      </w:hyperlink>
    </w:p>
    <w:p>
      <w:pPr>
        <w:pStyle w:val="TOC2"/>
        <w:tabs>
          <w:tab w:val="right" w:leader="dot" w:pos="8306"/>
        </w:tabs>
      </w:pPr>
      <w:hyperlink w:anchor="_Toc9922" w:history="1">
        <w:r>
          <w:rPr>
            <w:rFonts w:ascii="仿宋" w:eastAsia="仿宋" w:hAnsi="仿宋" w:cs="仿宋" w:hint="eastAsia"/>
            <w:lang w:eastAsia="zh-CN"/>
          </w:rPr>
          <w:t>(三)、降低离职率的策略与实践</w:t>
        </w:r>
        <w:r>
          <w:tab/>
        </w:r>
        <w:r>
          <w:fldChar w:fldCharType="begin"/>
        </w:r>
        <w:r>
          <w:instrText xml:space="preserve"> PAGEREF _Toc9922 \h </w:instrText>
        </w:r>
        <w:r>
          <w:fldChar w:fldCharType="separate"/>
        </w:r>
        <w:r>
          <w:t>48</w:t>
        </w:r>
        <w:r>
          <w:fldChar w:fldCharType="end"/>
        </w:r>
      </w:hyperlink>
    </w:p>
    <w:p>
      <w:pPr>
        <w:pStyle w:val="TOC1"/>
        <w:tabs>
          <w:tab w:val="right" w:leader="dot" w:pos="8306"/>
        </w:tabs>
      </w:pPr>
      <w:hyperlink w:anchor="_Toc12044" w:history="1">
        <w:r>
          <w:rPr>
            <w:rFonts w:ascii="仿宋" w:eastAsia="仿宋" w:hAnsi="仿宋" w:cs="仿宋" w:hint="eastAsia"/>
            <w:lang w:eastAsia="zh-CN"/>
          </w:rPr>
          <w:t>十三、员工满意度调查与提升策略</w:t>
        </w:r>
        <w:r>
          <w:tab/>
        </w:r>
        <w:r>
          <w:fldChar w:fldCharType="begin"/>
        </w:r>
        <w:r>
          <w:instrText xml:space="preserve"> PAGEREF _Toc12044 \h </w:instrText>
        </w:r>
        <w:r>
          <w:fldChar w:fldCharType="separate"/>
        </w:r>
        <w:r>
          <w:t>49</w:t>
        </w:r>
        <w:r>
          <w:fldChar w:fldCharType="end"/>
        </w:r>
      </w:hyperlink>
    </w:p>
    <w:p>
      <w:pPr>
        <w:pStyle w:val="TOC2"/>
        <w:tabs>
          <w:tab w:val="right" w:leader="dot" w:pos="8306"/>
        </w:tabs>
      </w:pPr>
      <w:hyperlink w:anchor="_Toc16512" w:history="1">
        <w:r>
          <w:rPr>
            <w:rFonts w:ascii="仿宋" w:eastAsia="仿宋" w:hAnsi="仿宋" w:cs="仿宋" w:hint="eastAsia"/>
            <w:lang w:eastAsia="zh-CN"/>
          </w:rPr>
          <w:t>(一)、满意度调查的设计与实施</w:t>
        </w:r>
        <w:r>
          <w:tab/>
        </w:r>
        <w:r>
          <w:fldChar w:fldCharType="begin"/>
        </w:r>
        <w:r>
          <w:instrText xml:space="preserve"> PAGEREF _Toc16512 \h </w:instrText>
        </w:r>
        <w:r>
          <w:fldChar w:fldCharType="separate"/>
        </w:r>
        <w:r>
          <w:t>49</w:t>
        </w:r>
        <w:r>
          <w:fldChar w:fldCharType="end"/>
        </w:r>
      </w:hyperlink>
    </w:p>
    <w:p>
      <w:pPr>
        <w:pStyle w:val="TOC2"/>
        <w:tabs>
          <w:tab w:val="right" w:leader="dot" w:pos="8306"/>
        </w:tabs>
      </w:pPr>
      <w:hyperlink w:anchor="_Toc21791" w:history="1">
        <w:r>
          <w:rPr>
            <w:rFonts w:ascii="仿宋" w:eastAsia="仿宋" w:hAnsi="仿宋" w:cs="仿宋" w:hint="eastAsia"/>
            <w:lang w:eastAsia="zh-CN"/>
          </w:rPr>
          <w:t>(二)、员工满意度的分析与解读</w:t>
        </w:r>
        <w:r>
          <w:tab/>
        </w:r>
        <w:r>
          <w:fldChar w:fldCharType="begin"/>
        </w:r>
        <w:r>
          <w:instrText xml:space="preserve"> PAGEREF _Toc21791 \h </w:instrText>
        </w:r>
        <w:r>
          <w:fldChar w:fldCharType="separate"/>
        </w:r>
        <w:r>
          <w:t>51</w:t>
        </w:r>
        <w:r>
          <w:fldChar w:fldCharType="end"/>
        </w:r>
      </w:hyperlink>
    </w:p>
    <w:p>
      <w:pPr>
        <w:pStyle w:val="TOC2"/>
        <w:tabs>
          <w:tab w:val="right" w:leader="dot" w:pos="8306"/>
        </w:tabs>
      </w:pPr>
      <w:hyperlink w:anchor="_Toc9342" w:history="1">
        <w:r>
          <w:rPr>
            <w:rFonts w:ascii="仿宋" w:eastAsia="仿宋" w:hAnsi="仿宋" w:cs="仿宋" w:hint="eastAsia"/>
            <w:lang w:eastAsia="zh-CN"/>
          </w:rPr>
          <w:t>(三)、提升员工满意度的措施与行动计划</w:t>
        </w:r>
        <w:r>
          <w:tab/>
        </w:r>
        <w:r>
          <w:fldChar w:fldCharType="begin"/>
        </w:r>
        <w:r>
          <w:instrText xml:space="preserve"> PAGEREF _Toc9342 \h </w:instrText>
        </w:r>
        <w:r>
          <w:fldChar w:fldCharType="separate"/>
        </w:r>
        <w:r>
          <w:t>52</w:t>
        </w:r>
        <w:r>
          <w:fldChar w:fldCharType="end"/>
        </w:r>
      </w:hyperlink>
    </w:p>
    <w:p>
      <w:pPr>
        <w:pStyle w:val="TOC1"/>
        <w:tabs>
          <w:tab w:val="right" w:leader="dot" w:pos="8306"/>
        </w:tabs>
      </w:pPr>
      <w:hyperlink w:anchor="_Toc5662" w:history="1">
        <w:r>
          <w:rPr>
            <w:rFonts w:ascii="仿宋" w:eastAsia="仿宋" w:hAnsi="仿宋" w:cs="仿宋" w:hint="eastAsia"/>
            <w:lang w:eastAsia="zh-CN"/>
          </w:rPr>
          <w:t>十四、第四十七章全球人才流动与交流</w:t>
        </w:r>
        <w:r>
          <w:tab/>
        </w:r>
        <w:r>
          <w:fldChar w:fldCharType="begin"/>
        </w:r>
        <w:r>
          <w:instrText xml:space="preserve"> PAGEREF _Toc5662 \h </w:instrText>
        </w:r>
        <w:r>
          <w:fldChar w:fldCharType="separate"/>
        </w:r>
        <w:r>
          <w:t>54</w:t>
        </w:r>
        <w:r>
          <w:fldChar w:fldCharType="end"/>
        </w:r>
      </w:hyperlink>
    </w:p>
    <w:p>
      <w:pPr>
        <w:pStyle w:val="TOC2"/>
        <w:tabs>
          <w:tab w:val="right" w:leader="dot" w:pos="8306"/>
        </w:tabs>
      </w:pPr>
      <w:hyperlink w:anchor="_Toc19379" w:history="1">
        <w:r>
          <w:rPr>
            <w:rFonts w:ascii="仿宋" w:eastAsia="仿宋" w:hAnsi="仿宋" w:cs="仿宋" w:hint="eastAsia"/>
            <w:lang w:eastAsia="zh-CN"/>
          </w:rPr>
          <w:t>(一)、跨国项目与团队</w:t>
        </w:r>
        <w:r>
          <w:tab/>
        </w:r>
        <w:r>
          <w:fldChar w:fldCharType="begin"/>
        </w:r>
        <w:r>
          <w:instrText xml:space="preserve"> PAGEREF _Toc19379 \h </w:instrText>
        </w:r>
        <w:r>
          <w:fldChar w:fldCharType="separate"/>
        </w:r>
        <w:r>
          <w:t>54</w:t>
        </w:r>
        <w:r>
          <w:fldChar w:fldCharType="end"/>
        </w:r>
      </w:hyperlink>
    </w:p>
    <w:p>
      <w:pPr>
        <w:pStyle w:val="TOC2"/>
        <w:tabs>
          <w:tab w:val="right" w:leader="dot" w:pos="8306"/>
        </w:tabs>
      </w:pPr>
      <w:hyperlink w:anchor="_Toc20104" w:history="1">
        <w:r>
          <w:rPr>
            <w:rFonts w:ascii="仿宋" w:eastAsia="仿宋" w:hAnsi="仿宋" w:cs="仿宋" w:hint="eastAsia"/>
            <w:lang w:eastAsia="zh-CN"/>
          </w:rPr>
          <w:t>(二)、全球项目经验的累积</w:t>
        </w:r>
        <w:r>
          <w:tab/>
        </w:r>
        <w:r>
          <w:fldChar w:fldCharType="begin"/>
        </w:r>
        <w:r>
          <w:instrText xml:space="preserve"> PAGEREF _Toc20104 \h </w:instrText>
        </w:r>
        <w:r>
          <w:fldChar w:fldCharType="separate"/>
        </w:r>
        <w:r>
          <w:t>55</w:t>
        </w:r>
        <w:r>
          <w:fldChar w:fldCharType="end"/>
        </w:r>
      </w:hyperlink>
    </w:p>
    <w:p>
      <w:pPr>
        <w:pStyle w:val="TOC2"/>
        <w:tabs>
          <w:tab w:val="right" w:leader="dot" w:pos="8306"/>
        </w:tabs>
      </w:pPr>
      <w:hyperlink w:anchor="_Toc21116" w:history="1">
        <w:r>
          <w:rPr>
            <w:rFonts w:ascii="仿宋" w:eastAsia="仿宋" w:hAnsi="仿宋" w:cs="仿宋" w:hint="eastAsia"/>
            <w:lang w:eastAsia="zh-CN"/>
          </w:rPr>
          <w:t>(三)、跨文化团队领导与协作</w:t>
        </w:r>
        <w:r>
          <w:tab/>
        </w:r>
        <w:r>
          <w:fldChar w:fldCharType="begin"/>
        </w:r>
        <w:r>
          <w:instrText xml:space="preserve"> PAGEREF _Toc21116 \h </w:instrText>
        </w:r>
        <w:r>
          <w:fldChar w:fldCharType="separate"/>
        </w:r>
        <w:r>
          <w:t>55</w:t>
        </w:r>
        <w:r>
          <w:fldChar w:fldCharType="end"/>
        </w:r>
      </w:hyperlink>
    </w:p>
    <w:p>
      <w:pPr>
        <w:pStyle w:val="TOC2"/>
        <w:tabs>
          <w:tab w:val="right" w:leader="dot" w:pos="8306"/>
        </w:tabs>
      </w:pPr>
      <w:hyperlink w:anchor="_Toc31670" w:history="1">
        <w:r>
          <w:rPr>
            <w:rFonts w:ascii="仿宋" w:eastAsia="仿宋" w:hAnsi="仿宋" w:cs="仿宋" w:hint="eastAsia"/>
            <w:lang w:eastAsia="zh-CN"/>
          </w:rPr>
          <w:t>(四)、跨国交流与人才培养</w:t>
        </w:r>
        <w:r>
          <w:tab/>
        </w:r>
        <w:r>
          <w:fldChar w:fldCharType="begin"/>
        </w:r>
        <w:r>
          <w:instrText xml:space="preserve"> PAGEREF _Toc31670 \h </w:instrText>
        </w:r>
        <w:r>
          <w:fldChar w:fldCharType="separate"/>
        </w:r>
        <w:r>
          <w:t>56</w:t>
        </w:r>
        <w:r>
          <w:fldChar w:fldCharType="end"/>
        </w:r>
      </w:hyperlink>
    </w:p>
    <w:p>
      <w:pPr>
        <w:pStyle w:val="TOC2"/>
        <w:tabs>
          <w:tab w:val="right" w:leader="dot" w:pos="8306"/>
        </w:tabs>
      </w:pPr>
      <w:hyperlink w:anchor="_Toc4475" w:history="1">
        <w:r>
          <w:rPr>
            <w:rFonts w:ascii="仿宋" w:eastAsia="仿宋" w:hAnsi="仿宋" w:cs="仿宋" w:hint="eastAsia"/>
            <w:lang w:eastAsia="zh-CN"/>
          </w:rPr>
          <w:t>(五)、跨国交流计划的实施</w:t>
        </w:r>
        <w:r>
          <w:tab/>
        </w:r>
        <w:r>
          <w:fldChar w:fldCharType="begin"/>
        </w:r>
        <w:r>
          <w:instrText xml:space="preserve"> PAGEREF _Toc4475 \h </w:instrText>
        </w:r>
        <w:r>
          <w:fldChar w:fldCharType="separate"/>
        </w:r>
        <w:r>
          <w:t>57</w:t>
        </w:r>
        <w:r>
          <w:fldChar w:fldCharType="end"/>
        </w:r>
      </w:hyperlink>
    </w:p>
    <w:p>
      <w:pPr>
        <w:pStyle w:val="TOC2"/>
        <w:tabs>
          <w:tab w:val="right" w:leader="dot" w:pos="8306"/>
        </w:tabs>
      </w:pPr>
      <w:hyperlink w:anchor="_Toc18883" w:history="1">
        <w:r>
          <w:rPr>
            <w:rFonts w:ascii="仿宋" w:eastAsia="仿宋" w:hAnsi="仿宋" w:cs="仿宋" w:hint="eastAsia"/>
            <w:lang w:eastAsia="zh-CN"/>
          </w:rPr>
          <w:t>(六)、跨国培训与知识转移</w:t>
        </w:r>
        <w:r>
          <w:tab/>
        </w:r>
        <w:r>
          <w:fldChar w:fldCharType="begin"/>
        </w:r>
        <w:r>
          <w:instrText xml:space="preserve"> PAGEREF _Toc18883 \h </w:instrText>
        </w:r>
        <w:r>
          <w:fldChar w:fldCharType="separate"/>
        </w:r>
        <w:r>
          <w:t>58</w:t>
        </w:r>
        <w:r>
          <w:fldChar w:fldCharType="end"/>
        </w:r>
      </w:hyperlink>
    </w:p>
    <w:p>
      <w:pPr>
        <w:pStyle w:val="TOC1"/>
        <w:tabs>
          <w:tab w:val="right" w:leader="dot" w:pos="8306"/>
        </w:tabs>
      </w:pPr>
      <w:hyperlink w:anchor="_Toc27218" w:history="1">
        <w:r>
          <w:rPr>
            <w:rFonts w:ascii="仿宋" w:eastAsia="仿宋" w:hAnsi="仿宋" w:cs="仿宋" w:hint="eastAsia"/>
            <w:lang w:eastAsia="zh-CN"/>
          </w:rPr>
          <w:t>十五、第四十三章员工参与决策与公司治理</w:t>
        </w:r>
        <w:r>
          <w:tab/>
        </w:r>
        <w:r>
          <w:fldChar w:fldCharType="begin"/>
        </w:r>
        <w:r>
          <w:instrText xml:space="preserve"> PAGEREF _Toc27218 \h </w:instrText>
        </w:r>
        <w:r>
          <w:fldChar w:fldCharType="separate"/>
        </w:r>
        <w:r>
          <w:t>59</w:t>
        </w:r>
        <w:r>
          <w:fldChar w:fldCharType="end"/>
        </w:r>
      </w:hyperlink>
    </w:p>
    <w:p>
      <w:pPr>
        <w:pStyle w:val="TOC2"/>
        <w:tabs>
          <w:tab w:val="right" w:leader="dot" w:pos="8306"/>
        </w:tabs>
      </w:pPr>
      <w:hyperlink w:anchor="_Toc18908" w:history="1">
        <w:r>
          <w:rPr>
            <w:rFonts w:ascii="仿宋" w:eastAsia="仿宋" w:hAnsi="仿宋" w:cs="仿宋" w:hint="eastAsia"/>
            <w:lang w:eastAsia="zh-CN"/>
          </w:rPr>
          <w:t>(一)、员工参与决策机制</w:t>
        </w:r>
        <w:r>
          <w:tab/>
        </w:r>
        <w:r>
          <w:fldChar w:fldCharType="begin"/>
        </w:r>
        <w:r>
          <w:instrText xml:space="preserve"> PAGEREF _Toc18908 \h </w:instrText>
        </w:r>
        <w:r>
          <w:fldChar w:fldCharType="separate"/>
        </w:r>
        <w:r>
          <w:t>59</w:t>
        </w:r>
        <w:r>
          <w:fldChar w:fldCharType="end"/>
        </w:r>
      </w:hyperlink>
    </w:p>
    <w:p>
      <w:pPr>
        <w:pStyle w:val="TOC2"/>
        <w:tabs>
          <w:tab w:val="right" w:leader="dot" w:pos="8306"/>
        </w:tabs>
      </w:pPr>
      <w:hyperlink w:anchor="_Toc20299" w:history="1">
        <w:r>
          <w:rPr>
            <w:rFonts w:ascii="仿宋" w:eastAsia="仿宋" w:hAnsi="仿宋" w:cs="仿宋" w:hint="eastAsia"/>
            <w:lang w:eastAsia="zh-CN"/>
          </w:rPr>
          <w:t>(二)、参与决策的渠道与机会</w:t>
        </w:r>
        <w:r>
          <w:tab/>
        </w:r>
        <w:r>
          <w:fldChar w:fldCharType="begin"/>
        </w:r>
        <w:r>
          <w:instrText xml:space="preserve"> PAGEREF _Toc20299 \h </w:instrText>
        </w:r>
        <w:r>
          <w:fldChar w:fldCharType="separate"/>
        </w:r>
        <w:r>
          <w:t>59</w:t>
        </w:r>
        <w:r>
          <w:fldChar w:fldCharType="end"/>
        </w:r>
      </w:hyperlink>
    </w:p>
    <w:p>
      <w:pPr>
        <w:pStyle w:val="TOC2"/>
        <w:tabs>
          <w:tab w:val="right" w:leader="dot" w:pos="8306"/>
        </w:tabs>
      </w:pPr>
      <w:hyperlink w:anchor="_Toc23495" w:history="1">
        <w:r>
          <w:rPr>
            <w:rFonts w:ascii="仿宋" w:eastAsia="仿宋" w:hAnsi="仿宋" w:cs="仿宋" w:hint="eastAsia"/>
            <w:lang w:eastAsia="zh-CN"/>
          </w:rPr>
          <w:t>(三)、代表员工意见的制度</w:t>
        </w:r>
        <w:r>
          <w:tab/>
        </w:r>
        <w:r>
          <w:fldChar w:fldCharType="begin"/>
        </w:r>
        <w:r>
          <w:instrText xml:space="preserve"> PAGEREF _Toc23495 \h </w:instrText>
        </w:r>
        <w:r>
          <w:fldChar w:fldCharType="separate"/>
        </w:r>
        <w:r>
          <w:t>60</w:t>
        </w:r>
        <w:r>
          <w:fldChar w:fldCharType="end"/>
        </w:r>
      </w:hyperlink>
    </w:p>
    <w:p>
      <w:pPr>
        <w:pStyle w:val="TOC2"/>
        <w:tabs>
          <w:tab w:val="right" w:leader="dot" w:pos="8306"/>
        </w:tabs>
      </w:pPr>
      <w:hyperlink w:anchor="_Toc1325" w:history="1">
        <w:r>
          <w:rPr>
            <w:rFonts w:ascii="仿宋" w:eastAsia="仿宋" w:hAnsi="仿宋" w:cs="仿宋" w:hint="eastAsia"/>
            <w:lang w:eastAsia="zh-CN"/>
          </w:rPr>
          <w:t>(四)、公司治理与透明度</w:t>
        </w:r>
        <w:r>
          <w:tab/>
        </w:r>
        <w:r>
          <w:fldChar w:fldCharType="begin"/>
        </w:r>
        <w:r>
          <w:instrText xml:space="preserve"> PAGEREF _Toc1325 \h </w:instrText>
        </w:r>
        <w:r>
          <w:fldChar w:fldCharType="separate"/>
        </w:r>
        <w:r>
          <w:t>61</w:t>
        </w:r>
        <w:r>
          <w:fldChar w:fldCharType="end"/>
        </w:r>
      </w:hyperlink>
    </w:p>
    <w:p>
      <w:pPr>
        <w:pStyle w:val="TOC2"/>
        <w:tabs>
          <w:tab w:val="right" w:leader="dot" w:pos="8306"/>
        </w:tabs>
      </w:pPr>
      <w:hyperlink w:anchor="_Toc27871" w:history="1">
        <w:r>
          <w:rPr>
            <w:rFonts w:ascii="仿宋" w:eastAsia="仿宋" w:hAnsi="仿宋" w:cs="仿宋" w:hint="eastAsia"/>
            <w:lang w:eastAsia="zh-CN"/>
          </w:rPr>
          <w:t>(五)、公司治理结构的建设</w:t>
        </w:r>
        <w:r>
          <w:tab/>
        </w:r>
        <w:r>
          <w:fldChar w:fldCharType="begin"/>
        </w:r>
        <w:r>
          <w:instrText xml:space="preserve"> PAGEREF _Toc27871 \h </w:instrText>
        </w:r>
        <w:r>
          <w:fldChar w:fldCharType="separate"/>
        </w:r>
        <w:r>
          <w:t>61</w:t>
        </w:r>
        <w:r>
          <w:fldChar w:fldCharType="end"/>
        </w:r>
      </w:hyperlink>
    </w:p>
    <w:p>
      <w:pPr>
        <w:pStyle w:val="TOC2"/>
        <w:tabs>
          <w:tab w:val="right" w:leader="dot" w:pos="8306"/>
        </w:tabs>
      </w:pPr>
      <w:hyperlink w:anchor="_Toc22733" w:history="1">
        <w:r>
          <w:rPr>
            <w:rFonts w:ascii="仿宋" w:eastAsia="仿宋" w:hAnsi="仿宋" w:cs="仿宋" w:hint="eastAsia"/>
            <w:lang w:eastAsia="zh-CN"/>
          </w:rPr>
          <w:t>(六)、公司业绩与财务信息的公开</w:t>
        </w:r>
        <w:r>
          <w:tab/>
        </w:r>
        <w:r>
          <w:fldChar w:fldCharType="begin"/>
        </w:r>
        <w:r>
          <w:instrText xml:space="preserve"> PAGEREF _Toc22733 \h </w:instrText>
        </w:r>
        <w:r>
          <w:fldChar w:fldCharType="separate"/>
        </w:r>
        <w:r>
          <w:t>62</w:t>
        </w:r>
        <w:r>
          <w:fldChar w:fldCharType="end"/>
        </w:r>
      </w:hyperlink>
    </w:p>
    <w:p>
      <w:pPr>
        <w:pStyle w:val="TOC1"/>
        <w:tabs>
          <w:tab w:val="right" w:leader="dot" w:pos="8306"/>
        </w:tabs>
      </w:pPr>
      <w:hyperlink w:anchor="_Toc32742" w:history="1">
        <w:r>
          <w:rPr>
            <w:rFonts w:ascii="仿宋" w:eastAsia="仿宋" w:hAnsi="仿宋" w:cs="仿宋" w:hint="eastAsia"/>
            <w:lang w:eastAsia="zh-CN"/>
          </w:rPr>
          <w:t>十六、第四十五章员工品牌建设</w:t>
        </w:r>
        <w:r>
          <w:tab/>
        </w:r>
        <w:r>
          <w:fldChar w:fldCharType="begin"/>
        </w:r>
        <w:r>
          <w:instrText xml:space="preserve"> PAGEREF _Toc32742 \h </w:instrText>
        </w:r>
        <w:r>
          <w:fldChar w:fldCharType="separate"/>
        </w:r>
        <w:r>
          <w:t>63</w:t>
        </w:r>
        <w:r>
          <w:fldChar w:fldCharType="end"/>
        </w:r>
      </w:hyperlink>
    </w:p>
    <w:p>
      <w:pPr>
        <w:pStyle w:val="TOC2"/>
        <w:tabs>
          <w:tab w:val="right" w:leader="dot" w:pos="8306"/>
        </w:tabs>
      </w:pPr>
      <w:hyperlink w:anchor="_Toc3616" w:history="1">
        <w:r>
          <w:rPr>
            <w:rFonts w:ascii="仿宋" w:eastAsia="仿宋" w:hAnsi="仿宋" w:cs="仿宋" w:hint="eastAsia"/>
            <w:lang w:eastAsia="zh-CN"/>
          </w:rPr>
          <w:t>(一)、个人品牌管理</w:t>
        </w:r>
        <w:r>
          <w:tab/>
        </w:r>
        <w:r>
          <w:fldChar w:fldCharType="begin"/>
        </w:r>
        <w:r>
          <w:instrText xml:space="preserve"> PAGEREF _Toc3616 \h </w:instrText>
        </w:r>
        <w:r>
          <w:fldChar w:fldCharType="separate"/>
        </w:r>
        <w:r>
          <w:t>63</w:t>
        </w:r>
        <w:r>
          <w:fldChar w:fldCharType="end"/>
        </w:r>
      </w:hyperlink>
    </w:p>
    <w:p>
      <w:pPr>
        <w:pStyle w:val="TOC2"/>
        <w:tabs>
          <w:tab w:val="right" w:leader="dot" w:pos="8306"/>
        </w:tabs>
      </w:pPr>
      <w:hyperlink w:anchor="_Toc19537" w:history="1">
        <w:r>
          <w:rPr>
            <w:rFonts w:ascii="仿宋" w:eastAsia="仿宋" w:hAnsi="仿宋" w:cs="仿宋" w:hint="eastAsia"/>
            <w:lang w:eastAsia="zh-CN"/>
          </w:rPr>
          <w:t>(二)、在降血脂药物行业内建立个人影响力</w:t>
        </w:r>
        <w:r>
          <w:tab/>
        </w:r>
        <w:r>
          <w:fldChar w:fldCharType="begin"/>
        </w:r>
        <w:r>
          <w:instrText xml:space="preserve"> PAGEREF _Toc19537 \h </w:instrText>
        </w:r>
        <w:r>
          <w:fldChar w:fldCharType="separate"/>
        </w:r>
        <w:r>
          <w:t>64</w:t>
        </w:r>
        <w:r>
          <w:fldChar w:fldCharType="end"/>
        </w:r>
      </w:hyperlink>
    </w:p>
    <w:p>
      <w:pPr>
        <w:pStyle w:val="TOC2"/>
        <w:tabs>
          <w:tab w:val="right" w:leader="dot" w:pos="8306"/>
        </w:tabs>
      </w:pPr>
      <w:hyperlink w:anchor="_Toc15572" w:history="1">
        <w:r>
          <w:rPr>
            <w:rFonts w:ascii="仿宋" w:eastAsia="仿宋" w:hAnsi="仿宋" w:cs="仿宋" w:hint="eastAsia"/>
            <w:lang w:eastAsia="zh-CN"/>
          </w:rPr>
          <w:t>(三)、个人品牌与公司品牌的关联</w:t>
        </w:r>
        <w:r>
          <w:tab/>
        </w:r>
        <w:r>
          <w:fldChar w:fldCharType="begin"/>
        </w:r>
        <w:r>
          <w:instrText xml:space="preserve"> PAGEREF _Toc15572 \h </w:instrText>
        </w:r>
        <w:r>
          <w:fldChar w:fldCharType="separate"/>
        </w:r>
        <w:r>
          <w:t>65</w:t>
        </w:r>
        <w:r>
          <w:fldChar w:fldCharType="end"/>
        </w:r>
      </w:hyperlink>
    </w:p>
    <w:p>
      <w:pPr>
        <w:pStyle w:val="TOC2"/>
        <w:tabs>
          <w:tab w:val="right" w:leader="dot" w:pos="8306"/>
        </w:tabs>
      </w:pPr>
      <w:hyperlink w:anchor="_Toc30967" w:history="1">
        <w:r>
          <w:rPr>
            <w:rFonts w:ascii="仿宋" w:eastAsia="仿宋" w:hAnsi="仿宋" w:cs="仿宋" w:hint="eastAsia"/>
            <w:lang w:eastAsia="zh-CN"/>
          </w:rPr>
          <w:t>(四)、社交媒体与个人品牌</w:t>
        </w:r>
        <w:r>
          <w:tab/>
        </w:r>
        <w:r>
          <w:fldChar w:fldCharType="begin"/>
        </w:r>
        <w:r>
          <w:instrText xml:space="preserve"> PAGEREF _Toc30967 \h </w:instrText>
        </w:r>
        <w:r>
          <w:fldChar w:fldCharType="separate"/>
        </w:r>
        <w:r>
          <w:t>66</w:t>
        </w:r>
        <w:r>
          <w:fldChar w:fldCharType="end"/>
        </w:r>
      </w:hyperlink>
    </w:p>
    <w:p>
      <w:pPr>
        <w:pStyle w:val="TOC2"/>
        <w:tabs>
          <w:tab w:val="right" w:leader="dot" w:pos="8306"/>
        </w:tabs>
      </w:pPr>
      <w:hyperlink w:anchor="_Toc11963" w:history="1">
        <w:r>
          <w:rPr>
            <w:rFonts w:ascii="仿宋" w:eastAsia="仿宋" w:hAnsi="仿宋" w:cs="仿宋" w:hint="eastAsia"/>
            <w:lang w:eastAsia="zh-CN"/>
          </w:rPr>
          <w:t>(五)、个人品牌的社交媒体传播</w:t>
        </w:r>
        <w:r>
          <w:tab/>
        </w:r>
        <w:r>
          <w:fldChar w:fldCharType="begin"/>
        </w:r>
        <w:r>
          <w:instrText xml:space="preserve"> PAGEREF _Toc11963 \h </w:instrText>
        </w:r>
        <w:r>
          <w:fldChar w:fldCharType="separate"/>
        </w:r>
        <w:r>
          <w:t>67</w:t>
        </w:r>
        <w:r>
          <w:fldChar w:fldCharType="end"/>
        </w:r>
      </w:hyperlink>
    </w:p>
    <w:p>
      <w:pPr>
        <w:pStyle w:val="TOC2"/>
        <w:tabs>
          <w:tab w:val="right" w:leader="dot" w:pos="8306"/>
        </w:tabs>
      </w:pPr>
      <w:hyperlink w:anchor="_Toc21843" w:history="1">
        <w:r>
          <w:rPr>
            <w:rFonts w:ascii="仿宋" w:eastAsia="仿宋" w:hAnsi="仿宋" w:cs="仿宋" w:hint="eastAsia"/>
            <w:lang w:eastAsia="zh-CN"/>
          </w:rPr>
          <w:t>(六)、员工品牌建设与公司形象一致性</w:t>
        </w:r>
        <w:r>
          <w:tab/>
        </w:r>
        <w:r>
          <w:fldChar w:fldCharType="begin"/>
        </w:r>
        <w:r>
          <w:instrText xml:space="preserve"> PAGEREF _Toc21843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降血脂药物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9636"/>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5147"/>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30560"/>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6560"/>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920"/>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提供灵活的在线学习平台，使员工可以随时随地获取各类学习资源。这包括降血脂药物行业报告、网络课程、研讨会等，帮助员工自主学习和获取最新的专业知识。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鼓励并支持员工获取相关的专业认证，例如降血脂药物行业认可的证书或资格。组织可以提供学习资源、报名费用支持等，以激发员工的学习积极性。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定期组织专业培训活动，邀请降血脂药物行业专家或内外部讲师进行知识分享和培训。这有助于员工深入了解降血脂药物行业趋势，拓展视野，提高综合素质。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建立知识管理平台，鼓励员工分享经验、降血脂药物行业见解和学习心得。这有助于构建学习型组织，促使知识在团队内部流动和共享。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5623"/>
      <w:r>
        <w:rPr>
          <w:rFonts w:ascii="仿宋" w:eastAsia="仿宋" w:hAnsi="仿宋" w:cs="仿宋" w:hint="eastAsia"/>
          <w:sz w:val="28"/>
          <w:lang w:eastAsia="zh-CN"/>
        </w:rPr>
        <w:t>二、员工职业生涯规划与发展</w:t>
      </w:r>
      <w:bookmarkEnd w:id="7"/>
    </w:p>
    <w:p>
      <w:pPr>
        <w:pStyle w:val="Heading2"/>
        <w:rPr>
          <w:rFonts w:ascii="仿宋" w:eastAsia="仿宋" w:hAnsi="仿宋" w:cs="仿宋" w:hint="eastAsia"/>
          <w:lang w:eastAsia="zh-CN"/>
        </w:rPr>
      </w:pPr>
      <w:bookmarkStart w:id="8" w:name="_Toc23058"/>
      <w:r>
        <w:rPr>
          <w:rFonts w:ascii="仿宋" w:eastAsia="仿宋" w:hAnsi="仿宋" w:cs="仿宋" w:hint="eastAsia"/>
          <w:lang w:eastAsia="zh-CN"/>
        </w:rPr>
        <w:t>(一)、职业生涯规划概述</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了解当前和未来的职业市场趋势，以及所处降血脂药物行业的发展方向，有助于调整个人的职业规划，确保与市场需求保持一致。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9" w:name="_Toc13980"/>
      <w:r>
        <w:rPr>
          <w:rFonts w:ascii="仿宋" w:eastAsia="仿宋" w:hAnsi="仿宋" w:cs="仿宋" w:hint="eastAsia"/>
          <w:sz w:val="28"/>
          <w:lang w:eastAsia="zh-CN"/>
        </w:rPr>
        <w:t>(二)、基本原则与方法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降血脂药物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0" w:name="_Toc27104"/>
      <w:r>
        <w:rPr>
          <w:rFonts w:ascii="仿宋" w:eastAsia="仿宋" w:hAnsi="仿宋" w:cs="仿宋" w:hint="eastAsia"/>
          <w:sz w:val="28"/>
          <w:lang w:eastAsia="zh-CN"/>
        </w:rPr>
        <w:t>(三)、员工职业生涯管理</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1" w:name="_Toc27421"/>
      <w:r>
        <w:rPr>
          <w:rFonts w:ascii="仿宋" w:eastAsia="仿宋" w:hAnsi="仿宋" w:cs="仿宋" w:hint="eastAsia"/>
          <w:sz w:val="28"/>
          <w:lang w:eastAsia="zh-CN"/>
        </w:rPr>
        <w:t>(四)、职业生涯发展支持体系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建立一个职业发展资源中心，集中提供各类有关职业发展的信息和工具，有助于员工更便捷地获取所需的资源。这可以包括在线平台、内部文档、降血脂药物行业报告等。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2" w:name="_Toc30007"/>
      <w:r>
        <w:rPr>
          <w:rFonts w:ascii="仿宋" w:eastAsia="仿宋" w:hAnsi="仿宋" w:cs="仿宋" w:hint="eastAsia"/>
          <w:sz w:val="28"/>
          <w:lang w:eastAsia="zh-CN"/>
        </w:rPr>
        <w:t>(五)、公司文化与员工职业发展融合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3" w:name="_Toc20651"/>
      <w:r>
        <w:rPr>
          <w:rFonts w:ascii="仿宋" w:eastAsia="仿宋" w:hAnsi="仿宋" w:cs="仿宋" w:hint="eastAsia"/>
          <w:sz w:val="28"/>
          <w:lang w:eastAsia="zh-CN"/>
        </w:rPr>
        <w:t>(六)、未来趋势与发展策略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降血脂药物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投资于员工的技能培训，确保他们具备未来工作所需的新技能。与降血脂药物行业专业机构建立合作关系，提供最新的降血脂药物行业培训。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4" w:name="_Toc10104"/>
      <w:r>
        <w:rPr>
          <w:rFonts w:ascii="仿宋" w:eastAsia="仿宋" w:hAnsi="仿宋" w:cs="仿宋" w:hint="eastAsia"/>
          <w:sz w:val="28"/>
          <w:lang w:eastAsia="zh-CN"/>
        </w:rPr>
        <w:t>三、员工沟通技巧培训与人际关系管理</w:t>
      </w:r>
      <w:bookmarkEnd w:id="14"/>
    </w:p>
    <w:p>
      <w:pPr>
        <w:pStyle w:val="Heading2"/>
        <w:rPr>
          <w:rFonts w:ascii="仿宋" w:eastAsia="仿宋" w:hAnsi="仿宋" w:cs="仿宋" w:hint="eastAsia"/>
          <w:lang w:eastAsia="zh-CN"/>
        </w:rPr>
      </w:pPr>
      <w:bookmarkStart w:id="15" w:name="_Toc9290"/>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13334"/>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5145"/>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8009"/>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12223"/>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3391"/>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 项目公司是一家致力于 降血脂药物降血脂药物行业的公司，成立于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降血脂药物</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提升降血脂药物降血脂药物行业的整体水平。公司的愿景是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降血脂药物</w:t>
      </w:r>
      <w:r>
        <w:rPr>
          <w:rFonts w:ascii="仿宋" w:eastAsia="仿宋" w:hAnsi="仿宋" w:cs="仿宋" w:hint="eastAsia"/>
          <w:sz w:val="28"/>
          <w:lang w:eastAsia="zh-CN"/>
        </w:rPr>
        <w:t xml:space="preserve"> 中的领军企业，引领降血脂药物行业未来的发展方向。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项目公司拥有一支充满活力、高度专业化的团队。团队成员具备丰富的降血脂药物行业经验和专业知识，致力于通过协同合作实现公司设定的战略目标。公司注重员工培训和发展，提供广阔的职业发展空间。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6473"/>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在市场拓展和品牌建设方面具有丰富经验，致力于提升公司在降血脂药物行业中的市场份额。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XXXX年XX月至今，加入公司担任技术总监，负责产品研发和创新项目管理。具备深厚的技术功底和团队领导能力，对降血脂药物行业技术发展有深刻见解。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21505"/>
      <w:r>
        <w:rPr>
          <w:rFonts w:ascii="仿宋" w:eastAsia="仿宋" w:hAnsi="仿宋" w:cs="仿宋" w:hint="eastAsia"/>
          <w:sz w:val="28"/>
          <w:lang w:eastAsia="zh-CN"/>
        </w:rPr>
        <w:t>五、员工压力管理及应对措施</w:t>
      </w:r>
      <w:bookmarkEnd w:id="22"/>
    </w:p>
    <w:p>
      <w:pPr>
        <w:pStyle w:val="Heading2"/>
        <w:rPr>
          <w:rFonts w:ascii="仿宋" w:eastAsia="仿宋" w:hAnsi="仿宋" w:cs="仿宋" w:hint="eastAsia"/>
          <w:lang w:eastAsia="zh-CN"/>
        </w:rPr>
      </w:pPr>
      <w:bookmarkStart w:id="23" w:name="_Toc25090"/>
      <w:r>
        <w:rPr>
          <w:rFonts w:ascii="仿宋" w:eastAsia="仿宋" w:hAnsi="仿宋" w:cs="仿宋" w:hint="eastAsia"/>
          <w:lang w:eastAsia="zh-CN"/>
        </w:rPr>
        <w:t>(一)、压力对员工的影响及管理原则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4" w:name="_Toc11629"/>
      <w:r>
        <w:rPr>
          <w:rFonts w:ascii="仿宋" w:eastAsia="仿宋" w:hAnsi="仿宋" w:cs="仿宋" w:hint="eastAsia"/>
          <w:sz w:val="28"/>
          <w:lang w:eastAsia="zh-CN"/>
        </w:rPr>
        <w:t>(二)、压力应对策略及其实施方案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5" w:name="_Toc6929"/>
      <w:r>
        <w:rPr>
          <w:rFonts w:ascii="仿宋" w:eastAsia="仿宋" w:hAnsi="仿宋" w:cs="仿宋" w:hint="eastAsia"/>
          <w:sz w:val="28"/>
          <w:lang w:eastAsia="zh-CN"/>
        </w:rPr>
        <w:t>(三)、压力管理效果的评估及持续改进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6" w:name="_Toc4583"/>
      <w:r>
        <w:rPr>
          <w:rFonts w:ascii="仿宋" w:eastAsia="仿宋" w:hAnsi="仿宋" w:cs="仿宋" w:hint="eastAsia"/>
          <w:sz w:val="28"/>
          <w:lang w:eastAsia="zh-CN"/>
        </w:rPr>
        <w:t>六、第十四章员工健康与安全管理</w:t>
      </w:r>
      <w:bookmarkEnd w:id="26"/>
    </w:p>
    <w:p>
      <w:pPr>
        <w:pStyle w:val="Heading2"/>
        <w:rPr>
          <w:rFonts w:ascii="仿宋" w:eastAsia="仿宋" w:hAnsi="仿宋" w:cs="仿宋" w:hint="eastAsia"/>
          <w:lang w:eastAsia="zh-CN"/>
        </w:rPr>
      </w:pPr>
      <w:bookmarkStart w:id="27" w:name="_Toc8148"/>
      <w:r>
        <w:rPr>
          <w:rFonts w:ascii="仿宋" w:eastAsia="仿宋" w:hAnsi="仿宋" w:cs="仿宋" w:hint="eastAsia"/>
          <w:lang w:eastAsia="zh-CN"/>
        </w:rPr>
        <w:t>(一)、健康保障计划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8" w:name="_Toc18865"/>
      <w:r>
        <w:rPr>
          <w:rFonts w:ascii="仿宋" w:eastAsia="仿宋" w:hAnsi="仿宋" w:cs="仿宋" w:hint="eastAsia"/>
          <w:sz w:val="28"/>
          <w:lang w:eastAsia="zh-CN"/>
        </w:rPr>
        <w:t>(二)、安全管理体系</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安全设备与工具：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9" w:name="_Toc4184"/>
      <w:r>
        <w:rPr>
          <w:rFonts w:ascii="仿宋" w:eastAsia="仿宋" w:hAnsi="仿宋" w:cs="仿宋" w:hint="eastAsia"/>
          <w:sz w:val="28"/>
          <w:lang w:eastAsia="zh-CN"/>
        </w:rPr>
        <w:t>七、第三十八章员工社交媒体管理</w:t>
      </w:r>
      <w:bookmarkEnd w:id="29"/>
    </w:p>
    <w:p>
      <w:pPr>
        <w:pStyle w:val="Heading2"/>
        <w:rPr>
          <w:rFonts w:ascii="仿宋" w:eastAsia="仿宋" w:hAnsi="仿宋" w:cs="仿宋" w:hint="eastAsia"/>
          <w:lang w:eastAsia="zh-CN"/>
        </w:rPr>
      </w:pPr>
      <w:bookmarkStart w:id="30" w:name="_Toc29209"/>
      <w:r>
        <w:rPr>
          <w:rFonts w:ascii="仿宋" w:eastAsia="仿宋" w:hAnsi="仿宋" w:cs="仿宋" w:hint="eastAsia"/>
          <w:lang w:eastAsia="zh-CN"/>
        </w:rPr>
        <w:t>(一)、员工社交媒体政策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https://d.book118.com/888005066130006035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276EC"/>
    <w:rsid w:val="1A3276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8800506613000603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2023-12-18T17:46:00Z</dcterms:created>
  <dcterms:modified xsi:type="dcterms:W3CDTF">2023-12-18T17:46:58Z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6825CA72DEDF4E82BFBEDC5652F581D9_11</vt:lpwstr>
  </property>
  <property fmtid="{D5CDD505-2E9C-101B-9397-08002B2CF9AE}" pid="3" name="KSOProductBuildVer">
    <vt:lpwstr>2052-12.1.0.16120</vt:lpwstr>
  </property>
</Properties>
</file>