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未硫化复合橡胶及其制品项目规划设计蓝图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70" w:history="1">
        <w:r>
          <w:rPr>
            <w:rFonts w:ascii="仿宋" w:eastAsia="仿宋" w:hAnsi="仿宋" w:cs="仿宋" w:hint="eastAsia"/>
            <w:lang w:eastAsia="zh-CN"/>
          </w:rPr>
          <w:t>前言</w:t>
        </w:r>
        <w:r>
          <w:tab/>
        </w:r>
        <w:r>
          <w:fldChar w:fldCharType="begin"/>
        </w:r>
        <w:r>
          <w:instrText xml:space="preserve"> PAGEREF _Toc20270 \h </w:instrText>
        </w:r>
        <w:r>
          <w:fldChar w:fldCharType="separate"/>
        </w:r>
        <w:r>
          <w:t>3</w:t>
        </w:r>
        <w:r>
          <w:fldChar w:fldCharType="end"/>
        </w:r>
      </w:hyperlink>
    </w:p>
    <w:p>
      <w:pPr>
        <w:pStyle w:val="TOC1"/>
        <w:tabs>
          <w:tab w:val="right" w:leader="dot" w:pos="8306"/>
        </w:tabs>
      </w:pPr>
      <w:hyperlink w:anchor="_Toc8626" w:history="1">
        <w:r>
          <w:rPr>
            <w:rFonts w:ascii="仿宋" w:eastAsia="仿宋" w:hAnsi="仿宋" w:cs="仿宋" w:hint="eastAsia"/>
            <w:lang w:eastAsia="zh-CN"/>
          </w:rPr>
          <w:t>一、未硫化复合橡胶及其制品项目危机管理</w:t>
        </w:r>
        <w:r>
          <w:tab/>
        </w:r>
        <w:r>
          <w:fldChar w:fldCharType="begin"/>
        </w:r>
        <w:r>
          <w:instrText xml:space="preserve"> PAGEREF _Toc8626 \h </w:instrText>
        </w:r>
        <w:r>
          <w:fldChar w:fldCharType="separate"/>
        </w:r>
        <w:r>
          <w:t>3</w:t>
        </w:r>
        <w:r>
          <w:fldChar w:fldCharType="end"/>
        </w:r>
      </w:hyperlink>
    </w:p>
    <w:p>
      <w:pPr>
        <w:pStyle w:val="TOC2"/>
        <w:tabs>
          <w:tab w:val="right" w:leader="dot" w:pos="8306"/>
        </w:tabs>
      </w:pPr>
      <w:hyperlink w:anchor="_Toc25693" w:history="1">
        <w:r>
          <w:rPr>
            <w:rFonts w:ascii="仿宋" w:eastAsia="仿宋" w:hAnsi="仿宋" w:cs="仿宋" w:hint="eastAsia"/>
            <w:lang w:eastAsia="zh-CN"/>
          </w:rPr>
          <w:t>(一)、危机预警与识别</w:t>
        </w:r>
        <w:r>
          <w:tab/>
        </w:r>
        <w:r>
          <w:fldChar w:fldCharType="begin"/>
        </w:r>
        <w:r>
          <w:instrText xml:space="preserve"> PAGEREF _Toc25693 \h </w:instrText>
        </w:r>
        <w:r>
          <w:fldChar w:fldCharType="separate"/>
        </w:r>
        <w:r>
          <w:t>3</w:t>
        </w:r>
        <w:r>
          <w:fldChar w:fldCharType="end"/>
        </w:r>
      </w:hyperlink>
    </w:p>
    <w:p>
      <w:pPr>
        <w:pStyle w:val="TOC2"/>
        <w:tabs>
          <w:tab w:val="right" w:leader="dot" w:pos="8306"/>
        </w:tabs>
      </w:pPr>
      <w:hyperlink w:anchor="_Toc30568" w:history="1">
        <w:r>
          <w:rPr>
            <w:rFonts w:ascii="仿宋" w:eastAsia="仿宋" w:hAnsi="仿宋" w:cs="仿宋" w:hint="eastAsia"/>
            <w:lang w:eastAsia="zh-CN"/>
          </w:rPr>
          <w:t>(二)、危机应对与恢复</w:t>
        </w:r>
        <w:r>
          <w:tab/>
        </w:r>
        <w:r>
          <w:fldChar w:fldCharType="begin"/>
        </w:r>
        <w:r>
          <w:instrText xml:space="preserve"> PAGEREF _Toc30568 \h </w:instrText>
        </w:r>
        <w:r>
          <w:fldChar w:fldCharType="separate"/>
        </w:r>
        <w:r>
          <w:t>4</w:t>
        </w:r>
        <w:r>
          <w:fldChar w:fldCharType="end"/>
        </w:r>
      </w:hyperlink>
    </w:p>
    <w:p>
      <w:pPr>
        <w:pStyle w:val="TOC1"/>
        <w:tabs>
          <w:tab w:val="right" w:leader="dot" w:pos="8306"/>
        </w:tabs>
      </w:pPr>
      <w:hyperlink w:anchor="_Toc20499" w:history="1">
        <w:r>
          <w:rPr>
            <w:rFonts w:ascii="仿宋" w:eastAsia="仿宋" w:hAnsi="仿宋" w:cs="仿宋" w:hint="eastAsia"/>
            <w:lang w:eastAsia="zh-CN"/>
          </w:rPr>
          <w:t>二、未硫化复合橡胶及其制品项目概论</w:t>
        </w:r>
        <w:r>
          <w:tab/>
        </w:r>
        <w:r>
          <w:fldChar w:fldCharType="begin"/>
        </w:r>
        <w:r>
          <w:instrText xml:space="preserve"> PAGEREF _Toc20499 \h </w:instrText>
        </w:r>
        <w:r>
          <w:fldChar w:fldCharType="separate"/>
        </w:r>
        <w:r>
          <w:t>6</w:t>
        </w:r>
        <w:r>
          <w:fldChar w:fldCharType="end"/>
        </w:r>
      </w:hyperlink>
    </w:p>
    <w:p>
      <w:pPr>
        <w:pStyle w:val="TOC2"/>
        <w:tabs>
          <w:tab w:val="right" w:leader="dot" w:pos="8306"/>
        </w:tabs>
      </w:pPr>
      <w:hyperlink w:anchor="_Toc26590" w:history="1">
        <w:r>
          <w:rPr>
            <w:rFonts w:ascii="仿宋" w:eastAsia="仿宋" w:hAnsi="仿宋" w:cs="仿宋" w:hint="eastAsia"/>
            <w:lang w:eastAsia="zh-CN"/>
          </w:rPr>
          <w:t>(一)、未硫化复合橡胶及其制品项目概况</w:t>
        </w:r>
        <w:r>
          <w:tab/>
        </w:r>
        <w:r>
          <w:fldChar w:fldCharType="begin"/>
        </w:r>
        <w:r>
          <w:instrText xml:space="preserve"> PAGEREF _Toc26590 \h </w:instrText>
        </w:r>
        <w:r>
          <w:fldChar w:fldCharType="separate"/>
        </w:r>
        <w:r>
          <w:t>6</w:t>
        </w:r>
        <w:r>
          <w:fldChar w:fldCharType="end"/>
        </w:r>
      </w:hyperlink>
    </w:p>
    <w:p>
      <w:pPr>
        <w:pStyle w:val="TOC2"/>
        <w:tabs>
          <w:tab w:val="right" w:leader="dot" w:pos="8306"/>
        </w:tabs>
      </w:pPr>
      <w:hyperlink w:anchor="_Toc30089" w:history="1">
        <w:r>
          <w:rPr>
            <w:rFonts w:ascii="仿宋" w:eastAsia="仿宋" w:hAnsi="仿宋" w:cs="仿宋" w:hint="eastAsia"/>
            <w:lang w:eastAsia="zh-CN"/>
          </w:rPr>
          <w:t>(二)、未硫化复合橡胶及其制品项目目标</w:t>
        </w:r>
        <w:r>
          <w:tab/>
        </w:r>
        <w:r>
          <w:fldChar w:fldCharType="begin"/>
        </w:r>
        <w:r>
          <w:instrText xml:space="preserve"> PAGEREF _Toc30089 \h </w:instrText>
        </w:r>
        <w:r>
          <w:fldChar w:fldCharType="separate"/>
        </w:r>
        <w:r>
          <w:t>8</w:t>
        </w:r>
        <w:r>
          <w:fldChar w:fldCharType="end"/>
        </w:r>
      </w:hyperlink>
    </w:p>
    <w:p>
      <w:pPr>
        <w:pStyle w:val="TOC2"/>
        <w:tabs>
          <w:tab w:val="right" w:leader="dot" w:pos="8306"/>
        </w:tabs>
      </w:pPr>
      <w:hyperlink w:anchor="_Toc24083" w:history="1">
        <w:r>
          <w:rPr>
            <w:rFonts w:ascii="仿宋" w:eastAsia="仿宋" w:hAnsi="仿宋" w:cs="仿宋" w:hint="eastAsia"/>
            <w:lang w:eastAsia="zh-CN"/>
          </w:rPr>
          <w:t>(三)、未硫化复合橡胶及其制品项目提出的理由</w:t>
        </w:r>
        <w:r>
          <w:tab/>
        </w:r>
        <w:r>
          <w:fldChar w:fldCharType="begin"/>
        </w:r>
        <w:r>
          <w:instrText xml:space="preserve"> PAGEREF _Toc24083 \h </w:instrText>
        </w:r>
        <w:r>
          <w:fldChar w:fldCharType="separate"/>
        </w:r>
        <w:r>
          <w:t>9</w:t>
        </w:r>
        <w:r>
          <w:fldChar w:fldCharType="end"/>
        </w:r>
      </w:hyperlink>
    </w:p>
    <w:p>
      <w:pPr>
        <w:pStyle w:val="TOC2"/>
        <w:tabs>
          <w:tab w:val="right" w:leader="dot" w:pos="8306"/>
        </w:tabs>
      </w:pPr>
      <w:hyperlink w:anchor="_Toc32198" w:history="1">
        <w:r>
          <w:rPr>
            <w:rFonts w:ascii="仿宋" w:eastAsia="仿宋" w:hAnsi="仿宋" w:cs="仿宋" w:hint="eastAsia"/>
            <w:lang w:eastAsia="zh-CN"/>
          </w:rPr>
          <w:t>(四)、未硫化复合橡胶及其制品项目意义</w:t>
        </w:r>
        <w:r>
          <w:tab/>
        </w:r>
        <w:r>
          <w:fldChar w:fldCharType="begin"/>
        </w:r>
        <w:r>
          <w:instrText xml:space="preserve"> PAGEREF _Toc32198 \h </w:instrText>
        </w:r>
        <w:r>
          <w:fldChar w:fldCharType="separate"/>
        </w:r>
        <w:r>
          <w:t>11</w:t>
        </w:r>
        <w:r>
          <w:fldChar w:fldCharType="end"/>
        </w:r>
      </w:hyperlink>
    </w:p>
    <w:p>
      <w:pPr>
        <w:pStyle w:val="TOC2"/>
        <w:tabs>
          <w:tab w:val="right" w:leader="dot" w:pos="8306"/>
        </w:tabs>
      </w:pPr>
      <w:hyperlink w:anchor="_Toc10477" w:history="1">
        <w:r>
          <w:rPr>
            <w:rFonts w:ascii="仿宋" w:eastAsia="仿宋" w:hAnsi="仿宋" w:cs="仿宋" w:hint="eastAsia"/>
            <w:lang w:eastAsia="zh-CN"/>
          </w:rPr>
          <w:t>(五)、未硫化复合橡胶及其制品项目背景</w:t>
        </w:r>
        <w:r>
          <w:tab/>
        </w:r>
        <w:r>
          <w:fldChar w:fldCharType="begin"/>
        </w:r>
        <w:r>
          <w:instrText xml:space="preserve"> PAGEREF _Toc10477 \h </w:instrText>
        </w:r>
        <w:r>
          <w:fldChar w:fldCharType="separate"/>
        </w:r>
        <w:r>
          <w:t>12</w:t>
        </w:r>
        <w:r>
          <w:fldChar w:fldCharType="end"/>
        </w:r>
      </w:hyperlink>
    </w:p>
    <w:p>
      <w:pPr>
        <w:pStyle w:val="TOC1"/>
        <w:tabs>
          <w:tab w:val="right" w:leader="dot" w:pos="8306"/>
        </w:tabs>
      </w:pPr>
      <w:hyperlink w:anchor="_Toc1573" w:history="1">
        <w:r>
          <w:rPr>
            <w:rFonts w:ascii="仿宋" w:eastAsia="仿宋" w:hAnsi="仿宋" w:cs="仿宋" w:hint="eastAsia"/>
            <w:lang w:eastAsia="zh-CN"/>
          </w:rPr>
          <w:t>三、市场分析、调研</w:t>
        </w:r>
        <w:r>
          <w:tab/>
        </w:r>
        <w:r>
          <w:fldChar w:fldCharType="begin"/>
        </w:r>
        <w:r>
          <w:instrText xml:space="preserve"> PAGEREF _Toc1573 \h </w:instrText>
        </w:r>
        <w:r>
          <w:fldChar w:fldCharType="separate"/>
        </w:r>
        <w:r>
          <w:t>13</w:t>
        </w:r>
        <w:r>
          <w:fldChar w:fldCharType="end"/>
        </w:r>
      </w:hyperlink>
    </w:p>
    <w:p>
      <w:pPr>
        <w:pStyle w:val="TOC2"/>
        <w:tabs>
          <w:tab w:val="right" w:leader="dot" w:pos="8306"/>
        </w:tabs>
      </w:pPr>
      <w:hyperlink w:anchor="_Toc6692" w:history="1">
        <w:r>
          <w:rPr>
            <w:rFonts w:ascii="仿宋" w:eastAsia="仿宋" w:hAnsi="仿宋" w:cs="仿宋" w:hint="eastAsia"/>
            <w:lang w:eastAsia="zh-CN"/>
          </w:rPr>
          <w:t>(一)、未硫化复合橡胶及其制品行业分析</w:t>
        </w:r>
        <w:r>
          <w:tab/>
        </w:r>
        <w:r>
          <w:fldChar w:fldCharType="begin"/>
        </w:r>
        <w:r>
          <w:instrText xml:space="preserve"> PAGEREF _Toc6692 \h </w:instrText>
        </w:r>
        <w:r>
          <w:fldChar w:fldCharType="separate"/>
        </w:r>
        <w:r>
          <w:t>13</w:t>
        </w:r>
        <w:r>
          <w:fldChar w:fldCharType="end"/>
        </w:r>
      </w:hyperlink>
    </w:p>
    <w:p>
      <w:pPr>
        <w:pStyle w:val="TOC2"/>
        <w:tabs>
          <w:tab w:val="right" w:leader="dot" w:pos="8306"/>
        </w:tabs>
      </w:pPr>
      <w:hyperlink w:anchor="_Toc17445" w:history="1">
        <w:r>
          <w:rPr>
            <w:rFonts w:ascii="仿宋" w:eastAsia="仿宋" w:hAnsi="仿宋" w:cs="仿宋" w:hint="eastAsia"/>
            <w:lang w:eastAsia="zh-CN"/>
          </w:rPr>
          <w:t>(二)、未硫化复合橡胶及其制品市场分析预测</w:t>
        </w:r>
        <w:r>
          <w:tab/>
        </w:r>
        <w:r>
          <w:fldChar w:fldCharType="begin"/>
        </w:r>
        <w:r>
          <w:instrText xml:space="preserve"> PAGEREF _Toc17445 \h </w:instrText>
        </w:r>
        <w:r>
          <w:fldChar w:fldCharType="separate"/>
        </w:r>
        <w:r>
          <w:t>14</w:t>
        </w:r>
        <w:r>
          <w:fldChar w:fldCharType="end"/>
        </w:r>
      </w:hyperlink>
    </w:p>
    <w:p>
      <w:pPr>
        <w:pStyle w:val="TOC1"/>
        <w:tabs>
          <w:tab w:val="right" w:leader="dot" w:pos="8306"/>
        </w:tabs>
      </w:pPr>
      <w:hyperlink w:anchor="_Toc6483" w:history="1">
        <w:r>
          <w:rPr>
            <w:rFonts w:ascii="仿宋" w:eastAsia="仿宋" w:hAnsi="仿宋" w:cs="仿宋" w:hint="eastAsia"/>
            <w:lang w:eastAsia="zh-CN"/>
          </w:rPr>
          <w:t>四、未硫化复合橡胶及其制品项目可持续发展</w:t>
        </w:r>
        <w:r>
          <w:tab/>
        </w:r>
        <w:r>
          <w:fldChar w:fldCharType="begin"/>
        </w:r>
        <w:r>
          <w:instrText xml:space="preserve"> PAGEREF _Toc6483 \h </w:instrText>
        </w:r>
        <w:r>
          <w:fldChar w:fldCharType="separate"/>
        </w:r>
        <w:r>
          <w:t>15</w:t>
        </w:r>
        <w:r>
          <w:fldChar w:fldCharType="end"/>
        </w:r>
      </w:hyperlink>
    </w:p>
    <w:p>
      <w:pPr>
        <w:pStyle w:val="TOC2"/>
        <w:tabs>
          <w:tab w:val="right" w:leader="dot" w:pos="8306"/>
        </w:tabs>
      </w:pPr>
      <w:hyperlink w:anchor="_Toc20644" w:history="1">
        <w:r>
          <w:rPr>
            <w:rFonts w:ascii="仿宋" w:eastAsia="仿宋" w:hAnsi="仿宋" w:cs="仿宋" w:hint="eastAsia"/>
            <w:lang w:eastAsia="zh-CN"/>
          </w:rPr>
          <w:t>(一)、可持续战略与实践</w:t>
        </w:r>
        <w:r>
          <w:tab/>
        </w:r>
        <w:r>
          <w:fldChar w:fldCharType="begin"/>
        </w:r>
        <w:r>
          <w:instrText xml:space="preserve"> PAGEREF _Toc20644 \h </w:instrText>
        </w:r>
        <w:r>
          <w:fldChar w:fldCharType="separate"/>
        </w:r>
        <w:r>
          <w:t>15</w:t>
        </w:r>
        <w:r>
          <w:fldChar w:fldCharType="end"/>
        </w:r>
      </w:hyperlink>
    </w:p>
    <w:p>
      <w:pPr>
        <w:pStyle w:val="TOC2"/>
        <w:tabs>
          <w:tab w:val="right" w:leader="dot" w:pos="8306"/>
        </w:tabs>
      </w:pPr>
      <w:hyperlink w:anchor="_Toc13518" w:history="1">
        <w:r>
          <w:rPr>
            <w:rFonts w:ascii="仿宋" w:eastAsia="仿宋" w:hAnsi="仿宋" w:cs="仿宋" w:hint="eastAsia"/>
            <w:lang w:eastAsia="zh-CN"/>
          </w:rPr>
          <w:t>(二)、环保与社会责任</w:t>
        </w:r>
        <w:r>
          <w:tab/>
        </w:r>
        <w:r>
          <w:fldChar w:fldCharType="begin"/>
        </w:r>
        <w:r>
          <w:instrText xml:space="preserve"> PAGEREF _Toc13518 \h </w:instrText>
        </w:r>
        <w:r>
          <w:fldChar w:fldCharType="separate"/>
        </w:r>
        <w:r>
          <w:t>15</w:t>
        </w:r>
        <w:r>
          <w:fldChar w:fldCharType="end"/>
        </w:r>
      </w:hyperlink>
    </w:p>
    <w:p>
      <w:pPr>
        <w:pStyle w:val="TOC1"/>
        <w:tabs>
          <w:tab w:val="right" w:leader="dot" w:pos="8306"/>
        </w:tabs>
      </w:pPr>
      <w:hyperlink w:anchor="_Toc7661" w:history="1">
        <w:r>
          <w:rPr>
            <w:rFonts w:ascii="仿宋" w:eastAsia="仿宋" w:hAnsi="仿宋" w:cs="仿宋" w:hint="eastAsia"/>
            <w:lang w:eastAsia="zh-CN"/>
          </w:rPr>
          <w:t>五、未硫化复合橡胶及其制品项目文档管理</w:t>
        </w:r>
        <w:r>
          <w:tab/>
        </w:r>
        <w:r>
          <w:fldChar w:fldCharType="begin"/>
        </w:r>
        <w:r>
          <w:instrText xml:space="preserve"> PAGEREF _Toc7661 \h </w:instrText>
        </w:r>
        <w:r>
          <w:fldChar w:fldCharType="separate"/>
        </w:r>
        <w:r>
          <w:t>16</w:t>
        </w:r>
        <w:r>
          <w:fldChar w:fldCharType="end"/>
        </w:r>
      </w:hyperlink>
    </w:p>
    <w:p>
      <w:pPr>
        <w:pStyle w:val="TOC2"/>
        <w:tabs>
          <w:tab w:val="right" w:leader="dot" w:pos="8306"/>
        </w:tabs>
      </w:pPr>
      <w:hyperlink w:anchor="_Toc17900" w:history="1">
        <w:r>
          <w:rPr>
            <w:rFonts w:ascii="仿宋" w:eastAsia="仿宋" w:hAnsi="仿宋" w:cs="仿宋" w:hint="eastAsia"/>
            <w:lang w:eastAsia="zh-CN"/>
          </w:rPr>
          <w:t>(一)、文档编制与审查</w:t>
        </w:r>
        <w:r>
          <w:tab/>
        </w:r>
        <w:r>
          <w:fldChar w:fldCharType="begin"/>
        </w:r>
        <w:r>
          <w:instrText xml:space="preserve"> PAGEREF _Toc17900 \h </w:instrText>
        </w:r>
        <w:r>
          <w:fldChar w:fldCharType="separate"/>
        </w:r>
        <w:r>
          <w:t>16</w:t>
        </w:r>
        <w:r>
          <w:fldChar w:fldCharType="end"/>
        </w:r>
      </w:hyperlink>
    </w:p>
    <w:p>
      <w:pPr>
        <w:pStyle w:val="TOC2"/>
        <w:tabs>
          <w:tab w:val="right" w:leader="dot" w:pos="8306"/>
        </w:tabs>
      </w:pPr>
      <w:hyperlink w:anchor="_Toc30533" w:history="1">
        <w:r>
          <w:rPr>
            <w:rFonts w:ascii="仿宋" w:eastAsia="仿宋" w:hAnsi="仿宋" w:cs="仿宋" w:hint="eastAsia"/>
            <w:lang w:eastAsia="zh-CN"/>
          </w:rPr>
          <w:t>(二)、文档发布与分发</w:t>
        </w:r>
        <w:r>
          <w:tab/>
        </w:r>
        <w:r>
          <w:fldChar w:fldCharType="begin"/>
        </w:r>
        <w:r>
          <w:instrText xml:space="preserve"> PAGEREF _Toc30533 \h </w:instrText>
        </w:r>
        <w:r>
          <w:fldChar w:fldCharType="separate"/>
        </w:r>
        <w:r>
          <w:t>18</w:t>
        </w:r>
        <w:r>
          <w:fldChar w:fldCharType="end"/>
        </w:r>
      </w:hyperlink>
    </w:p>
    <w:p>
      <w:pPr>
        <w:pStyle w:val="TOC2"/>
        <w:tabs>
          <w:tab w:val="right" w:leader="dot" w:pos="8306"/>
        </w:tabs>
      </w:pPr>
      <w:hyperlink w:anchor="_Toc11499" w:history="1">
        <w:r>
          <w:rPr>
            <w:rFonts w:ascii="仿宋" w:eastAsia="仿宋" w:hAnsi="仿宋" w:cs="仿宋" w:hint="eastAsia"/>
            <w:lang w:eastAsia="zh-CN"/>
          </w:rPr>
          <w:t>(三)、文档存档与归档</w:t>
        </w:r>
        <w:r>
          <w:tab/>
        </w:r>
        <w:r>
          <w:fldChar w:fldCharType="begin"/>
        </w:r>
        <w:r>
          <w:instrText xml:space="preserve"> PAGEREF _Toc11499 \h </w:instrText>
        </w:r>
        <w:r>
          <w:fldChar w:fldCharType="separate"/>
        </w:r>
        <w:r>
          <w:t>19</w:t>
        </w:r>
        <w:r>
          <w:fldChar w:fldCharType="end"/>
        </w:r>
      </w:hyperlink>
    </w:p>
    <w:p>
      <w:pPr>
        <w:pStyle w:val="TOC1"/>
        <w:tabs>
          <w:tab w:val="right" w:leader="dot" w:pos="8306"/>
        </w:tabs>
      </w:pPr>
      <w:hyperlink w:anchor="_Toc7643" w:history="1">
        <w:r>
          <w:rPr>
            <w:rFonts w:ascii="仿宋" w:eastAsia="仿宋" w:hAnsi="仿宋" w:cs="仿宋" w:hint="eastAsia"/>
            <w:lang w:eastAsia="zh-CN"/>
          </w:rPr>
          <w:t>六、未硫化复合橡胶及其制品项目土建工程</w:t>
        </w:r>
        <w:r>
          <w:tab/>
        </w:r>
        <w:r>
          <w:fldChar w:fldCharType="begin"/>
        </w:r>
        <w:r>
          <w:instrText xml:space="preserve"> PAGEREF _Toc7643 \h </w:instrText>
        </w:r>
        <w:r>
          <w:fldChar w:fldCharType="separate"/>
        </w:r>
        <w:r>
          <w:t>20</w:t>
        </w:r>
        <w:r>
          <w:fldChar w:fldCharType="end"/>
        </w:r>
      </w:hyperlink>
    </w:p>
    <w:p>
      <w:pPr>
        <w:pStyle w:val="TOC2"/>
        <w:tabs>
          <w:tab w:val="right" w:leader="dot" w:pos="8306"/>
        </w:tabs>
      </w:pPr>
      <w:hyperlink w:anchor="_Toc2193" w:history="1">
        <w:r>
          <w:rPr>
            <w:rFonts w:ascii="仿宋" w:eastAsia="仿宋" w:hAnsi="仿宋" w:cs="仿宋" w:hint="eastAsia"/>
            <w:lang w:eastAsia="zh-CN"/>
          </w:rPr>
          <w:t>(一)、建筑工程设计原则</w:t>
        </w:r>
        <w:r>
          <w:tab/>
        </w:r>
        <w:r>
          <w:fldChar w:fldCharType="begin"/>
        </w:r>
        <w:r>
          <w:instrText xml:space="preserve"> PAGEREF _Toc2193 \h </w:instrText>
        </w:r>
        <w:r>
          <w:fldChar w:fldCharType="separate"/>
        </w:r>
        <w:r>
          <w:t>20</w:t>
        </w:r>
        <w:r>
          <w:fldChar w:fldCharType="end"/>
        </w:r>
      </w:hyperlink>
    </w:p>
    <w:p>
      <w:pPr>
        <w:pStyle w:val="TOC2"/>
        <w:tabs>
          <w:tab w:val="right" w:leader="dot" w:pos="8306"/>
        </w:tabs>
      </w:pPr>
      <w:hyperlink w:anchor="_Toc30285" w:history="1">
        <w:r>
          <w:rPr>
            <w:rFonts w:ascii="仿宋" w:eastAsia="仿宋" w:hAnsi="仿宋" w:cs="仿宋" w:hint="eastAsia"/>
            <w:lang w:eastAsia="zh-CN"/>
          </w:rPr>
          <w:t>(二)、土建工程设计年限及安全等级</w:t>
        </w:r>
        <w:r>
          <w:tab/>
        </w:r>
        <w:r>
          <w:fldChar w:fldCharType="begin"/>
        </w:r>
        <w:r>
          <w:instrText xml:space="preserve"> PAGEREF _Toc30285 \h </w:instrText>
        </w:r>
        <w:r>
          <w:fldChar w:fldCharType="separate"/>
        </w:r>
        <w:r>
          <w:t>21</w:t>
        </w:r>
        <w:r>
          <w:fldChar w:fldCharType="end"/>
        </w:r>
      </w:hyperlink>
    </w:p>
    <w:p>
      <w:pPr>
        <w:pStyle w:val="TOC2"/>
        <w:tabs>
          <w:tab w:val="right" w:leader="dot" w:pos="8306"/>
        </w:tabs>
      </w:pPr>
      <w:hyperlink w:anchor="_Toc12342" w:history="1">
        <w:r>
          <w:rPr>
            <w:rFonts w:ascii="仿宋" w:eastAsia="仿宋" w:hAnsi="仿宋" w:cs="仿宋" w:hint="eastAsia"/>
            <w:lang w:eastAsia="zh-CN"/>
          </w:rPr>
          <w:t>(三)、建筑工程设计总体要求</w:t>
        </w:r>
        <w:r>
          <w:tab/>
        </w:r>
        <w:r>
          <w:fldChar w:fldCharType="begin"/>
        </w:r>
        <w:r>
          <w:instrText xml:space="preserve"> PAGEREF _Toc12342 \h </w:instrText>
        </w:r>
        <w:r>
          <w:fldChar w:fldCharType="separate"/>
        </w:r>
        <w:r>
          <w:t>22</w:t>
        </w:r>
        <w:r>
          <w:fldChar w:fldCharType="end"/>
        </w:r>
      </w:hyperlink>
    </w:p>
    <w:p>
      <w:pPr>
        <w:pStyle w:val="TOC2"/>
        <w:tabs>
          <w:tab w:val="right" w:leader="dot" w:pos="8306"/>
        </w:tabs>
      </w:pPr>
      <w:hyperlink w:anchor="_Toc4882" w:history="1">
        <w:r>
          <w:rPr>
            <w:rFonts w:ascii="仿宋" w:eastAsia="仿宋" w:hAnsi="仿宋" w:cs="仿宋" w:hint="eastAsia"/>
            <w:lang w:eastAsia="zh-CN"/>
          </w:rPr>
          <w:t>(四)、土建工程建设指标</w:t>
        </w:r>
        <w:r>
          <w:tab/>
        </w:r>
        <w:r>
          <w:fldChar w:fldCharType="begin"/>
        </w:r>
        <w:r>
          <w:instrText xml:space="preserve"> PAGEREF _Toc4882 \h </w:instrText>
        </w:r>
        <w:r>
          <w:fldChar w:fldCharType="separate"/>
        </w:r>
        <w:r>
          <w:t>23</w:t>
        </w:r>
        <w:r>
          <w:fldChar w:fldCharType="end"/>
        </w:r>
      </w:hyperlink>
    </w:p>
    <w:p>
      <w:pPr>
        <w:pStyle w:val="TOC1"/>
        <w:tabs>
          <w:tab w:val="right" w:leader="dot" w:pos="8306"/>
        </w:tabs>
      </w:pPr>
      <w:hyperlink w:anchor="_Toc10984" w:history="1">
        <w:r>
          <w:rPr>
            <w:rFonts w:ascii="仿宋" w:eastAsia="仿宋" w:hAnsi="仿宋" w:cs="仿宋" w:hint="eastAsia"/>
            <w:lang w:eastAsia="zh-CN"/>
          </w:rPr>
          <w:t>七、未硫化复合橡胶及其制品项目环境影响分析</w:t>
        </w:r>
        <w:r>
          <w:tab/>
        </w:r>
        <w:r>
          <w:fldChar w:fldCharType="begin"/>
        </w:r>
        <w:r>
          <w:instrText xml:space="preserve"> PAGEREF _Toc10984 \h </w:instrText>
        </w:r>
        <w:r>
          <w:fldChar w:fldCharType="separate"/>
        </w:r>
        <w:r>
          <w:t>23</w:t>
        </w:r>
        <w:r>
          <w:fldChar w:fldCharType="end"/>
        </w:r>
      </w:hyperlink>
    </w:p>
    <w:p>
      <w:pPr>
        <w:pStyle w:val="TOC2"/>
        <w:tabs>
          <w:tab w:val="right" w:leader="dot" w:pos="8306"/>
        </w:tabs>
      </w:pPr>
      <w:hyperlink w:anchor="_Toc2963" w:history="1">
        <w:r>
          <w:rPr>
            <w:rFonts w:ascii="仿宋" w:eastAsia="仿宋" w:hAnsi="仿宋" w:cs="仿宋" w:hint="eastAsia"/>
            <w:lang w:eastAsia="zh-CN"/>
          </w:rPr>
          <w:t>(一)、建设区域环境质量现状</w:t>
        </w:r>
        <w:r>
          <w:tab/>
        </w:r>
        <w:r>
          <w:fldChar w:fldCharType="begin"/>
        </w:r>
        <w:r>
          <w:instrText xml:space="preserve"> PAGEREF _Toc2963 \h </w:instrText>
        </w:r>
        <w:r>
          <w:fldChar w:fldCharType="separate"/>
        </w:r>
        <w:r>
          <w:t>23</w:t>
        </w:r>
        <w:r>
          <w:fldChar w:fldCharType="end"/>
        </w:r>
      </w:hyperlink>
    </w:p>
    <w:p>
      <w:pPr>
        <w:pStyle w:val="TOC2"/>
        <w:tabs>
          <w:tab w:val="right" w:leader="dot" w:pos="8306"/>
        </w:tabs>
      </w:pPr>
      <w:hyperlink w:anchor="_Toc29882" w:history="1">
        <w:r>
          <w:rPr>
            <w:rFonts w:ascii="仿宋" w:eastAsia="仿宋" w:hAnsi="仿宋" w:cs="仿宋" w:hint="eastAsia"/>
            <w:lang w:eastAsia="zh-CN"/>
          </w:rPr>
          <w:t>(二)、建设期环境保护</w:t>
        </w:r>
        <w:r>
          <w:tab/>
        </w:r>
        <w:r>
          <w:fldChar w:fldCharType="begin"/>
        </w:r>
        <w:r>
          <w:instrText xml:space="preserve"> PAGEREF _Toc29882 \h </w:instrText>
        </w:r>
        <w:r>
          <w:fldChar w:fldCharType="separate"/>
        </w:r>
        <w:r>
          <w:t>25</w:t>
        </w:r>
        <w:r>
          <w:fldChar w:fldCharType="end"/>
        </w:r>
      </w:hyperlink>
    </w:p>
    <w:p>
      <w:pPr>
        <w:pStyle w:val="TOC2"/>
        <w:tabs>
          <w:tab w:val="right" w:leader="dot" w:pos="8306"/>
        </w:tabs>
      </w:pPr>
      <w:hyperlink w:anchor="_Toc19645" w:history="1">
        <w:r>
          <w:rPr>
            <w:rFonts w:ascii="仿宋" w:eastAsia="仿宋" w:hAnsi="仿宋" w:cs="仿宋" w:hint="eastAsia"/>
            <w:lang w:eastAsia="zh-CN"/>
          </w:rPr>
          <w:t>(三)、运营期环境保护</w:t>
        </w:r>
        <w:r>
          <w:tab/>
        </w:r>
        <w:r>
          <w:fldChar w:fldCharType="begin"/>
        </w:r>
        <w:r>
          <w:instrText xml:space="preserve"> PAGEREF _Toc19645 \h </w:instrText>
        </w:r>
        <w:r>
          <w:fldChar w:fldCharType="separate"/>
        </w:r>
        <w:r>
          <w:t>26</w:t>
        </w:r>
        <w:r>
          <w:fldChar w:fldCharType="end"/>
        </w:r>
      </w:hyperlink>
    </w:p>
    <w:p>
      <w:pPr>
        <w:pStyle w:val="TOC2"/>
        <w:tabs>
          <w:tab w:val="right" w:leader="dot" w:pos="8306"/>
        </w:tabs>
      </w:pPr>
      <w:hyperlink w:anchor="_Toc11136" w:history="1">
        <w:r>
          <w:rPr>
            <w:rFonts w:ascii="仿宋" w:eastAsia="仿宋" w:hAnsi="仿宋" w:cs="仿宋" w:hint="eastAsia"/>
            <w:lang w:eastAsia="zh-CN"/>
          </w:rPr>
          <w:t>(四)、未硫化复合橡胶及其制品项目建设对区域经济的影响</w:t>
        </w:r>
        <w:r>
          <w:tab/>
        </w:r>
        <w:r>
          <w:fldChar w:fldCharType="begin"/>
        </w:r>
        <w:r>
          <w:instrText xml:space="preserve"> PAGEREF _Toc11136 \h </w:instrText>
        </w:r>
        <w:r>
          <w:fldChar w:fldCharType="separate"/>
        </w:r>
        <w:r>
          <w:t>28</w:t>
        </w:r>
        <w:r>
          <w:fldChar w:fldCharType="end"/>
        </w:r>
      </w:hyperlink>
    </w:p>
    <w:p>
      <w:pPr>
        <w:pStyle w:val="TOC2"/>
        <w:tabs>
          <w:tab w:val="right" w:leader="dot" w:pos="8306"/>
        </w:tabs>
      </w:pPr>
      <w:hyperlink w:anchor="_Toc14146" w:history="1">
        <w:r>
          <w:rPr>
            <w:rFonts w:ascii="仿宋" w:eastAsia="仿宋" w:hAnsi="仿宋" w:cs="仿宋" w:hint="eastAsia"/>
            <w:lang w:eastAsia="zh-CN"/>
          </w:rPr>
          <w:t>(五)、废弃物处理</w:t>
        </w:r>
        <w:r>
          <w:tab/>
        </w:r>
        <w:r>
          <w:fldChar w:fldCharType="begin"/>
        </w:r>
        <w:r>
          <w:instrText xml:space="preserve"> PAGEREF _Toc14146 \h </w:instrText>
        </w:r>
        <w:r>
          <w:fldChar w:fldCharType="separate"/>
        </w:r>
        <w:r>
          <w:t>30</w:t>
        </w:r>
        <w:r>
          <w:fldChar w:fldCharType="end"/>
        </w:r>
      </w:hyperlink>
    </w:p>
    <w:p>
      <w:pPr>
        <w:pStyle w:val="TOC2"/>
        <w:tabs>
          <w:tab w:val="right" w:leader="dot" w:pos="8306"/>
        </w:tabs>
      </w:pPr>
      <w:hyperlink w:anchor="_Toc18058" w:history="1">
        <w:r>
          <w:rPr>
            <w:rFonts w:ascii="仿宋" w:eastAsia="仿宋" w:hAnsi="仿宋" w:cs="仿宋" w:hint="eastAsia"/>
            <w:lang w:eastAsia="zh-CN"/>
          </w:rPr>
          <w:t>(六)、特殊环境影响分析</w:t>
        </w:r>
        <w:r>
          <w:tab/>
        </w:r>
        <w:r>
          <w:fldChar w:fldCharType="begin"/>
        </w:r>
        <w:r>
          <w:instrText xml:space="preserve"> PAGEREF _Toc18058 \h </w:instrText>
        </w:r>
        <w:r>
          <w:fldChar w:fldCharType="separate"/>
        </w:r>
        <w:r>
          <w:t>31</w:t>
        </w:r>
        <w:r>
          <w:fldChar w:fldCharType="end"/>
        </w:r>
      </w:hyperlink>
    </w:p>
    <w:p>
      <w:pPr>
        <w:pStyle w:val="TOC2"/>
        <w:tabs>
          <w:tab w:val="right" w:leader="dot" w:pos="8306"/>
        </w:tabs>
      </w:pPr>
      <w:hyperlink w:anchor="_Toc16629" w:history="1">
        <w:r>
          <w:rPr>
            <w:rFonts w:ascii="仿宋" w:eastAsia="仿宋" w:hAnsi="仿宋" w:cs="仿宋" w:hint="eastAsia"/>
            <w:lang w:eastAsia="zh-CN"/>
          </w:rPr>
          <w:t>(七)、清洁生产</w:t>
        </w:r>
        <w:r>
          <w:tab/>
        </w:r>
        <w:r>
          <w:fldChar w:fldCharType="begin"/>
        </w:r>
        <w:r>
          <w:instrText xml:space="preserve"> PAGEREF _Toc16629 \h </w:instrText>
        </w:r>
        <w:r>
          <w:fldChar w:fldCharType="separate"/>
        </w:r>
        <w:r>
          <w:t>32</w:t>
        </w:r>
        <w:r>
          <w:fldChar w:fldCharType="end"/>
        </w:r>
      </w:hyperlink>
    </w:p>
    <w:p>
      <w:pPr>
        <w:pStyle w:val="TOC2"/>
        <w:tabs>
          <w:tab w:val="right" w:leader="dot" w:pos="8306"/>
        </w:tabs>
      </w:pPr>
      <w:hyperlink w:anchor="_Toc22813" w:history="1">
        <w:r>
          <w:rPr>
            <w:rFonts w:ascii="仿宋" w:eastAsia="仿宋" w:hAnsi="仿宋" w:cs="仿宋" w:hint="eastAsia"/>
            <w:lang w:eastAsia="zh-CN"/>
          </w:rPr>
          <w:t>(八)、环境保护综合评价</w:t>
        </w:r>
        <w:r>
          <w:tab/>
        </w:r>
        <w:r>
          <w:fldChar w:fldCharType="begin"/>
        </w:r>
        <w:r>
          <w:instrText xml:space="preserve"> PAGEREF _Toc22813 \h </w:instrText>
        </w:r>
        <w:r>
          <w:fldChar w:fldCharType="separate"/>
        </w:r>
        <w:r>
          <w:t>33</w:t>
        </w:r>
        <w:r>
          <w:fldChar w:fldCharType="end"/>
        </w:r>
      </w:hyperlink>
    </w:p>
    <w:p>
      <w:pPr>
        <w:pStyle w:val="TOC1"/>
        <w:tabs>
          <w:tab w:val="right" w:leader="dot" w:pos="8306"/>
        </w:tabs>
      </w:pPr>
      <w:hyperlink w:anchor="_Toc14811" w:history="1">
        <w:r>
          <w:rPr>
            <w:rFonts w:ascii="仿宋" w:eastAsia="仿宋" w:hAnsi="仿宋" w:cs="仿宋" w:hint="eastAsia"/>
            <w:lang w:eastAsia="zh-CN"/>
          </w:rPr>
          <w:t>八、未硫化复合橡胶及其制品项目人力资源管理</w:t>
        </w:r>
        <w:r>
          <w:tab/>
        </w:r>
        <w:r>
          <w:fldChar w:fldCharType="begin"/>
        </w:r>
        <w:r>
          <w:instrText xml:space="preserve"> PAGEREF _Toc14811 \h </w:instrText>
        </w:r>
        <w:r>
          <w:fldChar w:fldCharType="separate"/>
        </w:r>
        <w:r>
          <w:t>35</w:t>
        </w:r>
        <w:r>
          <w:fldChar w:fldCharType="end"/>
        </w:r>
      </w:hyperlink>
    </w:p>
    <w:p>
      <w:pPr>
        <w:pStyle w:val="TOC2"/>
        <w:tabs>
          <w:tab w:val="right" w:leader="dot" w:pos="8306"/>
        </w:tabs>
      </w:pPr>
      <w:hyperlink w:anchor="_Toc7603" w:history="1">
        <w:r>
          <w:rPr>
            <w:rFonts w:ascii="仿宋" w:eastAsia="仿宋" w:hAnsi="仿宋" w:cs="仿宋" w:hint="eastAsia"/>
            <w:lang w:eastAsia="zh-CN"/>
          </w:rPr>
          <w:t>(一)、建立健全的预算管理制度</w:t>
        </w:r>
        <w:r>
          <w:tab/>
        </w:r>
        <w:r>
          <w:fldChar w:fldCharType="begin"/>
        </w:r>
        <w:r>
          <w:instrText xml:space="preserve"> PAGEREF _Toc7603 \h </w:instrText>
        </w:r>
        <w:r>
          <w:fldChar w:fldCharType="separate"/>
        </w:r>
        <w:r>
          <w:t>35</w:t>
        </w:r>
        <w:r>
          <w:fldChar w:fldCharType="end"/>
        </w:r>
      </w:hyperlink>
    </w:p>
    <w:p>
      <w:pPr>
        <w:pStyle w:val="TOC2"/>
        <w:tabs>
          <w:tab w:val="right" w:leader="dot" w:pos="8306"/>
        </w:tabs>
      </w:pPr>
      <w:hyperlink w:anchor="_Toc6885" w:history="1">
        <w:r>
          <w:rPr>
            <w:rFonts w:ascii="仿宋" w:eastAsia="仿宋" w:hAnsi="仿宋" w:cs="仿宋" w:hint="eastAsia"/>
            <w:lang w:eastAsia="zh-CN"/>
          </w:rPr>
          <w:t>(二)、加强资金流动监控</w:t>
        </w:r>
        <w:r>
          <w:tab/>
        </w:r>
        <w:r>
          <w:fldChar w:fldCharType="begin"/>
        </w:r>
        <w:r>
          <w:instrText xml:space="preserve"> PAGEREF _Toc6885 \h </w:instrText>
        </w:r>
        <w:r>
          <w:fldChar w:fldCharType="separate"/>
        </w:r>
        <w:r>
          <w:t>37</w:t>
        </w:r>
        <w:r>
          <w:fldChar w:fldCharType="end"/>
        </w:r>
      </w:hyperlink>
    </w:p>
    <w:p>
      <w:pPr>
        <w:pStyle w:val="TOC2"/>
        <w:tabs>
          <w:tab w:val="right" w:leader="dot" w:pos="8306"/>
        </w:tabs>
      </w:pPr>
      <w:hyperlink w:anchor="_Toc14416" w:history="1">
        <w:r>
          <w:rPr>
            <w:rFonts w:ascii="仿宋" w:eastAsia="仿宋" w:hAnsi="仿宋" w:cs="仿宋" w:hint="eastAsia"/>
            <w:lang w:eastAsia="zh-CN"/>
          </w:rPr>
          <w:t>(三)、制定完善的风险控制机制</w:t>
        </w:r>
        <w:r>
          <w:tab/>
        </w:r>
        <w:r>
          <w:fldChar w:fldCharType="begin"/>
        </w:r>
        <w:r>
          <w:instrText xml:space="preserve"> PAGEREF _Toc14416 \h </w:instrText>
        </w:r>
        <w:r>
          <w:fldChar w:fldCharType="separate"/>
        </w:r>
        <w:r>
          <w:t>38</w:t>
        </w:r>
        <w:r>
          <w:fldChar w:fldCharType="end"/>
        </w:r>
      </w:hyperlink>
    </w:p>
    <w:p>
      <w:pPr>
        <w:pStyle w:val="TOC2"/>
        <w:tabs>
          <w:tab w:val="right" w:leader="dot" w:pos="8306"/>
        </w:tabs>
      </w:pPr>
      <w:hyperlink w:anchor="_Toc13177" w:history="1">
        <w:r>
          <w:rPr>
            <w:rFonts w:ascii="仿宋" w:eastAsia="仿宋" w:hAnsi="仿宋" w:cs="仿宋" w:hint="eastAsia"/>
            <w:lang w:eastAsia="zh-CN"/>
          </w:rPr>
          <w:t>(四)、优化成本管理</w:t>
        </w:r>
        <w:r>
          <w:tab/>
        </w:r>
        <w:r>
          <w:fldChar w:fldCharType="begin"/>
        </w:r>
        <w:r>
          <w:instrText xml:space="preserve"> PAGEREF _Toc13177 \h </w:instrText>
        </w:r>
        <w:r>
          <w:fldChar w:fldCharType="separate"/>
        </w:r>
        <w:r>
          <w:t>40</w:t>
        </w:r>
        <w:r>
          <w:fldChar w:fldCharType="end"/>
        </w:r>
      </w:hyperlink>
    </w:p>
    <w:p>
      <w:pPr>
        <w:pStyle w:val="TOC1"/>
        <w:tabs>
          <w:tab w:val="right" w:leader="dot" w:pos="8306"/>
        </w:tabs>
      </w:pPr>
      <w:hyperlink w:anchor="_Toc20591" w:history="1">
        <w:r>
          <w:rPr>
            <w:rFonts w:ascii="仿宋" w:eastAsia="仿宋" w:hAnsi="仿宋" w:cs="仿宋" w:hint="eastAsia"/>
            <w:lang w:eastAsia="zh-CN"/>
          </w:rPr>
          <w:t>九、未硫化复合橡胶及其制品项目风险管理</w:t>
        </w:r>
        <w:r>
          <w:tab/>
        </w:r>
        <w:r>
          <w:fldChar w:fldCharType="begin"/>
        </w:r>
        <w:r>
          <w:instrText xml:space="preserve"> PAGEREF _Toc20591 \h </w:instrText>
        </w:r>
        <w:r>
          <w:fldChar w:fldCharType="separate"/>
        </w:r>
        <w:r>
          <w:t>41</w:t>
        </w:r>
        <w:r>
          <w:fldChar w:fldCharType="end"/>
        </w:r>
      </w:hyperlink>
    </w:p>
    <w:p>
      <w:pPr>
        <w:pStyle w:val="TOC2"/>
        <w:tabs>
          <w:tab w:val="right" w:leader="dot" w:pos="8306"/>
        </w:tabs>
      </w:pPr>
      <w:hyperlink w:anchor="_Toc29740" w:history="1">
        <w:r>
          <w:rPr>
            <w:rFonts w:ascii="仿宋" w:eastAsia="仿宋" w:hAnsi="仿宋" w:cs="仿宋" w:hint="eastAsia"/>
            <w:lang w:eastAsia="zh-CN"/>
          </w:rPr>
          <w:t>(一)、风险识别与评估</w:t>
        </w:r>
        <w:r>
          <w:tab/>
        </w:r>
        <w:r>
          <w:fldChar w:fldCharType="begin"/>
        </w:r>
        <w:r>
          <w:instrText xml:space="preserve"> PAGEREF _Toc29740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43" w:history="1">
        <w:r>
          <w:rPr>
            <w:rFonts w:ascii="仿宋" w:eastAsia="仿宋" w:hAnsi="仿宋" w:cs="仿宋" w:hint="eastAsia"/>
            <w:lang w:eastAsia="zh-CN"/>
          </w:rPr>
          <w:t>(二)、风险应对策略</w:t>
        </w:r>
        <w:r>
          <w:tab/>
        </w:r>
        <w:r>
          <w:fldChar w:fldCharType="begin"/>
        </w:r>
        <w:r>
          <w:instrText xml:space="preserve"> PAGEREF _Toc26443 \h </w:instrText>
        </w:r>
        <w:r>
          <w:fldChar w:fldCharType="separate"/>
        </w:r>
        <w:r>
          <w:t>42</w:t>
        </w:r>
        <w:r>
          <w:fldChar w:fldCharType="end"/>
        </w:r>
      </w:hyperlink>
    </w:p>
    <w:p>
      <w:pPr>
        <w:pStyle w:val="TOC2"/>
        <w:tabs>
          <w:tab w:val="right" w:leader="dot" w:pos="8306"/>
        </w:tabs>
      </w:pPr>
      <w:hyperlink w:anchor="_Toc18521" w:history="1">
        <w:r>
          <w:rPr>
            <w:rFonts w:ascii="仿宋" w:eastAsia="仿宋" w:hAnsi="仿宋" w:cs="仿宋" w:hint="eastAsia"/>
            <w:lang w:eastAsia="zh-CN"/>
          </w:rPr>
          <w:t>(三)、风险监控与控制</w:t>
        </w:r>
        <w:r>
          <w:tab/>
        </w:r>
        <w:r>
          <w:fldChar w:fldCharType="begin"/>
        </w:r>
        <w:r>
          <w:instrText xml:space="preserve"> PAGEREF _Toc18521 \h </w:instrText>
        </w:r>
        <w:r>
          <w:fldChar w:fldCharType="separate"/>
        </w:r>
        <w:r>
          <w:t>44</w:t>
        </w:r>
        <w:r>
          <w:fldChar w:fldCharType="end"/>
        </w:r>
      </w:hyperlink>
    </w:p>
    <w:p>
      <w:pPr>
        <w:pStyle w:val="TOC1"/>
        <w:tabs>
          <w:tab w:val="right" w:leader="dot" w:pos="8306"/>
        </w:tabs>
      </w:pPr>
      <w:hyperlink w:anchor="_Toc13723" w:history="1">
        <w:r>
          <w:rPr>
            <w:rFonts w:ascii="仿宋" w:eastAsia="仿宋" w:hAnsi="仿宋" w:cs="仿宋" w:hint="eastAsia"/>
            <w:lang w:eastAsia="zh-CN"/>
          </w:rPr>
          <w:t>十、未硫化复合橡胶及其制品项目人力资源培养与发展</w:t>
        </w:r>
        <w:r>
          <w:tab/>
        </w:r>
        <w:r>
          <w:fldChar w:fldCharType="begin"/>
        </w:r>
        <w:r>
          <w:instrText xml:space="preserve"> PAGEREF _Toc13723 \h </w:instrText>
        </w:r>
        <w:r>
          <w:fldChar w:fldCharType="separate"/>
        </w:r>
        <w:r>
          <w:t>45</w:t>
        </w:r>
        <w:r>
          <w:fldChar w:fldCharType="end"/>
        </w:r>
      </w:hyperlink>
    </w:p>
    <w:p>
      <w:pPr>
        <w:pStyle w:val="TOC2"/>
        <w:tabs>
          <w:tab w:val="right" w:leader="dot" w:pos="8306"/>
        </w:tabs>
      </w:pPr>
      <w:hyperlink w:anchor="_Toc15746" w:history="1">
        <w:r>
          <w:rPr>
            <w:rFonts w:ascii="仿宋" w:eastAsia="仿宋" w:hAnsi="仿宋" w:cs="仿宋" w:hint="eastAsia"/>
            <w:lang w:eastAsia="zh-CN"/>
          </w:rPr>
          <w:t>(一)、人才需求与规划</w:t>
        </w:r>
        <w:r>
          <w:tab/>
        </w:r>
        <w:r>
          <w:fldChar w:fldCharType="begin"/>
        </w:r>
        <w:r>
          <w:instrText xml:space="preserve"> PAGEREF _Toc15746 \h </w:instrText>
        </w:r>
        <w:r>
          <w:fldChar w:fldCharType="separate"/>
        </w:r>
        <w:r>
          <w:t>45</w:t>
        </w:r>
        <w:r>
          <w:fldChar w:fldCharType="end"/>
        </w:r>
      </w:hyperlink>
    </w:p>
    <w:p>
      <w:pPr>
        <w:pStyle w:val="TOC2"/>
        <w:tabs>
          <w:tab w:val="right" w:leader="dot" w:pos="8306"/>
        </w:tabs>
      </w:pPr>
      <w:hyperlink w:anchor="_Toc29684" w:history="1">
        <w:r>
          <w:rPr>
            <w:rFonts w:ascii="仿宋" w:eastAsia="仿宋" w:hAnsi="仿宋" w:cs="仿宋" w:hint="eastAsia"/>
            <w:lang w:eastAsia="zh-CN"/>
          </w:rPr>
          <w:t>(二)、培训与发展计划</w:t>
        </w:r>
        <w:r>
          <w:tab/>
        </w:r>
        <w:r>
          <w:fldChar w:fldCharType="begin"/>
        </w:r>
        <w:r>
          <w:instrText xml:space="preserve"> PAGEREF _Toc29684 \h </w:instrText>
        </w:r>
        <w:r>
          <w:fldChar w:fldCharType="separate"/>
        </w:r>
        <w:r>
          <w:t>46</w:t>
        </w:r>
        <w:r>
          <w:fldChar w:fldCharType="end"/>
        </w:r>
      </w:hyperlink>
    </w:p>
    <w:p>
      <w:pPr>
        <w:pStyle w:val="TOC1"/>
        <w:tabs>
          <w:tab w:val="right" w:leader="dot" w:pos="8306"/>
        </w:tabs>
      </w:pPr>
      <w:hyperlink w:anchor="_Toc28313" w:history="1">
        <w:r>
          <w:rPr>
            <w:rFonts w:ascii="仿宋" w:eastAsia="仿宋" w:hAnsi="仿宋" w:cs="仿宋" w:hint="eastAsia"/>
            <w:lang w:eastAsia="zh-CN"/>
          </w:rPr>
          <w:t>十一、未硫化复合橡胶及其制品项目计划安排</w:t>
        </w:r>
        <w:r>
          <w:tab/>
        </w:r>
        <w:r>
          <w:fldChar w:fldCharType="begin"/>
        </w:r>
        <w:r>
          <w:instrText xml:space="preserve"> PAGEREF _Toc28313 \h </w:instrText>
        </w:r>
        <w:r>
          <w:fldChar w:fldCharType="separate"/>
        </w:r>
        <w:r>
          <w:t>46</w:t>
        </w:r>
        <w:r>
          <w:fldChar w:fldCharType="end"/>
        </w:r>
      </w:hyperlink>
    </w:p>
    <w:p>
      <w:pPr>
        <w:pStyle w:val="TOC2"/>
        <w:tabs>
          <w:tab w:val="right" w:leader="dot" w:pos="8306"/>
        </w:tabs>
      </w:pPr>
      <w:hyperlink w:anchor="_Toc19307" w:history="1">
        <w:r>
          <w:rPr>
            <w:rFonts w:ascii="仿宋" w:eastAsia="仿宋" w:hAnsi="仿宋" w:cs="仿宋" w:hint="eastAsia"/>
            <w:lang w:eastAsia="zh-CN"/>
          </w:rPr>
          <w:t>(一)、建设周期</w:t>
        </w:r>
        <w:r>
          <w:tab/>
        </w:r>
        <w:r>
          <w:fldChar w:fldCharType="begin"/>
        </w:r>
        <w:r>
          <w:instrText xml:space="preserve"> PAGEREF _Toc19307 \h </w:instrText>
        </w:r>
        <w:r>
          <w:fldChar w:fldCharType="separate"/>
        </w:r>
        <w:r>
          <w:t>46</w:t>
        </w:r>
        <w:r>
          <w:fldChar w:fldCharType="end"/>
        </w:r>
      </w:hyperlink>
    </w:p>
    <w:p>
      <w:pPr>
        <w:pStyle w:val="TOC2"/>
        <w:tabs>
          <w:tab w:val="right" w:leader="dot" w:pos="8306"/>
        </w:tabs>
      </w:pPr>
      <w:hyperlink w:anchor="_Toc6815" w:history="1">
        <w:r>
          <w:rPr>
            <w:rFonts w:ascii="仿宋" w:eastAsia="仿宋" w:hAnsi="仿宋" w:cs="仿宋" w:hint="eastAsia"/>
            <w:lang w:eastAsia="zh-CN"/>
          </w:rPr>
          <w:t>(二)、建设进度</w:t>
        </w:r>
        <w:r>
          <w:tab/>
        </w:r>
        <w:r>
          <w:fldChar w:fldCharType="begin"/>
        </w:r>
        <w:r>
          <w:instrText xml:space="preserve"> PAGEREF _Toc6815 \h </w:instrText>
        </w:r>
        <w:r>
          <w:fldChar w:fldCharType="separate"/>
        </w:r>
        <w:r>
          <w:t>47</w:t>
        </w:r>
        <w:r>
          <w:fldChar w:fldCharType="end"/>
        </w:r>
      </w:hyperlink>
    </w:p>
    <w:p>
      <w:pPr>
        <w:pStyle w:val="TOC2"/>
        <w:tabs>
          <w:tab w:val="right" w:leader="dot" w:pos="8306"/>
        </w:tabs>
      </w:pPr>
      <w:hyperlink w:anchor="_Toc22584" w:history="1">
        <w:r>
          <w:rPr>
            <w:rFonts w:ascii="仿宋" w:eastAsia="仿宋" w:hAnsi="仿宋" w:cs="仿宋" w:hint="eastAsia"/>
            <w:lang w:eastAsia="zh-CN"/>
          </w:rPr>
          <w:t>(三)、进度安排注意事项</w:t>
        </w:r>
        <w:r>
          <w:tab/>
        </w:r>
        <w:r>
          <w:fldChar w:fldCharType="begin"/>
        </w:r>
        <w:r>
          <w:instrText xml:space="preserve"> PAGEREF _Toc22584 \h </w:instrText>
        </w:r>
        <w:r>
          <w:fldChar w:fldCharType="separate"/>
        </w:r>
        <w:r>
          <w:t>48</w:t>
        </w:r>
        <w:r>
          <w:fldChar w:fldCharType="end"/>
        </w:r>
      </w:hyperlink>
    </w:p>
    <w:p>
      <w:pPr>
        <w:pStyle w:val="TOC2"/>
        <w:tabs>
          <w:tab w:val="right" w:leader="dot" w:pos="8306"/>
        </w:tabs>
      </w:pPr>
      <w:hyperlink w:anchor="_Toc18752" w:history="1">
        <w:r>
          <w:rPr>
            <w:rFonts w:ascii="仿宋" w:eastAsia="仿宋" w:hAnsi="仿宋" w:cs="仿宋" w:hint="eastAsia"/>
            <w:lang w:eastAsia="zh-CN"/>
          </w:rPr>
          <w:t>(四)、人力资源配置</w:t>
        </w:r>
        <w:r>
          <w:tab/>
        </w:r>
        <w:r>
          <w:fldChar w:fldCharType="begin"/>
        </w:r>
        <w:r>
          <w:instrText xml:space="preserve"> PAGEREF _Toc18752 \h </w:instrText>
        </w:r>
        <w:r>
          <w:fldChar w:fldCharType="separate"/>
        </w:r>
        <w:r>
          <w:t>50</w:t>
        </w:r>
        <w:r>
          <w:fldChar w:fldCharType="end"/>
        </w:r>
      </w:hyperlink>
    </w:p>
    <w:p>
      <w:pPr>
        <w:pStyle w:val="TOC1"/>
        <w:tabs>
          <w:tab w:val="right" w:leader="dot" w:pos="8306"/>
        </w:tabs>
      </w:pPr>
      <w:hyperlink w:anchor="_Toc13917" w:history="1">
        <w:r>
          <w:rPr>
            <w:rFonts w:ascii="仿宋" w:eastAsia="仿宋" w:hAnsi="仿宋" w:cs="仿宋" w:hint="eastAsia"/>
            <w:lang w:eastAsia="zh-CN"/>
          </w:rPr>
          <w:t>十二、未硫化复合橡胶及其制品项目技术管理</w:t>
        </w:r>
        <w:r>
          <w:tab/>
        </w:r>
        <w:r>
          <w:fldChar w:fldCharType="begin"/>
        </w:r>
        <w:r>
          <w:instrText xml:space="preserve"> PAGEREF _Toc13917 \h </w:instrText>
        </w:r>
        <w:r>
          <w:fldChar w:fldCharType="separate"/>
        </w:r>
        <w:r>
          <w:t>51</w:t>
        </w:r>
        <w:r>
          <w:fldChar w:fldCharType="end"/>
        </w:r>
      </w:hyperlink>
    </w:p>
    <w:p>
      <w:pPr>
        <w:pStyle w:val="TOC2"/>
        <w:tabs>
          <w:tab w:val="right" w:leader="dot" w:pos="8306"/>
        </w:tabs>
      </w:pPr>
      <w:hyperlink w:anchor="_Toc13657" w:history="1">
        <w:r>
          <w:rPr>
            <w:rFonts w:ascii="仿宋" w:eastAsia="仿宋" w:hAnsi="仿宋" w:cs="仿宋" w:hint="eastAsia"/>
            <w:lang w:eastAsia="zh-CN"/>
          </w:rPr>
          <w:t>(一)、技术方案选用方向</w:t>
        </w:r>
        <w:r>
          <w:tab/>
        </w:r>
        <w:r>
          <w:fldChar w:fldCharType="begin"/>
        </w:r>
        <w:r>
          <w:instrText xml:space="preserve"> PAGEREF _Toc13657 \h </w:instrText>
        </w:r>
        <w:r>
          <w:fldChar w:fldCharType="separate"/>
        </w:r>
        <w:r>
          <w:t>51</w:t>
        </w:r>
        <w:r>
          <w:fldChar w:fldCharType="end"/>
        </w:r>
      </w:hyperlink>
    </w:p>
    <w:p>
      <w:pPr>
        <w:pStyle w:val="TOC2"/>
        <w:tabs>
          <w:tab w:val="right" w:leader="dot" w:pos="8306"/>
        </w:tabs>
      </w:pPr>
      <w:hyperlink w:anchor="_Toc4258" w:history="1">
        <w:r>
          <w:rPr>
            <w:rFonts w:ascii="仿宋" w:eastAsia="仿宋" w:hAnsi="仿宋" w:cs="仿宋" w:hint="eastAsia"/>
            <w:lang w:eastAsia="zh-CN"/>
          </w:rPr>
          <w:t>(二)、工艺技术方案选用原则</w:t>
        </w:r>
        <w:r>
          <w:tab/>
        </w:r>
        <w:r>
          <w:fldChar w:fldCharType="begin"/>
        </w:r>
        <w:r>
          <w:instrText xml:space="preserve"> PAGEREF _Toc4258 \h </w:instrText>
        </w:r>
        <w:r>
          <w:fldChar w:fldCharType="separate"/>
        </w:r>
        <w:r>
          <w:t>53</w:t>
        </w:r>
        <w:r>
          <w:fldChar w:fldCharType="end"/>
        </w:r>
      </w:hyperlink>
    </w:p>
    <w:p>
      <w:pPr>
        <w:pStyle w:val="TOC2"/>
        <w:tabs>
          <w:tab w:val="right" w:leader="dot" w:pos="8306"/>
        </w:tabs>
      </w:pPr>
      <w:hyperlink w:anchor="_Toc13439" w:history="1">
        <w:r>
          <w:rPr>
            <w:rFonts w:ascii="仿宋" w:eastAsia="仿宋" w:hAnsi="仿宋" w:cs="仿宋" w:hint="eastAsia"/>
            <w:lang w:eastAsia="zh-CN"/>
          </w:rPr>
          <w:t>(三)、工艺技术方案要求</w:t>
        </w:r>
        <w:r>
          <w:tab/>
        </w:r>
        <w:r>
          <w:fldChar w:fldCharType="begin"/>
        </w:r>
        <w:r>
          <w:instrText xml:space="preserve"> PAGEREF _Toc13439 \h </w:instrText>
        </w:r>
        <w:r>
          <w:fldChar w:fldCharType="separate"/>
        </w:r>
        <w:r>
          <w:t>55</w:t>
        </w:r>
        <w:r>
          <w:fldChar w:fldCharType="end"/>
        </w:r>
      </w:hyperlink>
    </w:p>
    <w:p>
      <w:pPr>
        <w:pStyle w:val="TOC1"/>
        <w:tabs>
          <w:tab w:val="right" w:leader="dot" w:pos="8306"/>
        </w:tabs>
      </w:pPr>
      <w:hyperlink w:anchor="_Toc11371" w:history="1">
        <w:r>
          <w:rPr>
            <w:rFonts w:ascii="仿宋" w:eastAsia="仿宋" w:hAnsi="仿宋" w:cs="仿宋" w:hint="eastAsia"/>
            <w:lang w:eastAsia="zh-CN"/>
          </w:rPr>
          <w:t>十三、未硫化复合橡胶及其制品项目治理与监督</w:t>
        </w:r>
        <w:r>
          <w:tab/>
        </w:r>
        <w:r>
          <w:fldChar w:fldCharType="begin"/>
        </w:r>
        <w:r>
          <w:instrText xml:space="preserve"> PAGEREF _Toc11371 \h </w:instrText>
        </w:r>
        <w:r>
          <w:fldChar w:fldCharType="separate"/>
        </w:r>
        <w:r>
          <w:t>57</w:t>
        </w:r>
        <w:r>
          <w:fldChar w:fldCharType="end"/>
        </w:r>
      </w:hyperlink>
    </w:p>
    <w:p>
      <w:pPr>
        <w:pStyle w:val="TOC2"/>
        <w:tabs>
          <w:tab w:val="right" w:leader="dot" w:pos="8306"/>
        </w:tabs>
      </w:pPr>
      <w:hyperlink w:anchor="_Toc19468" w:history="1">
        <w:r>
          <w:rPr>
            <w:rFonts w:ascii="仿宋" w:eastAsia="仿宋" w:hAnsi="仿宋" w:cs="仿宋" w:hint="eastAsia"/>
            <w:lang w:eastAsia="zh-CN"/>
          </w:rPr>
          <w:t>(一)、未硫化复合橡胶及其制品项目治理结构</w:t>
        </w:r>
        <w:r>
          <w:tab/>
        </w:r>
        <w:r>
          <w:fldChar w:fldCharType="begin"/>
        </w:r>
        <w:r>
          <w:instrText xml:space="preserve"> PAGEREF _Toc19468 \h </w:instrText>
        </w:r>
        <w:r>
          <w:fldChar w:fldCharType="separate"/>
        </w:r>
        <w:r>
          <w:t>57</w:t>
        </w:r>
        <w:r>
          <w:fldChar w:fldCharType="end"/>
        </w:r>
      </w:hyperlink>
    </w:p>
    <w:p>
      <w:pPr>
        <w:pStyle w:val="TOC2"/>
        <w:tabs>
          <w:tab w:val="right" w:leader="dot" w:pos="8306"/>
        </w:tabs>
      </w:pPr>
      <w:hyperlink w:anchor="_Toc300" w:history="1">
        <w:r>
          <w:rPr>
            <w:rFonts w:ascii="仿宋" w:eastAsia="仿宋" w:hAnsi="仿宋" w:cs="仿宋" w:hint="eastAsia"/>
            <w:lang w:eastAsia="zh-CN"/>
          </w:rPr>
          <w:t>(二)、监督与审计</w:t>
        </w:r>
        <w:r>
          <w:tab/>
        </w:r>
        <w:r>
          <w:fldChar w:fldCharType="begin"/>
        </w:r>
        <w:r>
          <w:instrText xml:space="preserve"> PAGEREF _Toc300 \h </w:instrText>
        </w:r>
        <w:r>
          <w:fldChar w:fldCharType="separate"/>
        </w:r>
        <w:r>
          <w:t>59</w:t>
        </w:r>
        <w:r>
          <w:fldChar w:fldCharType="end"/>
        </w:r>
      </w:hyperlink>
    </w:p>
    <w:p>
      <w:pPr>
        <w:pStyle w:val="TOC1"/>
        <w:tabs>
          <w:tab w:val="right" w:leader="dot" w:pos="8306"/>
        </w:tabs>
      </w:pPr>
      <w:hyperlink w:anchor="_Toc26423" w:history="1">
        <w:r>
          <w:rPr>
            <w:rFonts w:ascii="仿宋" w:eastAsia="仿宋" w:hAnsi="仿宋" w:cs="仿宋" w:hint="eastAsia"/>
            <w:lang w:eastAsia="zh-CN"/>
          </w:rPr>
          <w:t>十四、未硫化复合橡胶及其制品项目变更管理</w:t>
        </w:r>
        <w:r>
          <w:tab/>
        </w:r>
        <w:r>
          <w:fldChar w:fldCharType="begin"/>
        </w:r>
        <w:r>
          <w:instrText xml:space="preserve"> PAGEREF _Toc26423 \h </w:instrText>
        </w:r>
        <w:r>
          <w:fldChar w:fldCharType="separate"/>
        </w:r>
        <w:r>
          <w:t>60</w:t>
        </w:r>
        <w:r>
          <w:fldChar w:fldCharType="end"/>
        </w:r>
      </w:hyperlink>
    </w:p>
    <w:p>
      <w:pPr>
        <w:pStyle w:val="TOC2"/>
        <w:tabs>
          <w:tab w:val="right" w:leader="dot" w:pos="8306"/>
        </w:tabs>
      </w:pPr>
      <w:hyperlink w:anchor="_Toc8325" w:history="1">
        <w:r>
          <w:rPr>
            <w:rFonts w:ascii="仿宋" w:eastAsia="仿宋" w:hAnsi="仿宋" w:cs="仿宋" w:hint="eastAsia"/>
            <w:lang w:eastAsia="zh-CN"/>
          </w:rPr>
          <w:t>(一)、变更申请与评估</w:t>
        </w:r>
        <w:r>
          <w:tab/>
        </w:r>
        <w:r>
          <w:fldChar w:fldCharType="begin"/>
        </w:r>
        <w:r>
          <w:instrText xml:space="preserve"> PAGEREF _Toc8325 \h </w:instrText>
        </w:r>
        <w:r>
          <w:fldChar w:fldCharType="separate"/>
        </w:r>
        <w:r>
          <w:t>60</w:t>
        </w:r>
        <w:r>
          <w:fldChar w:fldCharType="end"/>
        </w:r>
      </w:hyperlink>
    </w:p>
    <w:p>
      <w:pPr>
        <w:pStyle w:val="TOC2"/>
        <w:tabs>
          <w:tab w:val="right" w:leader="dot" w:pos="8306"/>
        </w:tabs>
      </w:pPr>
      <w:hyperlink w:anchor="_Toc32574" w:history="1">
        <w:r>
          <w:rPr>
            <w:rFonts w:ascii="仿宋" w:eastAsia="仿宋" w:hAnsi="仿宋" w:cs="仿宋" w:hint="eastAsia"/>
            <w:lang w:eastAsia="zh-CN"/>
          </w:rPr>
          <w:t>(二)、变更实施与控制</w:t>
        </w:r>
        <w:r>
          <w:tab/>
        </w:r>
        <w:r>
          <w:fldChar w:fldCharType="begin"/>
        </w:r>
        <w:r>
          <w:instrText xml:space="preserve"> PAGEREF _Toc32574 \h </w:instrText>
        </w:r>
        <w:r>
          <w:fldChar w:fldCharType="separate"/>
        </w:r>
        <w:r>
          <w:t>61</w:t>
        </w:r>
        <w:r>
          <w:fldChar w:fldCharType="end"/>
        </w:r>
      </w:hyperlink>
    </w:p>
    <w:p>
      <w:pPr>
        <w:pStyle w:val="TOC1"/>
        <w:tabs>
          <w:tab w:val="right" w:leader="dot" w:pos="8306"/>
        </w:tabs>
      </w:pPr>
      <w:hyperlink w:anchor="_Toc7253" w:history="1">
        <w:r>
          <w:rPr>
            <w:rFonts w:ascii="仿宋" w:eastAsia="仿宋" w:hAnsi="仿宋" w:cs="仿宋" w:hint="eastAsia"/>
            <w:lang w:eastAsia="zh-CN"/>
          </w:rPr>
          <w:t>十五、质量管理体系</w:t>
        </w:r>
        <w:r>
          <w:tab/>
        </w:r>
        <w:r>
          <w:fldChar w:fldCharType="begin"/>
        </w:r>
        <w:r>
          <w:instrText xml:space="preserve"> PAGEREF _Toc7253 \h </w:instrText>
        </w:r>
        <w:r>
          <w:fldChar w:fldCharType="separate"/>
        </w:r>
        <w:r>
          <w:t>62</w:t>
        </w:r>
        <w:r>
          <w:fldChar w:fldCharType="end"/>
        </w:r>
      </w:hyperlink>
    </w:p>
    <w:p>
      <w:pPr>
        <w:pStyle w:val="TOC2"/>
        <w:tabs>
          <w:tab w:val="right" w:leader="dot" w:pos="8306"/>
        </w:tabs>
      </w:pPr>
      <w:hyperlink w:anchor="_Toc19898" w:history="1">
        <w:r>
          <w:rPr>
            <w:rFonts w:ascii="仿宋" w:eastAsia="仿宋" w:hAnsi="仿宋" w:cs="仿宋" w:hint="eastAsia"/>
            <w:lang w:eastAsia="zh-CN"/>
          </w:rPr>
          <w:t>(一)、质量目标与方针</w:t>
        </w:r>
        <w:r>
          <w:tab/>
        </w:r>
        <w:r>
          <w:fldChar w:fldCharType="begin"/>
        </w:r>
        <w:r>
          <w:instrText xml:space="preserve"> PAGEREF _Toc19898 \h </w:instrText>
        </w:r>
        <w:r>
          <w:fldChar w:fldCharType="separate"/>
        </w:r>
        <w:r>
          <w:t>62</w:t>
        </w:r>
        <w:r>
          <w:fldChar w:fldCharType="end"/>
        </w:r>
      </w:hyperlink>
    </w:p>
    <w:p>
      <w:pPr>
        <w:pStyle w:val="TOC2"/>
        <w:tabs>
          <w:tab w:val="right" w:leader="dot" w:pos="8306"/>
        </w:tabs>
      </w:pPr>
      <w:hyperlink w:anchor="_Toc16958" w:history="1">
        <w:r>
          <w:rPr>
            <w:rFonts w:ascii="仿宋" w:eastAsia="仿宋" w:hAnsi="仿宋" w:cs="仿宋" w:hint="eastAsia"/>
            <w:lang w:eastAsia="zh-CN"/>
          </w:rPr>
          <w:t>(二)、质量管理责任</w:t>
        </w:r>
        <w:r>
          <w:tab/>
        </w:r>
        <w:r>
          <w:fldChar w:fldCharType="begin"/>
        </w:r>
        <w:r>
          <w:instrText xml:space="preserve"> PAGEREF _Toc16958 \h </w:instrText>
        </w:r>
        <w:r>
          <w:fldChar w:fldCharType="separate"/>
        </w:r>
        <w:r>
          <w:t>63</w:t>
        </w:r>
        <w:r>
          <w:fldChar w:fldCharType="end"/>
        </w:r>
      </w:hyperlink>
    </w:p>
    <w:p>
      <w:pPr>
        <w:pStyle w:val="TOC2"/>
        <w:tabs>
          <w:tab w:val="right" w:leader="dot" w:pos="8306"/>
        </w:tabs>
      </w:pPr>
      <w:hyperlink w:anchor="_Toc8835" w:history="1">
        <w:r>
          <w:rPr>
            <w:rFonts w:ascii="仿宋" w:eastAsia="仿宋" w:hAnsi="仿宋" w:cs="仿宋" w:hint="eastAsia"/>
            <w:lang w:eastAsia="zh-CN"/>
          </w:rPr>
          <w:t>(三)、质量管理体系文件</w:t>
        </w:r>
        <w:r>
          <w:tab/>
        </w:r>
        <w:r>
          <w:fldChar w:fldCharType="begin"/>
        </w:r>
        <w:r>
          <w:instrText xml:space="preserve"> PAGEREF _Toc8835 \h </w:instrText>
        </w:r>
        <w:r>
          <w:fldChar w:fldCharType="separate"/>
        </w:r>
        <w:r>
          <w:t>64</w:t>
        </w:r>
        <w:r>
          <w:fldChar w:fldCharType="end"/>
        </w:r>
      </w:hyperlink>
    </w:p>
    <w:p>
      <w:pPr>
        <w:pStyle w:val="TOC2"/>
        <w:tabs>
          <w:tab w:val="right" w:leader="dot" w:pos="8306"/>
        </w:tabs>
      </w:pPr>
      <w:hyperlink w:anchor="_Toc115" w:history="1">
        <w:r>
          <w:rPr>
            <w:rFonts w:ascii="仿宋" w:eastAsia="仿宋" w:hAnsi="仿宋" w:cs="仿宋" w:hint="eastAsia"/>
            <w:lang w:eastAsia="zh-CN"/>
          </w:rPr>
          <w:t>(四)、质量培训与教育</w:t>
        </w:r>
        <w:r>
          <w:tab/>
        </w:r>
        <w:r>
          <w:fldChar w:fldCharType="begin"/>
        </w:r>
        <w:r>
          <w:instrText xml:space="preserve"> PAGEREF _Toc115 \h </w:instrText>
        </w:r>
        <w:r>
          <w:fldChar w:fldCharType="separate"/>
        </w:r>
        <w:r>
          <w:t>66</w:t>
        </w:r>
        <w:r>
          <w:fldChar w:fldCharType="end"/>
        </w:r>
      </w:hyperlink>
    </w:p>
    <w:p>
      <w:pPr>
        <w:pStyle w:val="TOC2"/>
        <w:tabs>
          <w:tab w:val="right" w:leader="dot" w:pos="8306"/>
        </w:tabs>
      </w:pPr>
      <w:hyperlink w:anchor="_Toc470" w:history="1">
        <w:r>
          <w:rPr>
            <w:rFonts w:ascii="仿宋" w:eastAsia="仿宋" w:hAnsi="仿宋" w:cs="仿宋" w:hint="eastAsia"/>
            <w:lang w:eastAsia="zh-CN"/>
          </w:rPr>
          <w:t>(五)、质量审核与评价</w:t>
        </w:r>
        <w:r>
          <w:tab/>
        </w:r>
        <w:r>
          <w:fldChar w:fldCharType="begin"/>
        </w:r>
        <w:r>
          <w:instrText xml:space="preserve"> PAGEREF _Toc470 \h </w:instrText>
        </w:r>
        <w:r>
          <w:fldChar w:fldCharType="separate"/>
        </w:r>
        <w:r>
          <w:t>68</w:t>
        </w:r>
        <w:r>
          <w:fldChar w:fldCharType="end"/>
        </w:r>
      </w:hyperlink>
    </w:p>
    <w:p>
      <w:pPr>
        <w:pStyle w:val="TOC2"/>
        <w:tabs>
          <w:tab w:val="right" w:leader="dot" w:pos="8306"/>
        </w:tabs>
      </w:pPr>
      <w:hyperlink w:anchor="_Toc9670" w:history="1">
        <w:r>
          <w:rPr>
            <w:rFonts w:ascii="仿宋" w:eastAsia="仿宋" w:hAnsi="仿宋" w:cs="仿宋" w:hint="eastAsia"/>
            <w:lang w:eastAsia="zh-CN"/>
          </w:rPr>
          <w:t>(六)、不符合与纠正措施</w:t>
        </w:r>
        <w:r>
          <w:tab/>
        </w:r>
        <w:r>
          <w:fldChar w:fldCharType="begin"/>
        </w:r>
        <w:r>
          <w:instrText xml:space="preserve"> PAGEREF _Toc9670 \h </w:instrText>
        </w:r>
        <w:r>
          <w:fldChar w:fldCharType="separate"/>
        </w:r>
        <w:r>
          <w:t>69</w:t>
        </w:r>
        <w:r>
          <w:fldChar w:fldCharType="end"/>
        </w:r>
      </w:hyperlink>
    </w:p>
    <w:p>
      <w:pPr>
        <w:pStyle w:val="TOC1"/>
        <w:tabs>
          <w:tab w:val="right" w:leader="dot" w:pos="8306"/>
        </w:tabs>
      </w:pPr>
      <w:hyperlink w:anchor="_Toc5279" w:history="1">
        <w:r>
          <w:rPr>
            <w:rFonts w:ascii="仿宋" w:eastAsia="仿宋" w:hAnsi="仿宋" w:cs="仿宋" w:hint="eastAsia"/>
            <w:lang w:eastAsia="zh-CN"/>
          </w:rPr>
          <w:t>十六、未硫化复合橡胶及其制品项目工程方案分析</w:t>
        </w:r>
        <w:r>
          <w:tab/>
        </w:r>
        <w:r>
          <w:fldChar w:fldCharType="begin"/>
        </w:r>
        <w:r>
          <w:instrText xml:space="preserve"> PAGEREF _Toc5279 \h </w:instrText>
        </w:r>
        <w:r>
          <w:fldChar w:fldCharType="separate"/>
        </w:r>
        <w:r>
          <w:t>70</w:t>
        </w:r>
        <w:r>
          <w:fldChar w:fldCharType="end"/>
        </w:r>
      </w:hyperlink>
    </w:p>
    <w:p>
      <w:pPr>
        <w:pStyle w:val="TOC2"/>
        <w:tabs>
          <w:tab w:val="right" w:leader="dot" w:pos="8306"/>
        </w:tabs>
      </w:pPr>
      <w:hyperlink w:anchor="_Toc32587" w:history="1">
        <w:r>
          <w:rPr>
            <w:rFonts w:ascii="仿宋" w:eastAsia="仿宋" w:hAnsi="仿宋" w:cs="仿宋" w:hint="eastAsia"/>
            <w:lang w:eastAsia="zh-CN"/>
          </w:rPr>
          <w:t>(一)、建筑工程设计原则</w:t>
        </w:r>
        <w:r>
          <w:tab/>
        </w:r>
        <w:r>
          <w:fldChar w:fldCharType="begin"/>
        </w:r>
        <w:r>
          <w:instrText xml:space="preserve"> PAGEREF _Toc32587 \h </w:instrText>
        </w:r>
        <w:r>
          <w:fldChar w:fldCharType="separate"/>
        </w:r>
        <w:r>
          <w:t>70</w:t>
        </w:r>
        <w:r>
          <w:fldChar w:fldCharType="end"/>
        </w:r>
      </w:hyperlink>
    </w:p>
    <w:p>
      <w:pPr>
        <w:pStyle w:val="TOC2"/>
        <w:tabs>
          <w:tab w:val="right" w:leader="dot" w:pos="8306"/>
        </w:tabs>
      </w:pPr>
      <w:hyperlink w:anchor="_Toc1040" w:history="1">
        <w:r>
          <w:rPr>
            <w:rFonts w:ascii="仿宋" w:eastAsia="仿宋" w:hAnsi="仿宋" w:cs="仿宋" w:hint="eastAsia"/>
            <w:lang w:eastAsia="zh-CN"/>
          </w:rPr>
          <w:t>(二)、土建工程建设指标</w:t>
        </w:r>
        <w:r>
          <w:tab/>
        </w:r>
        <w:r>
          <w:fldChar w:fldCharType="begin"/>
        </w:r>
        <w:r>
          <w:instrText xml:space="preserve"> PAGEREF _Toc1040 \h </w:instrText>
        </w:r>
        <w:r>
          <w:fldChar w:fldCharType="separate"/>
        </w:r>
        <w:r>
          <w:t>73</w:t>
        </w:r>
        <w:r>
          <w:fldChar w:fldCharType="end"/>
        </w:r>
      </w:hyperlink>
    </w:p>
    <w:p>
      <w:pPr>
        <w:pStyle w:val="TOC1"/>
        <w:tabs>
          <w:tab w:val="right" w:leader="dot" w:pos="8306"/>
        </w:tabs>
      </w:pPr>
      <w:hyperlink w:anchor="_Toc10264" w:history="1">
        <w:r>
          <w:rPr>
            <w:rFonts w:ascii="仿宋" w:eastAsia="仿宋" w:hAnsi="仿宋" w:cs="仿宋" w:hint="eastAsia"/>
            <w:lang w:eastAsia="zh-CN"/>
          </w:rPr>
          <w:t>十七、未硫化复合橡胶及其制品项目实施保障措施</w:t>
        </w:r>
        <w:r>
          <w:tab/>
        </w:r>
        <w:r>
          <w:fldChar w:fldCharType="begin"/>
        </w:r>
        <w:r>
          <w:instrText xml:space="preserve"> PAGEREF _Toc10264 \h </w:instrText>
        </w:r>
        <w:r>
          <w:fldChar w:fldCharType="separate"/>
        </w:r>
        <w:r>
          <w:t>75</w:t>
        </w:r>
        <w:r>
          <w:fldChar w:fldCharType="end"/>
        </w:r>
      </w:hyperlink>
    </w:p>
    <w:p>
      <w:pPr>
        <w:pStyle w:val="TOC2"/>
        <w:tabs>
          <w:tab w:val="right" w:leader="dot" w:pos="8306"/>
        </w:tabs>
      </w:pPr>
      <w:hyperlink w:anchor="_Toc25323" w:history="1">
        <w:r>
          <w:rPr>
            <w:rFonts w:ascii="仿宋" w:eastAsia="仿宋" w:hAnsi="仿宋" w:cs="仿宋" w:hint="eastAsia"/>
            <w:lang w:eastAsia="zh-CN"/>
          </w:rPr>
          <w:t>(一)、未硫化复合橡胶及其制品项目实施保障机制</w:t>
        </w:r>
        <w:r>
          <w:tab/>
        </w:r>
        <w:r>
          <w:fldChar w:fldCharType="begin"/>
        </w:r>
        <w:r>
          <w:instrText xml:space="preserve"> PAGEREF _Toc25323 \h </w:instrText>
        </w:r>
        <w:r>
          <w:fldChar w:fldCharType="separate"/>
        </w:r>
        <w:r>
          <w:t>75</w:t>
        </w:r>
        <w:r>
          <w:fldChar w:fldCharType="end"/>
        </w:r>
      </w:hyperlink>
    </w:p>
    <w:p>
      <w:pPr>
        <w:pStyle w:val="TOC2"/>
        <w:tabs>
          <w:tab w:val="right" w:leader="dot" w:pos="8306"/>
        </w:tabs>
      </w:pPr>
      <w:hyperlink w:anchor="_Toc17375" w:history="1">
        <w:r>
          <w:rPr>
            <w:rFonts w:ascii="仿宋" w:eastAsia="仿宋" w:hAnsi="仿宋" w:cs="仿宋" w:hint="eastAsia"/>
            <w:lang w:eastAsia="zh-CN"/>
          </w:rPr>
          <w:t>(二)、未硫化复合橡胶及其制品项目法律合规要求</w:t>
        </w:r>
        <w:r>
          <w:tab/>
        </w:r>
        <w:r>
          <w:fldChar w:fldCharType="begin"/>
        </w:r>
        <w:r>
          <w:instrText xml:space="preserve"> PAGEREF _Toc17375 \h </w:instrText>
        </w:r>
        <w:r>
          <w:fldChar w:fldCharType="separate"/>
        </w:r>
        <w:r>
          <w:t>79</w:t>
        </w:r>
        <w:r>
          <w:fldChar w:fldCharType="end"/>
        </w:r>
      </w:hyperlink>
    </w:p>
    <w:p>
      <w:pPr>
        <w:pStyle w:val="TOC2"/>
        <w:tabs>
          <w:tab w:val="right" w:leader="dot" w:pos="8306"/>
        </w:tabs>
      </w:pPr>
      <w:hyperlink w:anchor="_Toc6701" w:history="1">
        <w:r>
          <w:rPr>
            <w:rFonts w:ascii="仿宋" w:eastAsia="仿宋" w:hAnsi="仿宋" w:cs="仿宋" w:hint="eastAsia"/>
            <w:lang w:eastAsia="zh-CN"/>
          </w:rPr>
          <w:t>(三)、未硫化复合橡胶及其制品项目合同管理与法律事务</w:t>
        </w:r>
        <w:r>
          <w:tab/>
        </w:r>
        <w:r>
          <w:fldChar w:fldCharType="begin"/>
        </w:r>
        <w:r>
          <w:instrText xml:space="preserve"> PAGEREF _Toc6701 \h </w:instrText>
        </w:r>
        <w:r>
          <w:fldChar w:fldCharType="separate"/>
        </w:r>
        <w:r>
          <w:t>84</w:t>
        </w:r>
        <w:r>
          <w:fldChar w:fldCharType="end"/>
        </w:r>
      </w:hyperlink>
    </w:p>
    <w:p>
      <w:pPr>
        <w:pStyle w:val="TOC2"/>
        <w:tabs>
          <w:tab w:val="right" w:leader="dot" w:pos="8306"/>
        </w:tabs>
      </w:pPr>
      <w:hyperlink w:anchor="_Toc25460" w:history="1">
        <w:r>
          <w:rPr>
            <w:rFonts w:ascii="仿宋" w:eastAsia="仿宋" w:hAnsi="仿宋" w:cs="仿宋" w:hint="eastAsia"/>
            <w:lang w:eastAsia="zh-CN"/>
          </w:rPr>
          <w:t>(四)、未硫化复合橡胶及其制品项目知识产权保护策略</w:t>
        </w:r>
        <w:r>
          <w:tab/>
        </w:r>
        <w:r>
          <w:fldChar w:fldCharType="begin"/>
        </w:r>
        <w:r>
          <w:instrText xml:space="preserve"> PAGEREF _Toc25460 \h </w:instrText>
        </w:r>
        <w:r>
          <w:fldChar w:fldCharType="separate"/>
        </w:r>
        <w:r>
          <w:t>90</w:t>
        </w:r>
        <w:r>
          <w:fldChar w:fldCharType="end"/>
        </w:r>
      </w:hyperlink>
    </w:p>
    <w:p>
      <w:pPr>
        <w:pStyle w:val="TOC1"/>
        <w:tabs>
          <w:tab w:val="right" w:leader="dot" w:pos="8306"/>
        </w:tabs>
      </w:pPr>
      <w:hyperlink w:anchor="_Toc15354" w:history="1">
        <w:r>
          <w:rPr>
            <w:rFonts w:ascii="仿宋" w:eastAsia="仿宋" w:hAnsi="仿宋" w:cs="仿宋" w:hint="eastAsia"/>
            <w:lang w:eastAsia="zh-CN"/>
          </w:rPr>
          <w:t>十八、利益相关者分析与沟通计划</w:t>
        </w:r>
        <w:r>
          <w:tab/>
        </w:r>
        <w:r>
          <w:fldChar w:fldCharType="begin"/>
        </w:r>
        <w:r>
          <w:instrText xml:space="preserve"> PAGEREF _Toc15354 \h </w:instrText>
        </w:r>
        <w:r>
          <w:fldChar w:fldCharType="separate"/>
        </w:r>
        <w:r>
          <w:t>93</w:t>
        </w:r>
        <w:r>
          <w:fldChar w:fldCharType="end"/>
        </w:r>
      </w:hyperlink>
    </w:p>
    <w:p>
      <w:pPr>
        <w:pStyle w:val="TOC2"/>
        <w:tabs>
          <w:tab w:val="right" w:leader="dot" w:pos="8306"/>
        </w:tabs>
      </w:pPr>
      <w:hyperlink w:anchor="_Toc2695" w:history="1">
        <w:r>
          <w:rPr>
            <w:rFonts w:ascii="仿宋" w:eastAsia="仿宋" w:hAnsi="仿宋" w:cs="仿宋" w:hint="eastAsia"/>
            <w:lang w:eastAsia="zh-CN"/>
          </w:rPr>
          <w:t>(一)、利益相关者分析</w:t>
        </w:r>
        <w:r>
          <w:tab/>
        </w:r>
        <w:r>
          <w:fldChar w:fldCharType="begin"/>
        </w:r>
        <w:r>
          <w:instrText xml:space="preserve"> PAGEREF _Toc2695 \h </w:instrText>
        </w:r>
        <w:r>
          <w:fldChar w:fldCharType="separate"/>
        </w:r>
        <w:r>
          <w:t>93</w:t>
        </w:r>
        <w:r>
          <w:fldChar w:fldCharType="end"/>
        </w:r>
      </w:hyperlink>
    </w:p>
    <w:p>
      <w:pPr>
        <w:pStyle w:val="TOC2"/>
        <w:tabs>
          <w:tab w:val="right" w:leader="dot" w:pos="8306"/>
        </w:tabs>
      </w:pPr>
      <w:hyperlink w:anchor="_Toc30455" w:history="1">
        <w:r>
          <w:rPr>
            <w:rFonts w:ascii="仿宋" w:eastAsia="仿宋" w:hAnsi="仿宋" w:cs="仿宋" w:hint="eastAsia"/>
            <w:lang w:eastAsia="zh-CN"/>
          </w:rPr>
          <w:t>(二)、沟通计划</w:t>
        </w:r>
        <w:r>
          <w:tab/>
        </w:r>
        <w:r>
          <w:fldChar w:fldCharType="begin"/>
        </w:r>
        <w:r>
          <w:instrText xml:space="preserve"> PAGEREF _Toc30455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626"/>
      <w:r>
        <w:rPr>
          <w:rFonts w:ascii="仿宋" w:eastAsia="仿宋" w:hAnsi="仿宋" w:cs="仿宋" w:hint="eastAsia"/>
          <w:sz w:val="28"/>
          <w:lang w:eastAsia="zh-CN"/>
        </w:rPr>
        <w:t>一、未硫化复合橡胶及其制品项目危机管理</w:t>
      </w:r>
      <w:bookmarkEnd w:id="2"/>
    </w:p>
    <w:p>
      <w:pPr>
        <w:pStyle w:val="Heading2"/>
        <w:rPr>
          <w:rFonts w:ascii="仿宋" w:eastAsia="仿宋" w:hAnsi="仿宋" w:cs="仿宋" w:hint="eastAsia"/>
          <w:lang w:eastAsia="zh-CN"/>
        </w:rPr>
      </w:pPr>
      <w:bookmarkStart w:id="3" w:name="_Toc2569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未硫化复合橡胶及其制品项目危机管理中，危机预警与识别是确保未硫化复合橡胶及其制品项目稳健运行的核心步骤。通过建立全面的监测机制，未硫化复合橡胶及其制品项目团队旨在及时发现和理解潜在的风险和危机因素，以便采取及时的预防和应对措施，确保未硫化复合橡胶及其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未硫化复合橡胶及其制品项目团队全面分析了整个未硫化复合橡胶及其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未硫化复合橡胶及其制品项目团队着重于明确定义未硫化复合橡胶及其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未硫化复合橡胶及其制品项目进展的持续监控，团队能够及时发现潜在问题并作出迅速反应。未硫化复合橡胶及其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未硫化复合橡胶及其制品项目得以更有序、可控地推进。</w:t>
      </w:r>
    </w:p>
    <w:p>
      <w:pPr>
        <w:pStyle w:val="Heading2"/>
        <w:ind w:firstLine="560" w:firstLineChars="200"/>
        <w:rPr>
          <w:rFonts w:ascii="仿宋" w:eastAsia="仿宋" w:hAnsi="仿宋" w:cs="仿宋" w:hint="eastAsia"/>
          <w:sz w:val="28"/>
          <w:lang w:eastAsia="zh-CN"/>
        </w:rPr>
      </w:pPr>
      <w:bookmarkStart w:id="4" w:name="_Toc3056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在危机发生时，未硫化复合橡胶及其制品项目团队立即行动，成立了应急小组。该小组的任务是迅速制定并实施紧急应对措施，以最小化潜在损失。以下是采取的主要措施：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暂停未硫化复合橡胶及其制品项目进度：为遏制危机蔓延，未硫化复合橡胶及其制品项目暂时停止进行，以便全面评估当前状况。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资源重新分配：重新评估未硫化复合橡胶及其制品项目资源的分配，确保最大限度地减小损失。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实时沟通：与关键利益相关者建立实时沟通机制，向他们传递未硫化复合橡胶及其制品项目危机的实际状况，保障未硫化复合橡胶及其制品项目核心利益。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在紧急应对的同时，未硫化复合橡胶及其制品项目团队强调了团队协作和有效沟通的重要性。以下是团队协作的关键举措：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信息共享机制：建立了信息共享平台，确保团队成员能够及时获取未硫化复合橡胶及其制品项目危机的实时信息。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领导者沟通：未硫化复合橡胶及其制品项目领导者通过定期会议和即时沟通工具，指导团队应对危机，保持团队稳定运行。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随着危机得到初步控制，未硫化复合橡胶及其制品项目团队转向制定恢复计划，以确保未硫化复合橡胶及其制品项目能够从中迅速恢复。主要恢复计划包括：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修复受损的进度计划：重新评估未硫化复合橡胶及其制品项目进度，制定修复计划，确保未硫化复合橡胶及其制品项目尽快回归正常进程。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重新调整资源分配：优化资源分配，确保未硫化复合橡胶及其制品项目在有限资源下高效运转。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风险管理机制加强：对未硫化复合橡胶及其制品项目风险进行全面评估，制定更强化的风险管理策略，以预防未来可能的危机。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499"/>
      <w:r>
        <w:rPr>
          <w:rFonts w:ascii="仿宋" w:eastAsia="仿宋" w:hAnsi="仿宋" w:cs="仿宋" w:hint="eastAsia"/>
          <w:sz w:val="28"/>
          <w:lang w:eastAsia="zh-CN"/>
        </w:rPr>
        <w:t>二、未硫化复合橡胶及其制品项目概论</w:t>
      </w:r>
      <w:bookmarkEnd w:id="5"/>
    </w:p>
    <w:p>
      <w:pPr>
        <w:pStyle w:val="Heading2"/>
        <w:rPr>
          <w:rFonts w:ascii="仿宋" w:eastAsia="仿宋" w:hAnsi="仿宋" w:cs="仿宋" w:hint="eastAsia"/>
          <w:lang w:eastAsia="zh-CN"/>
        </w:rPr>
      </w:pPr>
      <w:bookmarkStart w:id="6" w:name="_Toc26590"/>
      <w:r>
        <w:rPr>
          <w:rFonts w:ascii="仿宋" w:eastAsia="仿宋" w:hAnsi="仿宋" w:cs="仿宋" w:hint="eastAsia"/>
          <w:lang w:eastAsia="zh-CN"/>
        </w:rPr>
        <w:t>(一)、未硫化复合橡胶及其制品项目概况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的起源追溯至对市场的深入洞察。市场的不断演变与变革为未硫化复合橡胶及其制品项目提供了难得的机遇。当前市场存在的需求缺口和变革的大环境共同构成了未硫化复合橡胶及其制品项目的背景。这个未硫化复合橡胶及其制品项目旨在充分利用市场机遇，填补行业中尚未满足的需求，为客户提供全新的解决方案。市场的变革和需求的增长使得这个未硫化复合橡胶及其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未硫化复合橡胶及其制品项目名称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正式命名为未硫化复合橡胶及其制品。这个名称不仅仅是一个标识，更代表了未硫化复合橡胶及其制品项目的核心理念和愿景。它蕴含着未硫化复合橡胶及其制品项目所要解决问题的关键字，具有强烈的表达和辨识度，为未硫化复合橡胶及其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未硫化复合橡胶及其制品项目目标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的核心目标是提供一种全新、高效的解决方案，满足客户日益增长的需求。未硫化复合橡胶及其制品项目追求的不仅仅是满足市场需求，更是在市场中获得卓越的竞争优势。通过不断提升产品或服务的质量和创新水平，未硫化复合橡胶及其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未硫化复合橡胶及其制品项目范围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全面涵盖了产品研发、制造、市场推广和售后服务，确保从产品设计到最终用户体验的全方位关注。这一全面的未硫化复合橡胶及其制品项目范围是为了确保未硫化复合橡胶及其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未硫化复合橡胶及其制品项目时间表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计划在未来18个月内完成，包括研发、测试、市场试点和正式推出等不同阶段。这个时间表的合理设计是为了确保未硫化复合橡胶及其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未硫化复合橡胶及其制品项目预算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总预算估算为XX百万美元，主要分配在研发、市场推广、人员培训和运营等方面。这一充足的预算为未硫化复合橡胶及其制品项目提供了充足的资源，确保未硫化复合橡胶及其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未硫化复合橡胶及其制品项目风险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未硫化复合橡胶及其制品项目可能面临的风险包括市场接受度低、技术难题、竞争激烈等。未硫化复合橡胶及其制品项目团队已经制定了相应的风险应对计划，通过前瞻性的风险管理，确保未硫化复合橡胶及其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未硫化复合橡胶及其制品项目团队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汇聚了一支经验丰富、多领域专业素养的核心团队，确保未硫化复合橡胶及其制品项目在各个方面都能拥有高水平的执行力。团队的协同作战是未硫化复合橡胶及其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未硫化复合橡胶及其制品项目背景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未硫化复合橡胶及其制品项目的背景根植于市场对更高效、创新产品的渴望，同时也受到科技发展对行业格局的深刻改变的影响。这为未硫化复合橡胶及其制品项目提供了广阔的发展空间和市场需求。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未硫化复合橡胶及其制品项目现状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截至目前，未硫化复合橡胶及其制品项目已完成市场调研和技术验证，取得了初步的成功。这为未硫化复合橡胶及其制品项目在未来的发展奠定了坚实的基础，为更远大的目标打下了坚实的基石。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089"/>
      <w:r>
        <w:rPr>
          <w:rFonts w:ascii="仿宋" w:eastAsia="仿宋" w:hAnsi="仿宋" w:cs="仿宋" w:hint="eastAsia"/>
          <w:sz w:val="28"/>
          <w:lang w:eastAsia="zh-CN"/>
        </w:rPr>
        <w:t>(二)、未硫化复合橡胶及其制品项目目标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未硫化复合橡胶及其制品项目首要业务目标是在市场中占据有利地位，实现产品/服务的成功推广和销售。通过不断提升产品质量、创新性，未硫化复合橡胶及其制品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在科技迅速发展的时代，未硫化复合橡胶及其制品项目着眼于技术创新。通过持续的研发和技术升级，未硫化复合橡胶及其制品项目旨在推出更具创新性的产品或服务，以满足市场对新鲜、先进解决方案的需求。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未硫化复合橡胶及其制品项目设定了客户满意度目标。通过提供卓越的产品质量和优质的客户服务，未硫化复合橡胶及其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注重社会责任和可持续发展。通过实施环保、社会责任未硫化复合橡胶及其制品项目，未硫化复合橡胶及其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未硫化复合橡胶及其制品项目的团队是实现目标的核心驱动力。因此，未硫化复合橡胶及其制品项目设定了团队发展目标，包括提升团队成员的专业技能、培养领导力，以及搭建协同高效的团队工作氛围。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083"/>
      <w:r>
        <w:rPr>
          <w:rFonts w:ascii="仿宋" w:eastAsia="仿宋" w:hAnsi="仿宋" w:cs="仿宋" w:hint="eastAsia"/>
          <w:sz w:val="28"/>
          <w:lang w:eastAsia="zh-CN"/>
        </w:rPr>
        <w:t>(三)、未硫化复合橡胶及其制品项目提出的理由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未硫化复合橡胶及其制品项目提出的理由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的提出源于对市场机遇的深刻洞察。当前市场中存在的需求缺口和行业发展趋势表明，有巨大的商业机会等待被开发。通过准确捕捉市场机遇，未硫化复合橡胶及其制品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的理念基于对技术创新的信仰。通过持续的研发和技术投入，未硫化复合橡胶及其制品项目有望推出更具创新性的产品或服务。在科技飞速发展的当下，未硫化复合橡胶及其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的提出是为了增强企业的行业竞争力。通过提升产品或服务的质量和独特性，未硫化复合橡胶及其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响应了消费者需求的变化。随着社会和科技的不断发展，消费者对产品和服务的需求也在发生变化。通过深入了解并及时回应消费者的新需求，未硫化复合橡胶及其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的提出是企业战略发展规划的一部分。在面对日益激烈的市场竞争和不断变化的商业环境中，未硫化复合橡胶及其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的提出不仅仅是基于商业考量，还注重社会责任。通过推出环保、社会责任等方面的未硫化复合橡胶及其制品项目，未硫化复合橡胶及其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的提出反映了对利益相关者期望的关注。包括客户、员工、投资者等利益相关者在企业发展中都有着各自的期望，未硫化复合橡胶及其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198"/>
      <w:r>
        <w:rPr>
          <w:rFonts w:ascii="仿宋" w:eastAsia="仿宋" w:hAnsi="仿宋" w:cs="仿宋" w:hint="eastAsia"/>
          <w:sz w:val="28"/>
          <w:lang w:eastAsia="zh-CN"/>
        </w:rPr>
        <w:t>(四)、未硫化复合橡胶及其制品项目意义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在实施未硫化复合橡胶及其制品项目的过程中，我们不仅仅是在追逐商业成功，更是为企业和社会的多个层面创造了深远的意义。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的首要意义在于提升企业的市场竞争力。通过持续的创新和对产品质量的高标准要求，未硫化复合橡胶及其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未硫化复合橡胶及其制品项目的推进将促使行业技术水平的提升。通过引入先进技术和创新性解决方案，未硫化复合橡胶及其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未硫化复合橡胶及其制品项目不仅创造了大量就业机会，提高了就业水平，还注重社会责任和环保。通过参与社会公益事业和推动环保未硫化复合橡胶及其制品项目，未硫化复合橡胶及其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综合而言，未硫化复合橡胶及其制品项目意义重大，不仅推动了企业的发展，也为行业和社会的进步贡献了积极力量。这是一个全面而深刻的影响，将在未来产生可持续的正面效应。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477"/>
      <w:r>
        <w:rPr>
          <w:rFonts w:ascii="仿宋" w:eastAsia="仿宋" w:hAnsi="仿宋" w:cs="仿宋" w:hint="eastAsia"/>
          <w:sz w:val="28"/>
          <w:lang w:eastAsia="zh-CN"/>
        </w:rPr>
        <w:t>(五)、未硫化复合橡胶及其制品项目背景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在当今迅猛发展的商业环境中，未硫化复合橡胶及其制品项目的动因根植于对多方面因素的审慎考量。这个未硫化复合橡胶及其制品项目的提出并非孤立的决策，而是对企业所处背景深入思考的产物。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未硫化复合橡胶及其制品项目背后的首要原因。科技的迅速发展和全球市场的快速变化使得企业必须灵活应对。未硫化复合橡胶及其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未硫化复合橡胶及其制品项目背景中不可忽视的一环。企业需要在激烈竞争中脱颖而出，为此，未硫化复合橡胶及其制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技术的迅速发展为企业带来了机遇与挑战。作为未硫化复合橡胶及其制品项目启动的背景之一，对新兴技术的应用将有助于提升企业的技术水平，使其在不断演进的商业环境中保持竞争优势。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未硫化复合橡胶及其制品项目充分融入了社会责任的理念，通过可持续经营和社会公益未硫化复合橡胶及其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57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6692"/>
      <w:r>
        <w:rPr>
          <w:rFonts w:ascii="仿宋" w:eastAsia="仿宋" w:hAnsi="仿宋" w:cs="仿宋" w:hint="eastAsia"/>
          <w:lang w:eastAsia="zh-CN"/>
        </w:rPr>
        <w:t>(一)、未硫化复合橡胶及其制品行业分析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行业一直以来都是市场的关注焦点。行业内的发展趋势、竞争态势以及潜在机会都对未硫化复合橡胶及其制品项目的推进产生深远的影响。通过深入研究行业的整体概貌，我们将更好地理解行业的核心特征，为未硫化复合橡胶及其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未硫化复合橡胶及其制品行业，技术一直是推动创新和发展的关键因素。我们将对当前技术趋势进行详尽分析，包括但不限于人工智能、大数据应用、先进制造技术等。这有助于未硫化复合橡胶及其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未硫化复合橡胶及其制品项目成功的基础。我们将对主要竞争对手进行深入研究，包括其市场份额、产品特点、市场定位等。通过全面了解竞争对手的优势和劣势，未硫化复合橡胶及其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445"/>
      <w:r>
        <w:rPr>
          <w:rFonts w:ascii="仿宋" w:eastAsia="仿宋" w:hAnsi="仿宋" w:cs="仿宋" w:hint="eastAsia"/>
          <w:sz w:val="28"/>
          <w:lang w:eastAsia="zh-CN"/>
        </w:rPr>
        <w:t>(二)、未硫化复合橡胶及其制品市场分析预测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未硫化复合橡胶及其制品市场未来的增长趋势。这包括市场的整体规模、各细分领域的发展趋势等。未硫化复合橡胶及其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未硫化复合橡胶及其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未硫化复合橡胶及其制品项目实施过程中需要充分考虑的因素。我们将对市场风险进行全面评估，包括但不限于政策法规风险、市场竞争风险、技术变革风险等。通过对潜在风险的深入分析，未硫化复合橡胶及其制品项目可以制定相应的风险缓解策略，降低不确定性对未硫化复合橡胶及其制品项目的影响。</w:t>
      </w:r>
    </w:p>
    <w:p>
      <w:pPr>
        <w:pStyle w:val="Heading1"/>
        <w:ind w:firstLine="560" w:firstLineChars="200"/>
        <w:rPr>
          <w:rFonts w:ascii="仿宋" w:eastAsia="仿宋" w:hAnsi="仿宋" w:cs="仿宋" w:hint="eastAsia"/>
          <w:sz w:val="28"/>
          <w:lang w:eastAsia="zh-CN"/>
        </w:rPr>
      </w:pPr>
      <w:bookmarkStart w:id="14" w:name="_Toc6483"/>
      <w:r>
        <w:rPr>
          <w:rFonts w:ascii="仿宋" w:eastAsia="仿宋" w:hAnsi="仿宋" w:cs="仿宋" w:hint="eastAsia"/>
          <w:sz w:val="28"/>
          <w:lang w:eastAsia="zh-CN"/>
        </w:rPr>
        <w:t>四、未硫化复合橡胶及其制品项目可持续发展</w:t>
      </w:r>
      <w:bookmarkEnd w:id="14"/>
    </w:p>
    <w:p>
      <w:pPr>
        <w:pStyle w:val="Heading2"/>
        <w:rPr>
          <w:rFonts w:ascii="仿宋" w:eastAsia="仿宋" w:hAnsi="仿宋" w:cs="仿宋" w:hint="eastAsia"/>
          <w:lang w:eastAsia="zh-CN"/>
        </w:rPr>
      </w:pPr>
      <w:bookmarkStart w:id="15" w:name="_Toc2064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未硫化复合橡胶及其制品项目中，未硫化复合橡胶及其制品项目团队着眼于未来，明确了可持续发展的战略方向。制定的具体可持续发展目标包括降低资源使用、采用环保技术、最大化社会效益等。这一步骤不仅有助于未硫化复合橡胶及其制品项目在环保和社会责任方面达到最高标准，也为未来提供了明确的指引，确保未硫化复合橡胶及其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可持续实践的融入未硫化复合橡胶及其制品项目管理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未硫化复合橡胶及其制品项目管理周期。从未硫化复合橡胶及其制品项目规划开始，未硫化复合橡胶及其制品项目团队就考虑了环境和社会的因素。在执行阶段，未硫化复合橡胶及其制品项目团队积极推动绿色技术的应用，优化资源利用。此外，关注员工的社会责任，通过培训和沟通活动提高员工对可持续发展的认知，使他们能够在日常工作中践行可持续实践。这些举措不仅为未硫化复合橡胶及其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351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未硫化复合橡胶及其制品项目的可持续发展理念，我们深信环保与社会责任是未硫化复合橡胶及其制品项目成功的关键支柱。在未硫化复合橡胶及其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团队通过引入先进的环保技术、建立高效的废物处理系统以及推动能源节约措施，积极履行环保责任。定期的环保监测和评估确保未硫化复合橡胶及其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未硫化复合橡胶及其制品项目不仅致力于自身可持续发展，还注重对社会的回馈。通过支持社区未硫化复合橡胶及其制品项目、参与慈善事业、提供培训机会等方式，未硫化复合橡胶及其制品项目积极履行社会责任。与当地社区建立积极互动，关注员工的工作与生活平衡，以及员工的身心健康，是未硫化复合橡胶及其制品项目在社会责任层面的关键举措。这样的实践不仅增强了未硫化复合橡胶及其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7661"/>
      <w:r>
        <w:rPr>
          <w:rFonts w:ascii="仿宋" w:eastAsia="仿宋" w:hAnsi="仿宋" w:cs="仿宋" w:hint="eastAsia"/>
          <w:sz w:val="28"/>
          <w:lang w:eastAsia="zh-CN"/>
        </w:rPr>
        <w:t>五、未硫化复合橡胶及其制品项目文档管理</w:t>
      </w:r>
      <w:bookmarkEnd w:id="17"/>
    </w:p>
    <w:p>
      <w:pPr>
        <w:pStyle w:val="Heading2"/>
        <w:rPr>
          <w:rFonts w:ascii="仿宋" w:eastAsia="仿宋" w:hAnsi="仿宋" w:cs="仿宋" w:hint="eastAsia"/>
          <w:lang w:eastAsia="zh-CN"/>
        </w:rPr>
      </w:pPr>
      <w:bookmarkStart w:id="18" w:name="_Toc1790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https://d.book118.com/888010071042006031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未硫化复合橡胶及其制品项目规划设计蓝图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935F1E"/>
    <w:rsid w:val="42935F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1007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2024-01-18T19:38:00Z</dcterms:created>
  <dcterms:modified xsi:type="dcterms:W3CDTF">2024-01-18T19:38:40Z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4626DCD60F5E4993A8E5B317BA05005B_11</vt:lpwstr>
  </property>
  <property fmtid="{D5CDD505-2E9C-101B-9397-08002B2CF9AE}" pid="3" name="KSOProductBuildVer">
    <vt:lpwstr>2052-12.1.0.16120</vt:lpwstr>
  </property>
</Properties>
</file>