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2F53" w14:paraId="223E202B" w14:textId="77777777">
      <w:pPr>
        <w:widowControl/>
        <w:jc w:val="left"/>
        <w:rPr>
          <w:rFonts w:ascii="仿宋" w:eastAsia="仿宋" w:hAnsi="仿宋"/>
          <w:b/>
          <w:sz w:val="40"/>
        </w:rPr>
      </w:pPr>
    </w:p>
    <w:p w:rsidR="00662F53" w14:paraId="6DBE2A24" w14:textId="77777777">
      <w:pPr>
        <w:widowControl/>
        <w:jc w:val="left"/>
        <w:rPr>
          <w:rFonts w:ascii="仿宋" w:eastAsia="仿宋" w:hAnsi="仿宋"/>
          <w:b/>
          <w:sz w:val="40"/>
        </w:rPr>
      </w:pPr>
    </w:p>
    <w:p w:rsidR="00662F53" w14:paraId="0FEA545B" w14:textId="77777777">
      <w:pPr>
        <w:widowControl/>
        <w:jc w:val="left"/>
        <w:rPr>
          <w:rFonts w:ascii="仿宋" w:eastAsia="仿宋" w:hAnsi="仿宋"/>
          <w:b/>
          <w:sz w:val="40"/>
        </w:rPr>
      </w:pPr>
    </w:p>
    <w:p w:rsidR="00662F53" w:rsidRPr="00662F53" w14:paraId="28B1192A" w14:textId="4BF2AA4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62F53">
        <w:rPr>
          <w:rFonts w:ascii="宋体" w:eastAsia="宋体" w:hAnsi="宋体" w:hint="eastAsia"/>
          <w:b/>
          <w:sz w:val="60"/>
        </w:rPr>
        <w:t>保健药品行业项目商业计划书</w:t>
      </w:r>
    </w:p>
    <w:p w:rsidR="00662F53" w:rsidP="00662F53" w14:paraId="71B6B18C" w14:textId="7EC6B8EB">
      <w:pPr>
        <w:widowControl/>
        <w:jc w:val="center"/>
        <w:rPr>
          <w:rFonts w:ascii="仿宋" w:eastAsia="仿宋" w:hAnsi="仿宋" w:hint="eastAsia"/>
          <w:b/>
          <w:sz w:val="40"/>
        </w:rPr>
      </w:pPr>
      <w:r w:rsidRPr="00662F53">
        <w:rPr>
          <w:rFonts w:ascii="仿宋" w:eastAsia="仿宋" w:hAnsi="仿宋" w:hint="eastAsia"/>
          <w:b/>
          <w:sz w:val="40"/>
        </w:rPr>
        <w:t>目录</w:t>
      </w:r>
    </w:p>
    <w:p w:rsidR="00662F53" w14:paraId="520882A0" w14:textId="38F91681">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_Toc155177942 \h </w:instrText>
      </w:r>
      <w:r>
        <w:rPr>
          <w:noProof/>
        </w:rPr>
        <w:fldChar w:fldCharType="separate"/>
      </w:r>
      <w:r>
        <w:rPr>
          <w:noProof/>
        </w:rPr>
        <w:t>3</w:t>
      </w:r>
      <w:r>
        <w:rPr>
          <w:noProof/>
        </w:rPr>
        <w:fldChar w:fldCharType="end"/>
      </w:r>
    </w:p>
    <w:p w:rsidR="00662F53" w14:paraId="2B8811B6" w14:textId="65888ED4">
      <w:pPr>
        <w:pStyle w:val="TOC1"/>
        <w:tabs>
          <w:tab w:val="right" w:leader="dot" w:pos="8296"/>
        </w:tabs>
        <w:rPr>
          <w:noProof/>
        </w:rPr>
      </w:pPr>
      <w:r>
        <w:rPr>
          <w:noProof/>
        </w:rPr>
        <w:t>一、资源开发及综合利用分析</w:t>
      </w:r>
      <w:r>
        <w:rPr>
          <w:noProof/>
        </w:rPr>
        <w:tab/>
      </w:r>
      <w:r>
        <w:rPr>
          <w:noProof/>
        </w:rPr>
        <w:fldChar w:fldCharType="begin"/>
      </w:r>
      <w:r>
        <w:rPr>
          <w:noProof/>
        </w:rPr>
        <w:instrText xml:space="preserve"> PAGEREF _Toc155177943 \h </w:instrText>
      </w:r>
      <w:r>
        <w:rPr>
          <w:noProof/>
        </w:rPr>
        <w:fldChar w:fldCharType="separate"/>
      </w:r>
      <w:r>
        <w:rPr>
          <w:noProof/>
        </w:rPr>
        <w:t>3</w:t>
      </w:r>
      <w:r>
        <w:rPr>
          <w:noProof/>
        </w:rPr>
        <w:fldChar w:fldCharType="end"/>
      </w:r>
    </w:p>
    <w:p w:rsidR="00662F53" w14:paraId="1E1C47F0" w14:textId="5889B5EA">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_Toc155177944 \h </w:instrText>
      </w:r>
      <w:r>
        <w:rPr>
          <w:noProof/>
        </w:rPr>
        <w:fldChar w:fldCharType="separate"/>
      </w:r>
      <w:r>
        <w:rPr>
          <w:noProof/>
        </w:rPr>
        <w:t>3</w:t>
      </w:r>
      <w:r>
        <w:rPr>
          <w:noProof/>
        </w:rPr>
        <w:fldChar w:fldCharType="end"/>
      </w:r>
    </w:p>
    <w:p w:rsidR="00662F53" w14:paraId="3E008D57" w14:textId="3BB11C9A">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_Toc155177945 \h </w:instrText>
      </w:r>
      <w:r>
        <w:rPr>
          <w:noProof/>
        </w:rPr>
        <w:fldChar w:fldCharType="separate"/>
      </w:r>
      <w:r>
        <w:rPr>
          <w:noProof/>
        </w:rPr>
        <w:t>4</w:t>
      </w:r>
      <w:r>
        <w:rPr>
          <w:noProof/>
        </w:rPr>
        <w:fldChar w:fldCharType="end"/>
      </w:r>
    </w:p>
    <w:p w:rsidR="00662F53" w14:paraId="363B2390" w14:textId="68B76E5C">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_Toc155177946 \h </w:instrText>
      </w:r>
      <w:r>
        <w:rPr>
          <w:noProof/>
        </w:rPr>
        <w:fldChar w:fldCharType="separate"/>
      </w:r>
      <w:r>
        <w:rPr>
          <w:noProof/>
        </w:rPr>
        <w:t>5</w:t>
      </w:r>
      <w:r>
        <w:rPr>
          <w:noProof/>
        </w:rPr>
        <w:fldChar w:fldCharType="end"/>
      </w:r>
    </w:p>
    <w:p w:rsidR="00662F53" w14:paraId="15D026CE" w14:textId="281B38CF">
      <w:pPr>
        <w:pStyle w:val="TOC1"/>
        <w:tabs>
          <w:tab w:val="right" w:leader="dot" w:pos="8296"/>
        </w:tabs>
        <w:rPr>
          <w:noProof/>
        </w:rPr>
      </w:pPr>
      <w:r>
        <w:rPr>
          <w:noProof/>
        </w:rPr>
        <w:t>二、申报单位及保健药品项目概论</w:t>
      </w:r>
      <w:r>
        <w:rPr>
          <w:noProof/>
        </w:rPr>
        <w:tab/>
      </w:r>
      <w:r>
        <w:rPr>
          <w:noProof/>
        </w:rPr>
        <w:fldChar w:fldCharType="begin"/>
      </w:r>
      <w:r>
        <w:rPr>
          <w:noProof/>
        </w:rPr>
        <w:instrText xml:space="preserve"> PAGEREF _Toc155177947 \h </w:instrText>
      </w:r>
      <w:r>
        <w:rPr>
          <w:noProof/>
        </w:rPr>
        <w:fldChar w:fldCharType="separate"/>
      </w:r>
      <w:r>
        <w:rPr>
          <w:noProof/>
        </w:rPr>
        <w:t>7</w:t>
      </w:r>
      <w:r>
        <w:rPr>
          <w:noProof/>
        </w:rPr>
        <w:fldChar w:fldCharType="end"/>
      </w:r>
    </w:p>
    <w:p w:rsidR="00662F53" w14:paraId="6D6D57FE" w14:textId="1D57453B">
      <w:pPr>
        <w:pStyle w:val="TOC2"/>
        <w:tabs>
          <w:tab w:val="right" w:leader="dot" w:pos="8296"/>
        </w:tabs>
        <w:rPr>
          <w:noProof/>
        </w:rPr>
      </w:pPr>
      <w:r>
        <w:rPr>
          <w:noProof/>
        </w:rPr>
        <w:t>(一)、保健药品项目概况</w:t>
      </w:r>
      <w:r>
        <w:rPr>
          <w:noProof/>
        </w:rPr>
        <w:tab/>
      </w:r>
      <w:r>
        <w:rPr>
          <w:noProof/>
        </w:rPr>
        <w:fldChar w:fldCharType="begin"/>
      </w:r>
      <w:r>
        <w:rPr>
          <w:noProof/>
        </w:rPr>
        <w:instrText xml:space="preserve"> PAGEREF _Toc155177948 \h </w:instrText>
      </w:r>
      <w:r>
        <w:rPr>
          <w:noProof/>
        </w:rPr>
        <w:fldChar w:fldCharType="separate"/>
      </w:r>
      <w:r>
        <w:rPr>
          <w:noProof/>
        </w:rPr>
        <w:t>7</w:t>
      </w:r>
      <w:r>
        <w:rPr>
          <w:noProof/>
        </w:rPr>
        <w:fldChar w:fldCharType="end"/>
      </w:r>
    </w:p>
    <w:p w:rsidR="00662F53" w14:paraId="16D59D18" w14:textId="7EB59C5A">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_Toc155177949 \h </w:instrText>
      </w:r>
      <w:r>
        <w:rPr>
          <w:noProof/>
        </w:rPr>
        <w:fldChar w:fldCharType="separate"/>
      </w:r>
      <w:r>
        <w:rPr>
          <w:noProof/>
        </w:rPr>
        <w:t>8</w:t>
      </w:r>
      <w:r>
        <w:rPr>
          <w:noProof/>
        </w:rPr>
        <w:fldChar w:fldCharType="end"/>
      </w:r>
    </w:p>
    <w:p w:rsidR="00662F53" w14:paraId="1BF851E6" w14:textId="4B64ACCD">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_Toc155177950 \h </w:instrText>
      </w:r>
      <w:r>
        <w:rPr>
          <w:noProof/>
        </w:rPr>
        <w:fldChar w:fldCharType="separate"/>
      </w:r>
      <w:r>
        <w:rPr>
          <w:noProof/>
        </w:rPr>
        <w:t>9</w:t>
      </w:r>
      <w:r>
        <w:rPr>
          <w:noProof/>
        </w:rPr>
        <w:fldChar w:fldCharType="end"/>
      </w:r>
    </w:p>
    <w:p w:rsidR="00662F53" w14:paraId="206AB687" w14:textId="7F3AE0B5">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_Toc155177951 \h </w:instrText>
      </w:r>
      <w:r>
        <w:rPr>
          <w:noProof/>
        </w:rPr>
        <w:fldChar w:fldCharType="separate"/>
      </w:r>
      <w:r>
        <w:rPr>
          <w:noProof/>
        </w:rPr>
        <w:t>9</w:t>
      </w:r>
      <w:r>
        <w:rPr>
          <w:noProof/>
        </w:rPr>
        <w:fldChar w:fldCharType="end"/>
      </w:r>
    </w:p>
    <w:p w:rsidR="00662F53" w14:paraId="38E927F1" w14:textId="159E3B17">
      <w:pPr>
        <w:pStyle w:val="TOC1"/>
        <w:tabs>
          <w:tab w:val="right" w:leader="dot" w:pos="8296"/>
        </w:tabs>
        <w:rPr>
          <w:noProof/>
        </w:rPr>
      </w:pPr>
      <w:r>
        <w:rPr>
          <w:noProof/>
        </w:rPr>
        <w:t>三、环境和生态影响分析</w:t>
      </w:r>
      <w:r>
        <w:rPr>
          <w:noProof/>
        </w:rPr>
        <w:tab/>
      </w:r>
      <w:r>
        <w:rPr>
          <w:noProof/>
        </w:rPr>
        <w:fldChar w:fldCharType="begin"/>
      </w:r>
      <w:r>
        <w:rPr>
          <w:noProof/>
        </w:rPr>
        <w:instrText xml:space="preserve"> PAGEREF _Toc155177952 \h </w:instrText>
      </w:r>
      <w:r>
        <w:rPr>
          <w:noProof/>
        </w:rPr>
        <w:fldChar w:fldCharType="separate"/>
      </w:r>
      <w:r>
        <w:rPr>
          <w:noProof/>
        </w:rPr>
        <w:t>9</w:t>
      </w:r>
      <w:r>
        <w:rPr>
          <w:noProof/>
        </w:rPr>
        <w:fldChar w:fldCharType="end"/>
      </w:r>
    </w:p>
    <w:p w:rsidR="00662F53" w14:paraId="63AE2CA7" w14:textId="4E1AC2A7">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_Toc155177953 \h </w:instrText>
      </w:r>
      <w:r>
        <w:rPr>
          <w:noProof/>
        </w:rPr>
        <w:fldChar w:fldCharType="separate"/>
      </w:r>
      <w:r>
        <w:rPr>
          <w:noProof/>
        </w:rPr>
        <w:t>9</w:t>
      </w:r>
      <w:r>
        <w:rPr>
          <w:noProof/>
        </w:rPr>
        <w:fldChar w:fldCharType="end"/>
      </w:r>
    </w:p>
    <w:p w:rsidR="00662F53" w14:paraId="2BF3F649" w14:textId="56EC69A1">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_Toc155177954 \h </w:instrText>
      </w:r>
      <w:r>
        <w:rPr>
          <w:noProof/>
        </w:rPr>
        <w:fldChar w:fldCharType="separate"/>
      </w:r>
      <w:r>
        <w:rPr>
          <w:noProof/>
        </w:rPr>
        <w:t>10</w:t>
      </w:r>
      <w:r>
        <w:rPr>
          <w:noProof/>
        </w:rPr>
        <w:fldChar w:fldCharType="end"/>
      </w:r>
    </w:p>
    <w:p w:rsidR="00662F53" w14:paraId="493C0C69" w14:textId="5A93A1A8">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_Toc155177955 \h </w:instrText>
      </w:r>
      <w:r>
        <w:rPr>
          <w:noProof/>
        </w:rPr>
        <w:fldChar w:fldCharType="separate"/>
      </w:r>
      <w:r>
        <w:rPr>
          <w:noProof/>
        </w:rPr>
        <w:t>11</w:t>
      </w:r>
      <w:r>
        <w:rPr>
          <w:noProof/>
        </w:rPr>
        <w:fldChar w:fldCharType="end"/>
      </w:r>
    </w:p>
    <w:p w:rsidR="00662F53" w14:paraId="1FB4F356" w14:textId="0C11F413">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_Toc155177956 \h </w:instrText>
      </w:r>
      <w:r>
        <w:rPr>
          <w:noProof/>
        </w:rPr>
        <w:fldChar w:fldCharType="separate"/>
      </w:r>
      <w:r>
        <w:rPr>
          <w:noProof/>
        </w:rPr>
        <w:t>14</w:t>
      </w:r>
      <w:r>
        <w:rPr>
          <w:noProof/>
        </w:rPr>
        <w:fldChar w:fldCharType="end"/>
      </w:r>
    </w:p>
    <w:p w:rsidR="00662F53" w14:paraId="7BE7DFE3" w14:textId="533DD373">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_Toc155177957 \h </w:instrText>
      </w:r>
      <w:r>
        <w:rPr>
          <w:noProof/>
        </w:rPr>
        <w:fldChar w:fldCharType="separate"/>
      </w:r>
      <w:r>
        <w:rPr>
          <w:noProof/>
        </w:rPr>
        <w:t>14</w:t>
      </w:r>
      <w:r>
        <w:rPr>
          <w:noProof/>
        </w:rPr>
        <w:fldChar w:fldCharType="end"/>
      </w:r>
    </w:p>
    <w:p w:rsidR="00662F53" w14:paraId="098509C5" w14:textId="08742100">
      <w:pPr>
        <w:pStyle w:val="TOC1"/>
        <w:tabs>
          <w:tab w:val="right" w:leader="dot" w:pos="8296"/>
        </w:tabs>
        <w:rPr>
          <w:noProof/>
        </w:rPr>
      </w:pPr>
      <w:r>
        <w:rPr>
          <w:noProof/>
        </w:rPr>
        <w:t>四、风险应对说明</w:t>
      </w:r>
      <w:r>
        <w:rPr>
          <w:noProof/>
        </w:rPr>
        <w:tab/>
      </w:r>
      <w:r>
        <w:rPr>
          <w:noProof/>
        </w:rPr>
        <w:fldChar w:fldCharType="begin"/>
      </w:r>
      <w:r>
        <w:rPr>
          <w:noProof/>
        </w:rPr>
        <w:instrText xml:space="preserve"> PAGEREF _Toc155177958 \h </w:instrText>
      </w:r>
      <w:r>
        <w:rPr>
          <w:noProof/>
        </w:rPr>
        <w:fldChar w:fldCharType="separate"/>
      </w:r>
      <w:r>
        <w:rPr>
          <w:noProof/>
        </w:rPr>
        <w:t>16</w:t>
      </w:r>
      <w:r>
        <w:rPr>
          <w:noProof/>
        </w:rPr>
        <w:fldChar w:fldCharType="end"/>
      </w:r>
    </w:p>
    <w:p w:rsidR="00662F53" w14:paraId="4FD4793F" w14:textId="3C7677EF">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_Toc155177959 \h </w:instrText>
      </w:r>
      <w:r>
        <w:rPr>
          <w:noProof/>
        </w:rPr>
        <w:fldChar w:fldCharType="separate"/>
      </w:r>
      <w:r>
        <w:rPr>
          <w:noProof/>
        </w:rPr>
        <w:t>16</w:t>
      </w:r>
      <w:r>
        <w:rPr>
          <w:noProof/>
        </w:rPr>
        <w:fldChar w:fldCharType="end"/>
      </w:r>
    </w:p>
    <w:p w:rsidR="00662F53" w14:paraId="253C45F2" w14:textId="4B1CEAA3">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_Toc155177960 \h </w:instrText>
      </w:r>
      <w:r>
        <w:rPr>
          <w:noProof/>
        </w:rPr>
        <w:fldChar w:fldCharType="separate"/>
      </w:r>
      <w:r>
        <w:rPr>
          <w:noProof/>
        </w:rPr>
        <w:t>17</w:t>
      </w:r>
      <w:r>
        <w:rPr>
          <w:noProof/>
        </w:rPr>
        <w:fldChar w:fldCharType="end"/>
      </w:r>
    </w:p>
    <w:p w:rsidR="00662F53" w14:paraId="14542983" w14:textId="10F8721D">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_Toc155177961 \h </w:instrText>
      </w:r>
      <w:r>
        <w:rPr>
          <w:noProof/>
        </w:rPr>
        <w:fldChar w:fldCharType="separate"/>
      </w:r>
      <w:r>
        <w:rPr>
          <w:noProof/>
        </w:rPr>
        <w:t>17</w:t>
      </w:r>
      <w:r>
        <w:rPr>
          <w:noProof/>
        </w:rPr>
        <w:fldChar w:fldCharType="end"/>
      </w:r>
    </w:p>
    <w:p w:rsidR="00662F53" w14:paraId="7BC93CD6" w14:textId="5835DF6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(四)、资金风险分析</w:t>
      </w:r>
      <w:r>
        <w:rPr>
          <w:noProof/>
        </w:rPr>
        <w:tab/>
      </w:r>
      <w:r>
        <w:rPr>
          <w:noProof/>
        </w:rPr>
        <w:fldChar w:fldCharType="begin"/>
      </w:r>
      <w:r>
        <w:rPr>
          <w:noProof/>
        </w:rPr>
        <w:instrText xml:space="preserve"> PAGEREF _Toc155177962 \h </w:instrText>
      </w:r>
      <w:r>
        <w:rPr>
          <w:noProof/>
        </w:rPr>
        <w:fldChar w:fldCharType="separate"/>
      </w:r>
      <w:r>
        <w:rPr>
          <w:noProof/>
        </w:rPr>
        <w:t>19</w:t>
      </w:r>
      <w:r>
        <w:rPr>
          <w:noProof/>
        </w:rPr>
        <w:fldChar w:fldCharType="end"/>
      </w:r>
    </w:p>
    <w:p w:rsidR="00662F53" w14:paraId="722FCB0F" w14:textId="007E89D1">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_Toc155177963 \h </w:instrText>
      </w:r>
      <w:r>
        <w:rPr>
          <w:noProof/>
        </w:rPr>
        <w:fldChar w:fldCharType="separate"/>
      </w:r>
      <w:r>
        <w:rPr>
          <w:noProof/>
        </w:rPr>
        <w:t>19</w:t>
      </w:r>
      <w:r>
        <w:rPr>
          <w:noProof/>
        </w:rPr>
        <w:fldChar w:fldCharType="end"/>
      </w:r>
    </w:p>
    <w:p w:rsidR="00662F53" w14:paraId="2E8DFF41" w14:textId="06F2B00A">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_Toc155177964 \h </w:instrText>
      </w:r>
      <w:r>
        <w:rPr>
          <w:noProof/>
        </w:rPr>
        <w:fldChar w:fldCharType="separate"/>
      </w:r>
      <w:r>
        <w:rPr>
          <w:noProof/>
        </w:rPr>
        <w:t>20</w:t>
      </w:r>
      <w:r>
        <w:rPr>
          <w:noProof/>
        </w:rPr>
        <w:fldChar w:fldCharType="end"/>
      </w:r>
    </w:p>
    <w:p w:rsidR="00662F53" w14:paraId="18861D62" w14:textId="3EB6C36B">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_Toc155177965 \h </w:instrText>
      </w:r>
      <w:r>
        <w:rPr>
          <w:noProof/>
        </w:rPr>
        <w:fldChar w:fldCharType="separate"/>
      </w:r>
      <w:r>
        <w:rPr>
          <w:noProof/>
        </w:rPr>
        <w:t>21</w:t>
      </w:r>
      <w:r>
        <w:rPr>
          <w:noProof/>
        </w:rPr>
        <w:fldChar w:fldCharType="end"/>
      </w:r>
    </w:p>
    <w:p w:rsidR="00662F53" w14:paraId="6C21F7FD" w14:textId="3DE55457">
      <w:pPr>
        <w:pStyle w:val="TOC2"/>
        <w:tabs>
          <w:tab w:val="right" w:leader="dot" w:pos="8296"/>
        </w:tabs>
        <w:rPr>
          <w:noProof/>
        </w:rPr>
      </w:pPr>
      <w:r>
        <w:rPr>
          <w:noProof/>
        </w:rPr>
        <w:t>(八)、其他风险分析</w:t>
      </w:r>
      <w:r>
        <w:rPr>
          <w:noProof/>
        </w:rPr>
        <w:tab/>
      </w:r>
      <w:r>
        <w:rPr>
          <w:noProof/>
        </w:rPr>
        <w:fldChar w:fldCharType="begin"/>
      </w:r>
      <w:r>
        <w:rPr>
          <w:noProof/>
        </w:rPr>
        <w:instrText xml:space="preserve"> PAGEREF _Toc155177966 \h </w:instrText>
      </w:r>
      <w:r>
        <w:rPr>
          <w:noProof/>
        </w:rPr>
        <w:fldChar w:fldCharType="separate"/>
      </w:r>
      <w:r>
        <w:rPr>
          <w:noProof/>
        </w:rPr>
        <w:t>22</w:t>
      </w:r>
      <w:r>
        <w:rPr>
          <w:noProof/>
        </w:rPr>
        <w:fldChar w:fldCharType="end"/>
      </w:r>
    </w:p>
    <w:p w:rsidR="00662F53" w14:paraId="6E33985F" w14:textId="3D4F0A26">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_Toc155177967 \h </w:instrText>
      </w:r>
      <w:r>
        <w:rPr>
          <w:noProof/>
        </w:rPr>
        <w:fldChar w:fldCharType="separate"/>
      </w:r>
      <w:r>
        <w:rPr>
          <w:noProof/>
        </w:rPr>
        <w:t>23</w:t>
      </w:r>
      <w:r>
        <w:rPr>
          <w:noProof/>
        </w:rPr>
        <w:fldChar w:fldCharType="end"/>
      </w:r>
    </w:p>
    <w:p w:rsidR="00662F53" w14:paraId="4C697144" w14:textId="09B09D34">
      <w:pPr>
        <w:pStyle w:val="TOC1"/>
        <w:tabs>
          <w:tab w:val="right" w:leader="dot" w:pos="8296"/>
        </w:tabs>
        <w:rPr>
          <w:noProof/>
        </w:rPr>
      </w:pPr>
      <w:r>
        <w:rPr>
          <w:noProof/>
        </w:rPr>
        <w:t>五、职业安全与劳动卫生</w:t>
      </w:r>
      <w:r>
        <w:rPr>
          <w:noProof/>
        </w:rPr>
        <w:tab/>
      </w:r>
      <w:r>
        <w:rPr>
          <w:noProof/>
        </w:rPr>
        <w:fldChar w:fldCharType="begin"/>
      </w:r>
      <w:r>
        <w:rPr>
          <w:noProof/>
        </w:rPr>
        <w:instrText xml:space="preserve"> PAGEREF _Toc155177968 \h </w:instrText>
      </w:r>
      <w:r>
        <w:rPr>
          <w:noProof/>
        </w:rPr>
        <w:fldChar w:fldCharType="separate"/>
      </w:r>
      <w:r>
        <w:rPr>
          <w:noProof/>
        </w:rPr>
        <w:t>25</w:t>
      </w:r>
      <w:r>
        <w:rPr>
          <w:noProof/>
        </w:rPr>
        <w:fldChar w:fldCharType="end"/>
      </w:r>
    </w:p>
    <w:p w:rsidR="00662F53" w14:paraId="042B282E" w14:textId="062CBA8A">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_Toc155177969 \h </w:instrText>
      </w:r>
      <w:r>
        <w:rPr>
          <w:noProof/>
        </w:rPr>
        <w:fldChar w:fldCharType="separate"/>
      </w:r>
      <w:r>
        <w:rPr>
          <w:noProof/>
        </w:rPr>
        <w:t>25</w:t>
      </w:r>
      <w:r>
        <w:rPr>
          <w:noProof/>
        </w:rPr>
        <w:fldChar w:fldCharType="end"/>
      </w:r>
    </w:p>
    <w:p w:rsidR="00662F53" w14:paraId="06B12476" w14:textId="587A23C1">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_Toc155177970 \h </w:instrText>
      </w:r>
      <w:r>
        <w:rPr>
          <w:noProof/>
        </w:rPr>
        <w:fldChar w:fldCharType="separate"/>
      </w:r>
      <w:r>
        <w:rPr>
          <w:noProof/>
        </w:rPr>
        <w:t>27</w:t>
      </w:r>
      <w:r>
        <w:rPr>
          <w:noProof/>
        </w:rPr>
        <w:fldChar w:fldCharType="end"/>
      </w:r>
    </w:p>
    <w:p w:rsidR="00662F53" w14:paraId="54D07BBD" w14:textId="79E42152">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_Toc155177971 \h </w:instrText>
      </w:r>
      <w:r>
        <w:rPr>
          <w:noProof/>
        </w:rPr>
        <w:fldChar w:fldCharType="separate"/>
      </w:r>
      <w:r>
        <w:rPr>
          <w:noProof/>
        </w:rPr>
        <w:t>27</w:t>
      </w:r>
      <w:r>
        <w:rPr>
          <w:noProof/>
        </w:rPr>
        <w:fldChar w:fldCharType="end"/>
      </w:r>
    </w:p>
    <w:p w:rsidR="00662F53" w14:paraId="5D27D654" w14:textId="70A8E36A">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_Toc155177972 \h </w:instrText>
      </w:r>
      <w:r>
        <w:rPr>
          <w:noProof/>
        </w:rPr>
        <w:fldChar w:fldCharType="separate"/>
      </w:r>
      <w:r>
        <w:rPr>
          <w:noProof/>
        </w:rPr>
        <w:t>28</w:t>
      </w:r>
      <w:r>
        <w:rPr>
          <w:noProof/>
        </w:rPr>
        <w:fldChar w:fldCharType="end"/>
      </w:r>
    </w:p>
    <w:p w:rsidR="00662F53" w14:paraId="5C563818" w14:textId="52B9C1A4">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_Toc155177973 \h </w:instrText>
      </w:r>
      <w:r>
        <w:rPr>
          <w:noProof/>
        </w:rPr>
        <w:fldChar w:fldCharType="separate"/>
      </w:r>
      <w:r>
        <w:rPr>
          <w:noProof/>
        </w:rPr>
        <w:t>29</w:t>
      </w:r>
      <w:r>
        <w:rPr>
          <w:noProof/>
        </w:rPr>
        <w:fldChar w:fldCharType="end"/>
      </w:r>
    </w:p>
    <w:p w:rsidR="00662F53" w14:paraId="72B2D9EA" w14:textId="1049C7DB">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_Toc155177974 \h </w:instrText>
      </w:r>
      <w:r>
        <w:rPr>
          <w:noProof/>
        </w:rPr>
        <w:fldChar w:fldCharType="separate"/>
      </w:r>
      <w:r>
        <w:rPr>
          <w:noProof/>
        </w:rPr>
        <w:t>29</w:t>
      </w:r>
      <w:r>
        <w:rPr>
          <w:noProof/>
        </w:rPr>
        <w:fldChar w:fldCharType="end"/>
      </w:r>
    </w:p>
    <w:p w:rsidR="00662F53" w14:paraId="525EE71C" w14:textId="33D9F9D3">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_Toc155177975 \h </w:instrText>
      </w:r>
      <w:r>
        <w:rPr>
          <w:noProof/>
        </w:rPr>
        <w:fldChar w:fldCharType="separate"/>
      </w:r>
      <w:r>
        <w:rPr>
          <w:noProof/>
        </w:rPr>
        <w:t>29</w:t>
      </w:r>
      <w:r>
        <w:rPr>
          <w:noProof/>
        </w:rPr>
        <w:fldChar w:fldCharType="end"/>
      </w:r>
    </w:p>
    <w:p w:rsidR="00662F53" w14:paraId="1DD4F5D1" w14:textId="096FAB74">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_Toc155177976 \h </w:instrText>
      </w:r>
      <w:r>
        <w:rPr>
          <w:noProof/>
        </w:rPr>
        <w:fldChar w:fldCharType="separate"/>
      </w:r>
      <w:r>
        <w:rPr>
          <w:noProof/>
        </w:rPr>
        <w:t>30</w:t>
      </w:r>
      <w:r>
        <w:rPr>
          <w:noProof/>
        </w:rPr>
        <w:fldChar w:fldCharType="end"/>
      </w:r>
    </w:p>
    <w:p w:rsidR="00662F53" w14:paraId="0DE701D6" w14:textId="6EDF4B0E">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_Toc155177977 \h </w:instrText>
      </w:r>
      <w:r>
        <w:rPr>
          <w:noProof/>
        </w:rPr>
        <w:fldChar w:fldCharType="separate"/>
      </w:r>
      <w:r>
        <w:rPr>
          <w:noProof/>
        </w:rPr>
        <w:t>30</w:t>
      </w:r>
      <w:r>
        <w:rPr>
          <w:noProof/>
        </w:rPr>
        <w:fldChar w:fldCharType="end"/>
      </w:r>
    </w:p>
    <w:p w:rsidR="00662F53" w14:paraId="723E16FA" w14:textId="3A14848B">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_Toc155177978 \h </w:instrText>
      </w:r>
      <w:r>
        <w:rPr>
          <w:noProof/>
        </w:rPr>
        <w:fldChar w:fldCharType="separate"/>
      </w:r>
      <w:r>
        <w:rPr>
          <w:noProof/>
        </w:rPr>
        <w:t>31</w:t>
      </w:r>
      <w:r>
        <w:rPr>
          <w:noProof/>
        </w:rPr>
        <w:fldChar w:fldCharType="end"/>
      </w:r>
    </w:p>
    <w:p w:rsidR="00662F53" w14:paraId="5304636A" w14:textId="6050CD3C">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_Toc155177979 \h </w:instrText>
      </w:r>
      <w:r>
        <w:rPr>
          <w:noProof/>
        </w:rPr>
        <w:fldChar w:fldCharType="separate"/>
      </w:r>
      <w:r>
        <w:rPr>
          <w:noProof/>
        </w:rPr>
        <w:t>32</w:t>
      </w:r>
      <w:r>
        <w:rPr>
          <w:noProof/>
        </w:rPr>
        <w:fldChar w:fldCharType="end"/>
      </w:r>
    </w:p>
    <w:p w:rsidR="00662F53" w14:paraId="6A66B73E" w14:textId="69C22707">
      <w:pPr>
        <w:pStyle w:val="TOC1"/>
        <w:tabs>
          <w:tab w:val="right" w:leader="dot" w:pos="8296"/>
        </w:tabs>
        <w:rPr>
          <w:noProof/>
        </w:rPr>
      </w:pPr>
      <w:r>
        <w:rPr>
          <w:noProof/>
        </w:rPr>
        <w:t>六、公司治理结构</w:t>
      </w:r>
      <w:r>
        <w:rPr>
          <w:noProof/>
        </w:rPr>
        <w:tab/>
      </w:r>
      <w:r>
        <w:rPr>
          <w:noProof/>
        </w:rPr>
        <w:fldChar w:fldCharType="begin"/>
      </w:r>
      <w:r>
        <w:rPr>
          <w:noProof/>
        </w:rPr>
        <w:instrText xml:space="preserve"> PAGEREF _Toc155177980 \h </w:instrText>
      </w:r>
      <w:r>
        <w:rPr>
          <w:noProof/>
        </w:rPr>
        <w:fldChar w:fldCharType="separate"/>
      </w:r>
      <w:r>
        <w:rPr>
          <w:noProof/>
        </w:rPr>
        <w:t>32</w:t>
      </w:r>
      <w:r>
        <w:rPr>
          <w:noProof/>
        </w:rPr>
        <w:fldChar w:fldCharType="end"/>
      </w:r>
    </w:p>
    <w:p w:rsidR="00662F53" w14:paraId="0190A848" w14:textId="7DBA2FA4">
      <w:pPr>
        <w:pStyle w:val="TOC2"/>
        <w:tabs>
          <w:tab w:val="right" w:leader="dot" w:pos="8296"/>
        </w:tabs>
        <w:rPr>
          <w:noProof/>
        </w:rPr>
      </w:pPr>
      <w:r>
        <w:rPr>
          <w:noProof/>
        </w:rPr>
        <w:t>(一)、公司组织形式</w:t>
      </w:r>
      <w:r>
        <w:rPr>
          <w:noProof/>
        </w:rPr>
        <w:tab/>
      </w:r>
      <w:r>
        <w:rPr>
          <w:noProof/>
        </w:rPr>
        <w:fldChar w:fldCharType="begin"/>
      </w:r>
      <w:r>
        <w:rPr>
          <w:noProof/>
        </w:rPr>
        <w:instrText xml:space="preserve"> PAGEREF _Toc155177981 \h </w:instrText>
      </w:r>
      <w:r>
        <w:rPr>
          <w:noProof/>
        </w:rPr>
        <w:fldChar w:fldCharType="separate"/>
      </w:r>
      <w:r>
        <w:rPr>
          <w:noProof/>
        </w:rPr>
        <w:t>32</w:t>
      </w:r>
      <w:r>
        <w:rPr>
          <w:noProof/>
        </w:rPr>
        <w:fldChar w:fldCharType="end"/>
      </w:r>
    </w:p>
    <w:p w:rsidR="00662F53" w14:paraId="25949512" w14:textId="03C62AB0">
      <w:pPr>
        <w:pStyle w:val="TOC2"/>
        <w:tabs>
          <w:tab w:val="right" w:leader="dot" w:pos="8296"/>
        </w:tabs>
        <w:rPr>
          <w:noProof/>
        </w:rPr>
      </w:pPr>
      <w:r>
        <w:rPr>
          <w:noProof/>
        </w:rPr>
        <w:t>(二)、董事会结构</w:t>
      </w:r>
      <w:r>
        <w:rPr>
          <w:noProof/>
        </w:rPr>
        <w:tab/>
      </w:r>
      <w:r>
        <w:rPr>
          <w:noProof/>
        </w:rPr>
        <w:fldChar w:fldCharType="begin"/>
      </w:r>
      <w:r>
        <w:rPr>
          <w:noProof/>
        </w:rPr>
        <w:instrText xml:space="preserve"> PAGEREF _Toc155177982 \h </w:instrText>
      </w:r>
      <w:r>
        <w:rPr>
          <w:noProof/>
        </w:rPr>
        <w:fldChar w:fldCharType="separate"/>
      </w:r>
      <w:r>
        <w:rPr>
          <w:noProof/>
        </w:rPr>
        <w:t>34</w:t>
      </w:r>
      <w:r>
        <w:rPr>
          <w:noProof/>
        </w:rPr>
        <w:fldChar w:fldCharType="end"/>
      </w:r>
    </w:p>
    <w:p w:rsidR="00662F53" w14:paraId="50278EE2" w14:textId="249AB099">
      <w:pPr>
        <w:pStyle w:val="TOC2"/>
        <w:tabs>
          <w:tab w:val="right" w:leader="dot" w:pos="8296"/>
        </w:tabs>
        <w:rPr>
          <w:noProof/>
        </w:rPr>
      </w:pPr>
      <w:r>
        <w:rPr>
          <w:noProof/>
        </w:rPr>
        <w:t>(三)、高管薪酬与激励计划</w:t>
      </w:r>
      <w:r>
        <w:rPr>
          <w:noProof/>
        </w:rPr>
        <w:tab/>
      </w:r>
      <w:r>
        <w:rPr>
          <w:noProof/>
        </w:rPr>
        <w:fldChar w:fldCharType="begin"/>
      </w:r>
      <w:r>
        <w:rPr>
          <w:noProof/>
        </w:rPr>
        <w:instrText xml:space="preserve"> PAGEREF _Toc155177983 \h </w:instrText>
      </w:r>
      <w:r>
        <w:rPr>
          <w:noProof/>
        </w:rPr>
        <w:fldChar w:fldCharType="separate"/>
      </w:r>
      <w:r>
        <w:rPr>
          <w:noProof/>
        </w:rPr>
        <w:t>36</w:t>
      </w:r>
      <w:r>
        <w:rPr>
          <w:noProof/>
        </w:rPr>
        <w:fldChar w:fldCharType="end"/>
      </w:r>
    </w:p>
    <w:p w:rsidR="00662F53" w14:paraId="18A1540D" w14:textId="41670F1B">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七、产品或服务</w:t>
      </w:r>
      <w:r>
        <w:rPr>
          <w:noProof/>
        </w:rPr>
        <w:tab/>
      </w:r>
      <w:r>
        <w:rPr>
          <w:noProof/>
        </w:rPr>
        <w:fldChar w:fldCharType="begin"/>
      </w:r>
      <w:r>
        <w:rPr>
          <w:noProof/>
        </w:rPr>
        <w:instrText xml:space="preserve"> PAGEREF _Toc155177984 \h </w:instrText>
      </w:r>
      <w:r>
        <w:rPr>
          <w:noProof/>
        </w:rPr>
        <w:fldChar w:fldCharType="separate"/>
      </w:r>
      <w:r>
        <w:rPr>
          <w:noProof/>
        </w:rPr>
        <w:t>39</w:t>
      </w:r>
      <w:r>
        <w:rPr>
          <w:noProof/>
        </w:rPr>
        <w:fldChar w:fldCharType="end"/>
      </w:r>
    </w:p>
    <w:p w:rsidR="00662F53" w14:paraId="00222DB9" w14:textId="27EEC4BC">
      <w:pPr>
        <w:pStyle w:val="TOC2"/>
        <w:tabs>
          <w:tab w:val="right" w:leader="dot" w:pos="8296"/>
        </w:tabs>
        <w:rPr>
          <w:noProof/>
        </w:rPr>
      </w:pPr>
      <w:r>
        <w:rPr>
          <w:noProof/>
        </w:rPr>
        <w:t>(一)、产品或服务描述</w:t>
      </w:r>
      <w:r>
        <w:rPr>
          <w:noProof/>
        </w:rPr>
        <w:tab/>
      </w:r>
      <w:r>
        <w:rPr>
          <w:noProof/>
        </w:rPr>
        <w:fldChar w:fldCharType="begin"/>
      </w:r>
      <w:r>
        <w:rPr>
          <w:noProof/>
        </w:rPr>
        <w:instrText xml:space="preserve"> PAGEREF _Toc155177985 \h </w:instrText>
      </w:r>
      <w:r>
        <w:rPr>
          <w:noProof/>
        </w:rPr>
        <w:fldChar w:fldCharType="separate"/>
      </w:r>
      <w:r>
        <w:rPr>
          <w:noProof/>
        </w:rPr>
        <w:t>39</w:t>
      </w:r>
      <w:r>
        <w:rPr>
          <w:noProof/>
        </w:rPr>
        <w:fldChar w:fldCharType="end"/>
      </w:r>
    </w:p>
    <w:p w:rsidR="00662F53" w14:paraId="3A40D21F" w14:textId="2A82DD31">
      <w:pPr>
        <w:pStyle w:val="TOC2"/>
        <w:tabs>
          <w:tab w:val="right" w:leader="dot" w:pos="8296"/>
        </w:tabs>
        <w:rPr>
          <w:noProof/>
        </w:rPr>
      </w:pPr>
      <w:r>
        <w:rPr>
          <w:noProof/>
        </w:rPr>
        <w:t>(二)、产品或服务优势</w:t>
      </w:r>
      <w:r>
        <w:rPr>
          <w:noProof/>
        </w:rPr>
        <w:tab/>
      </w:r>
      <w:r>
        <w:rPr>
          <w:noProof/>
        </w:rPr>
        <w:fldChar w:fldCharType="begin"/>
      </w:r>
      <w:r>
        <w:rPr>
          <w:noProof/>
        </w:rPr>
        <w:instrText xml:space="preserve"> PAGEREF _Toc155177986 \h </w:instrText>
      </w:r>
      <w:r>
        <w:rPr>
          <w:noProof/>
        </w:rPr>
        <w:fldChar w:fldCharType="separate"/>
      </w:r>
      <w:r>
        <w:rPr>
          <w:noProof/>
        </w:rPr>
        <w:t>41</w:t>
      </w:r>
      <w:r>
        <w:rPr>
          <w:noProof/>
        </w:rPr>
        <w:fldChar w:fldCharType="end"/>
      </w:r>
    </w:p>
    <w:p w:rsidR="00662F53" w14:paraId="63C9C6C7" w14:textId="441E81E1">
      <w:pPr>
        <w:pStyle w:val="TOC2"/>
        <w:tabs>
          <w:tab w:val="right" w:leader="dot" w:pos="8296"/>
        </w:tabs>
        <w:rPr>
          <w:noProof/>
        </w:rPr>
      </w:pPr>
      <w:r>
        <w:rPr>
          <w:noProof/>
        </w:rPr>
        <w:t>(三)、知识产权保护</w:t>
      </w:r>
      <w:r>
        <w:rPr>
          <w:noProof/>
        </w:rPr>
        <w:tab/>
      </w:r>
      <w:r>
        <w:rPr>
          <w:noProof/>
        </w:rPr>
        <w:fldChar w:fldCharType="begin"/>
      </w:r>
      <w:r>
        <w:rPr>
          <w:noProof/>
        </w:rPr>
        <w:instrText xml:space="preserve"> PAGEREF _Toc155177987 \h </w:instrText>
      </w:r>
      <w:r>
        <w:rPr>
          <w:noProof/>
        </w:rPr>
        <w:fldChar w:fldCharType="separate"/>
      </w:r>
      <w:r>
        <w:rPr>
          <w:noProof/>
        </w:rPr>
        <w:t>42</w:t>
      </w:r>
      <w:r>
        <w:rPr>
          <w:noProof/>
        </w:rPr>
        <w:fldChar w:fldCharType="end"/>
      </w:r>
    </w:p>
    <w:p w:rsidR="00662F53" w14:paraId="4EDBAE83" w14:textId="73567CB6">
      <w:pPr>
        <w:pStyle w:val="TOC1"/>
        <w:tabs>
          <w:tab w:val="right" w:leader="dot" w:pos="8296"/>
        </w:tabs>
        <w:rPr>
          <w:noProof/>
        </w:rPr>
      </w:pPr>
      <w:r>
        <w:rPr>
          <w:noProof/>
        </w:rPr>
        <w:t>八、实施策略</w:t>
      </w:r>
      <w:r>
        <w:rPr>
          <w:noProof/>
        </w:rPr>
        <w:tab/>
      </w:r>
      <w:r>
        <w:rPr>
          <w:noProof/>
        </w:rPr>
        <w:fldChar w:fldCharType="begin"/>
      </w:r>
      <w:r>
        <w:rPr>
          <w:noProof/>
        </w:rPr>
        <w:instrText xml:space="preserve"> PAGEREF _Toc155177988 \h </w:instrText>
      </w:r>
      <w:r>
        <w:rPr>
          <w:noProof/>
        </w:rPr>
        <w:fldChar w:fldCharType="separate"/>
      </w:r>
      <w:r>
        <w:rPr>
          <w:noProof/>
        </w:rPr>
        <w:t>44</w:t>
      </w:r>
      <w:r>
        <w:rPr>
          <w:noProof/>
        </w:rPr>
        <w:fldChar w:fldCharType="end"/>
      </w:r>
    </w:p>
    <w:p w:rsidR="00662F53" w14:paraId="5CC2B8D8" w14:textId="44A78445">
      <w:pPr>
        <w:pStyle w:val="TOC2"/>
        <w:tabs>
          <w:tab w:val="right" w:leader="dot" w:pos="8296"/>
        </w:tabs>
        <w:rPr>
          <w:noProof/>
        </w:rPr>
      </w:pPr>
      <w:r>
        <w:rPr>
          <w:noProof/>
        </w:rPr>
        <w:t>(一)、保健药品项目管理计划</w:t>
      </w:r>
      <w:r>
        <w:rPr>
          <w:noProof/>
        </w:rPr>
        <w:tab/>
      </w:r>
      <w:r>
        <w:rPr>
          <w:noProof/>
        </w:rPr>
        <w:fldChar w:fldCharType="begin"/>
      </w:r>
      <w:r>
        <w:rPr>
          <w:noProof/>
        </w:rPr>
        <w:instrText xml:space="preserve"> PAGEREF _Toc155177989 \h </w:instrText>
      </w:r>
      <w:r>
        <w:rPr>
          <w:noProof/>
        </w:rPr>
        <w:fldChar w:fldCharType="separate"/>
      </w:r>
      <w:r>
        <w:rPr>
          <w:noProof/>
        </w:rPr>
        <w:t>44</w:t>
      </w:r>
      <w:r>
        <w:rPr>
          <w:noProof/>
        </w:rPr>
        <w:fldChar w:fldCharType="end"/>
      </w:r>
    </w:p>
    <w:p w:rsidR="00662F53" w14:paraId="353A2DD5" w14:textId="6ED6A9C8">
      <w:pPr>
        <w:pStyle w:val="TOC2"/>
        <w:tabs>
          <w:tab w:val="right" w:leader="dot" w:pos="8296"/>
        </w:tabs>
        <w:rPr>
          <w:noProof/>
        </w:rPr>
      </w:pPr>
      <w:r>
        <w:rPr>
          <w:noProof/>
        </w:rPr>
        <w:t>(二)、保健药品项目资源分配</w:t>
      </w:r>
      <w:r>
        <w:rPr>
          <w:noProof/>
        </w:rPr>
        <w:tab/>
      </w:r>
      <w:r>
        <w:rPr>
          <w:noProof/>
        </w:rPr>
        <w:fldChar w:fldCharType="begin"/>
      </w:r>
      <w:r>
        <w:rPr>
          <w:noProof/>
        </w:rPr>
        <w:instrText xml:space="preserve"> PAGEREF _Toc155177990 \h </w:instrText>
      </w:r>
      <w:r>
        <w:rPr>
          <w:noProof/>
        </w:rPr>
        <w:fldChar w:fldCharType="separate"/>
      </w:r>
      <w:r>
        <w:rPr>
          <w:noProof/>
        </w:rPr>
        <w:t>47</w:t>
      </w:r>
      <w:r>
        <w:rPr>
          <w:noProof/>
        </w:rPr>
        <w:fldChar w:fldCharType="end"/>
      </w:r>
    </w:p>
    <w:p w:rsidR="00662F53" w14:paraId="13FD056B" w14:textId="0480550F">
      <w:pPr>
        <w:pStyle w:val="TOC2"/>
        <w:tabs>
          <w:tab w:val="right" w:leader="dot" w:pos="8296"/>
        </w:tabs>
        <w:rPr>
          <w:noProof/>
        </w:rPr>
      </w:pPr>
      <w:r>
        <w:rPr>
          <w:noProof/>
        </w:rPr>
        <w:t>(三)、保健药品项目风险管理</w:t>
      </w:r>
      <w:r>
        <w:rPr>
          <w:noProof/>
        </w:rPr>
        <w:tab/>
      </w:r>
      <w:r>
        <w:rPr>
          <w:noProof/>
        </w:rPr>
        <w:fldChar w:fldCharType="begin"/>
      </w:r>
      <w:r>
        <w:rPr>
          <w:noProof/>
        </w:rPr>
        <w:instrText xml:space="preserve"> PAGEREF _Toc155177991 \h </w:instrText>
      </w:r>
      <w:r>
        <w:rPr>
          <w:noProof/>
        </w:rPr>
        <w:fldChar w:fldCharType="separate"/>
      </w:r>
      <w:r>
        <w:rPr>
          <w:noProof/>
        </w:rPr>
        <w:t>49</w:t>
      </w:r>
      <w:r>
        <w:rPr>
          <w:noProof/>
        </w:rPr>
        <w:fldChar w:fldCharType="end"/>
      </w:r>
    </w:p>
    <w:p w:rsidR="00662F53" w14:paraId="6CC5A6D2" w14:textId="2A29EAE7">
      <w:pPr>
        <w:pStyle w:val="TOC2"/>
        <w:tabs>
          <w:tab w:val="right" w:leader="dot" w:pos="8296"/>
        </w:tabs>
        <w:rPr>
          <w:noProof/>
        </w:rPr>
      </w:pPr>
      <w:r>
        <w:rPr>
          <w:noProof/>
        </w:rPr>
        <w:t>(四)、保健药品项目进度控制</w:t>
      </w:r>
      <w:r>
        <w:rPr>
          <w:noProof/>
        </w:rPr>
        <w:tab/>
      </w:r>
      <w:r>
        <w:rPr>
          <w:noProof/>
        </w:rPr>
        <w:fldChar w:fldCharType="begin"/>
      </w:r>
      <w:r>
        <w:rPr>
          <w:noProof/>
        </w:rPr>
        <w:instrText xml:space="preserve"> PAGEREF _Toc155177992 \h </w:instrText>
      </w:r>
      <w:r>
        <w:rPr>
          <w:noProof/>
        </w:rPr>
        <w:fldChar w:fldCharType="separate"/>
      </w:r>
      <w:r>
        <w:rPr>
          <w:noProof/>
        </w:rPr>
        <w:t>52</w:t>
      </w:r>
      <w:r>
        <w:rPr>
          <w:noProof/>
        </w:rPr>
        <w:fldChar w:fldCharType="end"/>
      </w:r>
    </w:p>
    <w:p w:rsidR="00662F53" w14:paraId="759DB508" w14:textId="4528B2D5">
      <w:pPr>
        <w:pStyle w:val="TOC2"/>
        <w:tabs>
          <w:tab w:val="right" w:leader="dot" w:pos="8296"/>
        </w:tabs>
        <w:rPr>
          <w:noProof/>
        </w:rPr>
      </w:pPr>
      <w:r>
        <w:rPr>
          <w:noProof/>
        </w:rPr>
        <w:t>(五)、保健药品项目质量管理</w:t>
      </w:r>
      <w:r>
        <w:rPr>
          <w:noProof/>
        </w:rPr>
        <w:tab/>
      </w:r>
      <w:r>
        <w:rPr>
          <w:noProof/>
        </w:rPr>
        <w:fldChar w:fldCharType="begin"/>
      </w:r>
      <w:r>
        <w:rPr>
          <w:noProof/>
        </w:rPr>
        <w:instrText xml:space="preserve"> PAGEREF _Toc155177993 \h </w:instrText>
      </w:r>
      <w:r>
        <w:rPr>
          <w:noProof/>
        </w:rPr>
        <w:fldChar w:fldCharType="separate"/>
      </w:r>
      <w:r>
        <w:rPr>
          <w:noProof/>
        </w:rPr>
        <w:t>55</w:t>
      </w:r>
      <w:r>
        <w:rPr>
          <w:noProof/>
        </w:rPr>
        <w:fldChar w:fldCharType="end"/>
      </w:r>
    </w:p>
    <w:p w:rsidR="00662F53" w14:paraId="3E36DFBA" w14:textId="72C57FFF">
      <w:pPr>
        <w:pStyle w:val="TOC2"/>
        <w:tabs>
          <w:tab w:val="right" w:leader="dot" w:pos="8296"/>
        </w:tabs>
        <w:rPr>
          <w:noProof/>
        </w:rPr>
      </w:pPr>
      <w:r>
        <w:rPr>
          <w:noProof/>
        </w:rPr>
        <w:t>(六)、保健药品项目沟通管理</w:t>
      </w:r>
      <w:r>
        <w:rPr>
          <w:noProof/>
        </w:rPr>
        <w:tab/>
      </w:r>
      <w:r>
        <w:rPr>
          <w:noProof/>
        </w:rPr>
        <w:fldChar w:fldCharType="begin"/>
      </w:r>
      <w:r>
        <w:rPr>
          <w:noProof/>
        </w:rPr>
        <w:instrText xml:space="preserve"> PAGEREF _Toc155177994 \h </w:instrText>
      </w:r>
      <w:r>
        <w:rPr>
          <w:noProof/>
        </w:rPr>
        <w:fldChar w:fldCharType="separate"/>
      </w:r>
      <w:r>
        <w:rPr>
          <w:noProof/>
        </w:rPr>
        <w:t>58</w:t>
      </w:r>
      <w:r>
        <w:rPr>
          <w:noProof/>
        </w:rPr>
        <w:fldChar w:fldCharType="end"/>
      </w:r>
    </w:p>
    <w:p w:rsidR="00662F53" w14:paraId="5A31CB18" w14:textId="3724DD25">
      <w:pPr>
        <w:pStyle w:val="TOC1"/>
        <w:tabs>
          <w:tab w:val="right" w:leader="dot" w:pos="8296"/>
        </w:tabs>
        <w:rPr>
          <w:noProof/>
        </w:rPr>
      </w:pPr>
      <w:r>
        <w:rPr>
          <w:noProof/>
        </w:rPr>
        <w:t>九、技术与研发计划</w:t>
      </w:r>
      <w:r>
        <w:rPr>
          <w:noProof/>
        </w:rPr>
        <w:tab/>
      </w:r>
      <w:r>
        <w:rPr>
          <w:noProof/>
        </w:rPr>
        <w:fldChar w:fldCharType="begin"/>
      </w:r>
      <w:r>
        <w:rPr>
          <w:noProof/>
        </w:rPr>
        <w:instrText xml:space="preserve"> PAGEREF _Toc155177995 \h </w:instrText>
      </w:r>
      <w:r>
        <w:rPr>
          <w:noProof/>
        </w:rPr>
        <w:fldChar w:fldCharType="separate"/>
      </w:r>
      <w:r>
        <w:rPr>
          <w:noProof/>
        </w:rPr>
        <w:t>62</w:t>
      </w:r>
      <w:r>
        <w:rPr>
          <w:noProof/>
        </w:rPr>
        <w:fldChar w:fldCharType="end"/>
      </w:r>
    </w:p>
    <w:p w:rsidR="00662F53" w14:paraId="43494078" w14:textId="28188911">
      <w:pPr>
        <w:pStyle w:val="TOC2"/>
        <w:tabs>
          <w:tab w:val="right" w:leader="dot" w:pos="8296"/>
        </w:tabs>
        <w:rPr>
          <w:noProof/>
        </w:rPr>
      </w:pPr>
      <w:r>
        <w:rPr>
          <w:noProof/>
        </w:rPr>
        <w:t>(一)、技术背景与解决方案</w:t>
      </w:r>
      <w:r>
        <w:rPr>
          <w:noProof/>
        </w:rPr>
        <w:tab/>
      </w:r>
      <w:r>
        <w:rPr>
          <w:noProof/>
        </w:rPr>
        <w:fldChar w:fldCharType="begin"/>
      </w:r>
      <w:r>
        <w:rPr>
          <w:noProof/>
        </w:rPr>
        <w:instrText xml:space="preserve"> PAGEREF _Toc155177996 \h </w:instrText>
      </w:r>
      <w:r>
        <w:rPr>
          <w:noProof/>
        </w:rPr>
        <w:fldChar w:fldCharType="separate"/>
      </w:r>
      <w:r>
        <w:rPr>
          <w:noProof/>
        </w:rPr>
        <w:t>62</w:t>
      </w:r>
      <w:r>
        <w:rPr>
          <w:noProof/>
        </w:rPr>
        <w:fldChar w:fldCharType="end"/>
      </w:r>
    </w:p>
    <w:p w:rsidR="00662F53" w14:paraId="6C3B12E2" w14:textId="1D09563D">
      <w:pPr>
        <w:pStyle w:val="TOC2"/>
        <w:tabs>
          <w:tab w:val="right" w:leader="dot" w:pos="8296"/>
        </w:tabs>
        <w:rPr>
          <w:noProof/>
        </w:rPr>
      </w:pPr>
      <w:r>
        <w:rPr>
          <w:noProof/>
        </w:rPr>
        <w:t>(二)、研发团队与能力</w:t>
      </w:r>
      <w:r>
        <w:rPr>
          <w:noProof/>
        </w:rPr>
        <w:tab/>
      </w:r>
      <w:r>
        <w:rPr>
          <w:noProof/>
        </w:rPr>
        <w:fldChar w:fldCharType="begin"/>
      </w:r>
      <w:r>
        <w:rPr>
          <w:noProof/>
        </w:rPr>
        <w:instrText xml:space="preserve"> PAGEREF _Toc155177997 \h </w:instrText>
      </w:r>
      <w:r>
        <w:rPr>
          <w:noProof/>
        </w:rPr>
        <w:fldChar w:fldCharType="separate"/>
      </w:r>
      <w:r>
        <w:rPr>
          <w:noProof/>
        </w:rPr>
        <w:t>64</w:t>
      </w:r>
      <w:r>
        <w:rPr>
          <w:noProof/>
        </w:rPr>
        <w:fldChar w:fldCharType="end"/>
      </w:r>
    </w:p>
    <w:p w:rsidR="00662F53" w14:paraId="31505965" w14:textId="7C5D2FFA">
      <w:pPr>
        <w:pStyle w:val="TOC1"/>
        <w:tabs>
          <w:tab w:val="right" w:leader="dot" w:pos="8296"/>
        </w:tabs>
        <w:rPr>
          <w:noProof/>
        </w:rPr>
      </w:pPr>
      <w:r>
        <w:rPr>
          <w:noProof/>
        </w:rPr>
        <w:t>十、行业趋势与未来发展</w:t>
      </w:r>
      <w:r>
        <w:rPr>
          <w:noProof/>
        </w:rPr>
        <w:tab/>
      </w:r>
      <w:r>
        <w:rPr>
          <w:noProof/>
        </w:rPr>
        <w:fldChar w:fldCharType="begin"/>
      </w:r>
      <w:r>
        <w:rPr>
          <w:noProof/>
        </w:rPr>
        <w:instrText xml:space="preserve"> PAGEREF _Toc155177998 \h </w:instrText>
      </w:r>
      <w:r>
        <w:rPr>
          <w:noProof/>
        </w:rPr>
        <w:fldChar w:fldCharType="separate"/>
      </w:r>
      <w:r>
        <w:rPr>
          <w:noProof/>
        </w:rPr>
        <w:t>66</w:t>
      </w:r>
      <w:r>
        <w:rPr>
          <w:noProof/>
        </w:rPr>
        <w:fldChar w:fldCharType="end"/>
      </w:r>
    </w:p>
    <w:p w:rsidR="00662F53" w14:paraId="728243BE" w14:textId="4BB5C828">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_Toc155177999 \h </w:instrText>
      </w:r>
      <w:r>
        <w:rPr>
          <w:noProof/>
        </w:rPr>
        <w:fldChar w:fldCharType="separate"/>
      </w:r>
      <w:r>
        <w:rPr>
          <w:noProof/>
        </w:rPr>
        <w:t>66</w:t>
      </w:r>
      <w:r>
        <w:rPr>
          <w:noProof/>
        </w:rPr>
        <w:fldChar w:fldCharType="end"/>
      </w:r>
    </w:p>
    <w:p w:rsidR="00662F53" w14:paraId="0A6DB7E1" w14:textId="2376EA1A">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_Toc155178000 \h </w:instrText>
      </w:r>
      <w:r>
        <w:rPr>
          <w:noProof/>
        </w:rPr>
        <w:fldChar w:fldCharType="separate"/>
      </w:r>
      <w:r>
        <w:rPr>
          <w:noProof/>
        </w:rPr>
        <w:t>69</w:t>
      </w:r>
      <w:r>
        <w:rPr>
          <w:noProof/>
        </w:rPr>
        <w:fldChar w:fldCharType="end"/>
      </w:r>
    </w:p>
    <w:p w:rsidR="00662F53" w14:paraId="2E33DCED" w14:textId="29C3ED43">
      <w:pPr>
        <w:pStyle w:val="TOC1"/>
        <w:tabs>
          <w:tab w:val="right" w:leader="dot" w:pos="8296"/>
        </w:tabs>
        <w:rPr>
          <w:noProof/>
        </w:rPr>
      </w:pPr>
      <w:r>
        <w:rPr>
          <w:noProof/>
        </w:rPr>
        <w:t>十一、SWOT分析</w:t>
      </w:r>
      <w:r>
        <w:rPr>
          <w:noProof/>
        </w:rPr>
        <w:tab/>
      </w:r>
      <w:r>
        <w:rPr>
          <w:noProof/>
        </w:rPr>
        <w:fldChar w:fldCharType="begin"/>
      </w:r>
      <w:r>
        <w:rPr>
          <w:noProof/>
        </w:rPr>
        <w:instrText xml:space="preserve"> PAGEREF _Toc155178001 \h </w:instrText>
      </w:r>
      <w:r>
        <w:rPr>
          <w:noProof/>
        </w:rPr>
        <w:fldChar w:fldCharType="separate"/>
      </w:r>
      <w:r>
        <w:rPr>
          <w:noProof/>
        </w:rPr>
        <w:t>72</w:t>
      </w:r>
      <w:r>
        <w:rPr>
          <w:noProof/>
        </w:rPr>
        <w:fldChar w:fldCharType="end"/>
      </w:r>
    </w:p>
    <w:p w:rsidR="00662F53" w14:paraId="16AF2DB1" w14:textId="3F685C54">
      <w:pPr>
        <w:pStyle w:val="TOC2"/>
        <w:tabs>
          <w:tab w:val="right" w:leader="dot" w:pos="8296"/>
        </w:tabs>
        <w:rPr>
          <w:noProof/>
        </w:rPr>
      </w:pPr>
      <w:r>
        <w:rPr>
          <w:noProof/>
        </w:rPr>
        <w:t>(一)、优势分析</w:t>
      </w:r>
      <w:r>
        <w:rPr>
          <w:noProof/>
        </w:rPr>
        <w:tab/>
      </w:r>
      <w:r>
        <w:rPr>
          <w:noProof/>
        </w:rPr>
        <w:fldChar w:fldCharType="begin"/>
      </w:r>
      <w:r>
        <w:rPr>
          <w:noProof/>
        </w:rPr>
        <w:instrText xml:space="preserve"> PAGEREF _Toc155178002 \h </w:instrText>
      </w:r>
      <w:r>
        <w:rPr>
          <w:noProof/>
        </w:rPr>
        <w:fldChar w:fldCharType="separate"/>
      </w:r>
      <w:r>
        <w:rPr>
          <w:noProof/>
        </w:rPr>
        <w:t>72</w:t>
      </w:r>
      <w:r>
        <w:rPr>
          <w:noProof/>
        </w:rPr>
        <w:fldChar w:fldCharType="end"/>
      </w:r>
    </w:p>
    <w:p w:rsidR="00662F53" w14:paraId="59789E9D" w14:textId="51C883FE">
      <w:pPr>
        <w:pStyle w:val="TOC2"/>
        <w:tabs>
          <w:tab w:val="right" w:leader="dot" w:pos="8296"/>
        </w:tabs>
        <w:rPr>
          <w:noProof/>
        </w:rPr>
      </w:pPr>
      <w:r>
        <w:rPr>
          <w:noProof/>
        </w:rPr>
        <w:t>(二)、劣势分析</w:t>
      </w:r>
      <w:r>
        <w:rPr>
          <w:noProof/>
        </w:rPr>
        <w:tab/>
      </w:r>
      <w:r>
        <w:rPr>
          <w:noProof/>
        </w:rPr>
        <w:fldChar w:fldCharType="begin"/>
      </w:r>
      <w:r>
        <w:rPr>
          <w:noProof/>
        </w:rPr>
        <w:instrText xml:space="preserve"> PAGEREF _Toc155178003 \h </w:instrText>
      </w:r>
      <w:r>
        <w:rPr>
          <w:noProof/>
        </w:rPr>
        <w:fldChar w:fldCharType="separate"/>
      </w:r>
      <w:r>
        <w:rPr>
          <w:noProof/>
        </w:rPr>
        <w:t>72</w:t>
      </w:r>
      <w:r>
        <w:rPr>
          <w:noProof/>
        </w:rPr>
        <w:fldChar w:fldCharType="end"/>
      </w:r>
    </w:p>
    <w:p w:rsidR="00662F53" w14:paraId="0369D989" w14:textId="22D8D7F6">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_Toc155178004 \h </w:instrText>
      </w:r>
      <w:r>
        <w:rPr>
          <w:noProof/>
        </w:rPr>
        <w:fldChar w:fldCharType="separate"/>
      </w:r>
      <w:r>
        <w:rPr>
          <w:noProof/>
        </w:rPr>
        <w:t>72</w:t>
      </w:r>
      <w:r>
        <w:rPr>
          <w:noProof/>
        </w:rPr>
        <w:fldChar w:fldCharType="end"/>
      </w:r>
    </w:p>
    <w:p w:rsidR="00662F53" w14:paraId="0ECB10D9" w14:textId="16EC6011">
      <w:pPr>
        <w:pStyle w:val="TOC2"/>
        <w:tabs>
          <w:tab w:val="right" w:leader="dot" w:pos="8296"/>
        </w:tabs>
        <w:rPr>
          <w:noProof/>
        </w:rPr>
      </w:pPr>
      <w:r>
        <w:rPr>
          <w:noProof/>
        </w:rPr>
        <w:t>(四)、威胁分析</w:t>
      </w:r>
      <w:r>
        <w:rPr>
          <w:noProof/>
        </w:rPr>
        <w:tab/>
      </w:r>
      <w:r>
        <w:rPr>
          <w:noProof/>
        </w:rPr>
        <w:fldChar w:fldCharType="begin"/>
      </w:r>
      <w:r>
        <w:rPr>
          <w:noProof/>
        </w:rPr>
        <w:instrText xml:space="preserve"> PAGEREF _Toc155178005 \h </w:instrText>
      </w:r>
      <w:r>
        <w:rPr>
          <w:noProof/>
        </w:rPr>
        <w:fldChar w:fldCharType="separate"/>
      </w:r>
      <w:r>
        <w:rPr>
          <w:noProof/>
        </w:rPr>
        <w:t>73</w:t>
      </w:r>
      <w:r>
        <w:rPr>
          <w:noProof/>
        </w:rPr>
        <w:fldChar w:fldCharType="end"/>
      </w:r>
    </w:p>
    <w:p w:rsidR="00662F53" w14:paraId="1F521187" w14:textId="39886D5A">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十二、招标方案</w:t>
      </w:r>
      <w:r>
        <w:rPr>
          <w:noProof/>
        </w:rPr>
        <w:tab/>
      </w:r>
      <w:r>
        <w:rPr>
          <w:noProof/>
        </w:rPr>
        <w:fldChar w:fldCharType="begin"/>
      </w:r>
      <w:r>
        <w:rPr>
          <w:noProof/>
        </w:rPr>
        <w:instrText xml:space="preserve"> PAGEREF _Toc155178006 \h </w:instrText>
      </w:r>
      <w:r>
        <w:rPr>
          <w:noProof/>
        </w:rPr>
        <w:fldChar w:fldCharType="separate"/>
      </w:r>
      <w:r>
        <w:rPr>
          <w:noProof/>
        </w:rPr>
        <w:t>73</w:t>
      </w:r>
      <w:r>
        <w:rPr>
          <w:noProof/>
        </w:rPr>
        <w:fldChar w:fldCharType="end"/>
      </w:r>
    </w:p>
    <w:p w:rsidR="00662F53" w14:paraId="2A772077" w14:textId="173D1833">
      <w:pPr>
        <w:pStyle w:val="TOC2"/>
        <w:tabs>
          <w:tab w:val="right" w:leader="dot" w:pos="8296"/>
        </w:tabs>
        <w:rPr>
          <w:noProof/>
        </w:rPr>
      </w:pPr>
      <w:r>
        <w:rPr>
          <w:noProof/>
        </w:rPr>
        <w:t>(一)、保健药品项目招标依据</w:t>
      </w:r>
      <w:r>
        <w:rPr>
          <w:noProof/>
        </w:rPr>
        <w:tab/>
      </w:r>
      <w:r>
        <w:rPr>
          <w:noProof/>
        </w:rPr>
        <w:fldChar w:fldCharType="begin"/>
      </w:r>
      <w:r>
        <w:rPr>
          <w:noProof/>
        </w:rPr>
        <w:instrText xml:space="preserve"> PAGEREF _Toc155178007 \h </w:instrText>
      </w:r>
      <w:r>
        <w:rPr>
          <w:noProof/>
        </w:rPr>
        <w:fldChar w:fldCharType="separate"/>
      </w:r>
      <w:r>
        <w:rPr>
          <w:noProof/>
        </w:rPr>
        <w:t>73</w:t>
      </w:r>
      <w:r>
        <w:rPr>
          <w:noProof/>
        </w:rPr>
        <w:fldChar w:fldCharType="end"/>
      </w:r>
    </w:p>
    <w:p w:rsidR="00662F53" w14:paraId="37254674" w14:textId="2B08985C">
      <w:pPr>
        <w:pStyle w:val="TOC2"/>
        <w:tabs>
          <w:tab w:val="right" w:leader="dot" w:pos="8296"/>
        </w:tabs>
        <w:rPr>
          <w:noProof/>
        </w:rPr>
      </w:pPr>
      <w:r>
        <w:rPr>
          <w:noProof/>
        </w:rPr>
        <w:t>(二)、保健药品项目招标范围</w:t>
      </w:r>
      <w:r>
        <w:rPr>
          <w:noProof/>
        </w:rPr>
        <w:tab/>
      </w:r>
      <w:r>
        <w:rPr>
          <w:noProof/>
        </w:rPr>
        <w:fldChar w:fldCharType="begin"/>
      </w:r>
      <w:r>
        <w:rPr>
          <w:noProof/>
        </w:rPr>
        <w:instrText xml:space="preserve"> PAGEREF _Toc155178008 \h </w:instrText>
      </w:r>
      <w:r>
        <w:rPr>
          <w:noProof/>
        </w:rPr>
        <w:fldChar w:fldCharType="separate"/>
      </w:r>
      <w:r>
        <w:rPr>
          <w:noProof/>
        </w:rPr>
        <w:t>73</w:t>
      </w:r>
      <w:r>
        <w:rPr>
          <w:noProof/>
        </w:rPr>
        <w:fldChar w:fldCharType="end"/>
      </w:r>
    </w:p>
    <w:p w:rsidR="00662F53" w14:paraId="2C0CA616" w14:textId="0F398AF2">
      <w:pPr>
        <w:pStyle w:val="TOC2"/>
        <w:tabs>
          <w:tab w:val="right" w:leader="dot" w:pos="8296"/>
        </w:tabs>
        <w:rPr>
          <w:noProof/>
        </w:rPr>
      </w:pPr>
      <w:r>
        <w:rPr>
          <w:noProof/>
        </w:rPr>
        <w:t>(三)、招标要求</w:t>
      </w:r>
      <w:r>
        <w:rPr>
          <w:noProof/>
        </w:rPr>
        <w:tab/>
      </w:r>
      <w:r>
        <w:rPr>
          <w:noProof/>
        </w:rPr>
        <w:fldChar w:fldCharType="begin"/>
      </w:r>
      <w:r>
        <w:rPr>
          <w:noProof/>
        </w:rPr>
        <w:instrText xml:space="preserve"> PAGEREF _Toc155178009 \h </w:instrText>
      </w:r>
      <w:r>
        <w:rPr>
          <w:noProof/>
        </w:rPr>
        <w:fldChar w:fldCharType="separate"/>
      </w:r>
      <w:r>
        <w:rPr>
          <w:noProof/>
        </w:rPr>
        <w:t>74</w:t>
      </w:r>
      <w:r>
        <w:rPr>
          <w:noProof/>
        </w:rPr>
        <w:fldChar w:fldCharType="end"/>
      </w:r>
    </w:p>
    <w:p w:rsidR="00662F53" w14:paraId="7C4C5A94" w14:textId="3DF70A94">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_Toc155178010 \h </w:instrText>
      </w:r>
      <w:r>
        <w:rPr>
          <w:noProof/>
        </w:rPr>
        <w:fldChar w:fldCharType="separate"/>
      </w:r>
      <w:r>
        <w:rPr>
          <w:noProof/>
        </w:rPr>
        <w:t>76</w:t>
      </w:r>
      <w:r>
        <w:rPr>
          <w:noProof/>
        </w:rPr>
        <w:fldChar w:fldCharType="end"/>
      </w:r>
    </w:p>
    <w:p w:rsidR="00662F53" w14:paraId="183BCFA3" w14:textId="5017AC74">
      <w:pPr>
        <w:pStyle w:val="TOC2"/>
        <w:tabs>
          <w:tab w:val="right" w:leader="dot" w:pos="8296"/>
        </w:tabs>
        <w:rPr>
          <w:noProof/>
        </w:rPr>
      </w:pPr>
      <w:r>
        <w:rPr>
          <w:noProof/>
        </w:rPr>
        <w:t>(五)、招标信息发布</w:t>
      </w:r>
      <w:r>
        <w:rPr>
          <w:noProof/>
        </w:rPr>
        <w:tab/>
      </w:r>
      <w:r>
        <w:rPr>
          <w:noProof/>
        </w:rPr>
        <w:fldChar w:fldCharType="begin"/>
      </w:r>
      <w:r>
        <w:rPr>
          <w:noProof/>
        </w:rPr>
        <w:instrText xml:space="preserve"> PAGEREF _Toc155178011 \h </w:instrText>
      </w:r>
      <w:r>
        <w:rPr>
          <w:noProof/>
        </w:rPr>
        <w:fldChar w:fldCharType="separate"/>
      </w:r>
      <w:r>
        <w:rPr>
          <w:noProof/>
        </w:rPr>
        <w:t>76</w:t>
      </w:r>
      <w:r>
        <w:rPr>
          <w:noProof/>
        </w:rPr>
        <w:fldChar w:fldCharType="end"/>
      </w:r>
    </w:p>
    <w:p w:rsidR="00662F53" w14:paraId="49995B09" w14:textId="161D285C">
      <w:pPr>
        <w:pStyle w:val="TOC1"/>
        <w:tabs>
          <w:tab w:val="right" w:leader="dot" w:pos="8296"/>
        </w:tabs>
        <w:rPr>
          <w:noProof/>
        </w:rPr>
      </w:pPr>
      <w:r>
        <w:rPr>
          <w:noProof/>
        </w:rPr>
        <w:t>十三、市场扩展计划</w:t>
      </w:r>
      <w:r>
        <w:rPr>
          <w:noProof/>
        </w:rPr>
        <w:tab/>
      </w:r>
      <w:r>
        <w:rPr>
          <w:noProof/>
        </w:rPr>
        <w:fldChar w:fldCharType="begin"/>
      </w:r>
      <w:r>
        <w:rPr>
          <w:noProof/>
        </w:rPr>
        <w:instrText xml:space="preserve"> PAGEREF _Toc155178012 \h </w:instrText>
      </w:r>
      <w:r>
        <w:rPr>
          <w:noProof/>
        </w:rPr>
        <w:fldChar w:fldCharType="separate"/>
      </w:r>
      <w:r>
        <w:rPr>
          <w:noProof/>
        </w:rPr>
        <w:t>77</w:t>
      </w:r>
      <w:r>
        <w:rPr>
          <w:noProof/>
        </w:rPr>
        <w:fldChar w:fldCharType="end"/>
      </w:r>
    </w:p>
    <w:p w:rsidR="00662F53" w14:paraId="1B46324D" w14:textId="10675089">
      <w:pPr>
        <w:pStyle w:val="TOC2"/>
        <w:tabs>
          <w:tab w:val="right" w:leader="dot" w:pos="8296"/>
        </w:tabs>
        <w:rPr>
          <w:noProof/>
        </w:rPr>
      </w:pPr>
      <w:r>
        <w:rPr>
          <w:noProof/>
        </w:rPr>
        <w:t>(一)、国内市场拓展</w:t>
      </w:r>
      <w:r>
        <w:rPr>
          <w:noProof/>
        </w:rPr>
        <w:tab/>
      </w:r>
      <w:r>
        <w:rPr>
          <w:noProof/>
        </w:rPr>
        <w:fldChar w:fldCharType="begin"/>
      </w:r>
      <w:r>
        <w:rPr>
          <w:noProof/>
        </w:rPr>
        <w:instrText xml:space="preserve"> PAGEREF _Toc155178013 \h </w:instrText>
      </w:r>
      <w:r>
        <w:rPr>
          <w:noProof/>
        </w:rPr>
        <w:fldChar w:fldCharType="separate"/>
      </w:r>
      <w:r>
        <w:rPr>
          <w:noProof/>
        </w:rPr>
        <w:t>77</w:t>
      </w:r>
      <w:r>
        <w:rPr>
          <w:noProof/>
        </w:rPr>
        <w:fldChar w:fldCharType="end"/>
      </w:r>
    </w:p>
    <w:p w:rsidR="00662F53" w14:paraId="6F047921" w14:textId="655FB80D">
      <w:pPr>
        <w:pStyle w:val="TOC2"/>
        <w:tabs>
          <w:tab w:val="right" w:leader="dot" w:pos="8296"/>
        </w:tabs>
        <w:rPr>
          <w:noProof/>
        </w:rPr>
      </w:pPr>
      <w:r>
        <w:rPr>
          <w:noProof/>
        </w:rPr>
        <w:t>(二)、国际市场进入策略</w:t>
      </w:r>
      <w:r>
        <w:rPr>
          <w:noProof/>
        </w:rPr>
        <w:tab/>
      </w:r>
      <w:r>
        <w:rPr>
          <w:noProof/>
        </w:rPr>
        <w:fldChar w:fldCharType="begin"/>
      </w:r>
      <w:r>
        <w:rPr>
          <w:noProof/>
        </w:rPr>
        <w:instrText xml:space="preserve"> PAGEREF _Toc155178014 \h </w:instrText>
      </w:r>
      <w:r>
        <w:rPr>
          <w:noProof/>
        </w:rPr>
        <w:fldChar w:fldCharType="separate"/>
      </w:r>
      <w:r>
        <w:rPr>
          <w:noProof/>
        </w:rPr>
        <w:t>79</w:t>
      </w:r>
      <w:r>
        <w:rPr>
          <w:noProof/>
        </w:rPr>
        <w:fldChar w:fldCharType="end"/>
      </w:r>
    </w:p>
    <w:p w:rsidR="00662F53" w14:paraId="19A7D9EE" w14:textId="1831476A">
      <w:pPr>
        <w:pStyle w:val="TOC2"/>
        <w:tabs>
          <w:tab w:val="right" w:leader="dot" w:pos="8296"/>
        </w:tabs>
        <w:rPr>
          <w:noProof/>
        </w:rPr>
      </w:pPr>
      <w:r>
        <w:rPr>
          <w:noProof/>
        </w:rPr>
        <w:t>(三)、合作伙伴关系和分销渠道</w:t>
      </w:r>
      <w:r>
        <w:rPr>
          <w:noProof/>
        </w:rPr>
        <w:tab/>
      </w:r>
      <w:r>
        <w:rPr>
          <w:noProof/>
        </w:rPr>
        <w:fldChar w:fldCharType="begin"/>
      </w:r>
      <w:r>
        <w:rPr>
          <w:noProof/>
        </w:rPr>
        <w:instrText xml:space="preserve"> PAGEREF _Toc155178015 \h </w:instrText>
      </w:r>
      <w:r>
        <w:rPr>
          <w:noProof/>
        </w:rPr>
        <w:fldChar w:fldCharType="separate"/>
      </w:r>
      <w:r>
        <w:rPr>
          <w:noProof/>
        </w:rPr>
        <w:t>82</w:t>
      </w:r>
      <w:r>
        <w:rPr>
          <w:noProof/>
        </w:rPr>
        <w:fldChar w:fldCharType="end"/>
      </w:r>
    </w:p>
    <w:p w:rsidR="00662F53" w14:paraId="57604B83" w14:textId="684BE50B">
      <w:pPr>
        <w:pStyle w:val="TOC2"/>
        <w:tabs>
          <w:tab w:val="right" w:leader="dot" w:pos="8296"/>
        </w:tabs>
        <w:rPr>
          <w:noProof/>
        </w:rPr>
      </w:pPr>
      <w:r>
        <w:rPr>
          <w:noProof/>
        </w:rPr>
        <w:t>(四)、市场多元化和新业务机会</w:t>
      </w:r>
      <w:r>
        <w:rPr>
          <w:noProof/>
        </w:rPr>
        <w:tab/>
      </w:r>
      <w:r>
        <w:rPr>
          <w:noProof/>
        </w:rPr>
        <w:fldChar w:fldCharType="begin"/>
      </w:r>
      <w:r>
        <w:rPr>
          <w:noProof/>
        </w:rPr>
        <w:instrText xml:space="preserve"> PAGEREF _Toc155178016 \h </w:instrText>
      </w:r>
      <w:r>
        <w:rPr>
          <w:noProof/>
        </w:rPr>
        <w:fldChar w:fldCharType="separate"/>
      </w:r>
      <w:r>
        <w:rPr>
          <w:noProof/>
        </w:rPr>
        <w:t>85</w:t>
      </w:r>
      <w:r>
        <w:rPr>
          <w:noProof/>
        </w:rPr>
        <w:fldChar w:fldCharType="end"/>
      </w:r>
    </w:p>
    <w:p w:rsidR="00662F53" w14:paraId="243DC871" w14:textId="54C0AD57">
      <w:pPr>
        <w:pStyle w:val="TOC2"/>
        <w:tabs>
          <w:tab w:val="right" w:leader="dot" w:pos="8296"/>
        </w:tabs>
        <w:rPr>
          <w:noProof/>
        </w:rPr>
      </w:pPr>
      <w:r>
        <w:rPr>
          <w:noProof/>
        </w:rPr>
        <w:t>(五)、市场扩展风险评估</w:t>
      </w:r>
      <w:r>
        <w:rPr>
          <w:noProof/>
        </w:rPr>
        <w:tab/>
      </w:r>
      <w:r>
        <w:rPr>
          <w:noProof/>
        </w:rPr>
        <w:fldChar w:fldCharType="begin"/>
      </w:r>
      <w:r>
        <w:rPr>
          <w:noProof/>
        </w:rPr>
        <w:instrText xml:space="preserve"> PAGEREF _Toc155178017 \h </w:instrText>
      </w:r>
      <w:r>
        <w:rPr>
          <w:noProof/>
        </w:rPr>
        <w:fldChar w:fldCharType="separate"/>
      </w:r>
      <w:r>
        <w:rPr>
          <w:noProof/>
        </w:rPr>
        <w:t>88</w:t>
      </w:r>
      <w:r>
        <w:rPr>
          <w:noProof/>
        </w:rPr>
        <w:fldChar w:fldCharType="end"/>
      </w:r>
    </w:p>
    <w:p w:rsidR="00662F53" w:rsidP="00662F53" w14:paraId="3C96F865" w14:textId="713F6772">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62F53" w:rsidP="00662F53" w14:paraId="4567D02E" w14:textId="34946943">
      <w:pPr>
        <w:pStyle w:val="Heading1"/>
        <w:jc w:val="center"/>
        <w:rPr>
          <w:rFonts w:hint="eastAsia"/>
        </w:rPr>
      </w:pPr>
      <w:bookmarkStart w:id="0" w:name="_Toc155177942"/>
      <w:r w:rsidRPr="00662F53">
        <w:rPr>
          <w:rFonts w:hint="eastAsia"/>
        </w:rPr>
        <w:t>序言</w:t>
      </w:r>
      <w:bookmarkEnd w:id="0"/>
    </w:p>
    <w:p w:rsidR="00662F53" w:rsidRPr="00662F53" w:rsidP="00662F53" w14:paraId="12C9685B" w14:textId="77777777">
      <w:pPr>
        <w:ind w:firstLine="560" w:firstLineChars="200"/>
        <w:rPr>
          <w:rFonts w:ascii="仿宋" w:eastAsia="仿宋" w:hAnsi="仿宋"/>
          <w:sz w:val="28"/>
        </w:rPr>
      </w:pPr>
      <w:r w:rsidRPr="00662F53">
        <w:rPr>
          <w:rFonts w:ascii="仿宋" w:eastAsia="仿宋" w:hAnsi="仿宋" w:hint="eastAsia"/>
          <w:sz w:val="28"/>
        </w:rPr>
        <w:t>本商业计划书旨在为您提供一个全面而深入的了解，展示我们的目标、策略和运营计划，以及我们如何致力于实现商业成功和持续增长。</w:t>
      </w:r>
    </w:p>
    <w:p w:rsidR="00662F53" w:rsidRPr="00662F53" w:rsidP="00662F53" w14:paraId="7EE43BBF" w14:textId="77777777">
      <w:pPr>
        <w:ind w:firstLine="560" w:firstLineChars="200"/>
        <w:rPr>
          <w:rFonts w:ascii="仿宋" w:eastAsia="仿宋" w:hAnsi="仿宋"/>
          <w:sz w:val="28"/>
        </w:rPr>
      </w:pPr>
      <w:r w:rsidRPr="00662F53">
        <w:rPr>
          <w:rFonts w:ascii="仿宋" w:eastAsia="仿宋" w:hAnsi="仿宋" w:hint="eastAsia"/>
          <w:sz w:val="28"/>
        </w:rPr>
        <w:t>在当今竞争激烈的商业环境中，我们明白创业者和投资者面临的挑战。因此，我们深入挖掘市场机会，通过市场调研和分析，找到了一个具有巨大潜力的商业领域，并提出了一个独特且可行的商业解决方案。</w:t>
      </w:r>
    </w:p>
    <w:p w:rsidR="00662F53" w:rsidRPr="00662F53" w:rsidP="00662F53" w14:paraId="005647E4" w14:textId="77777777">
      <w:pPr>
        <w:ind w:firstLine="560" w:firstLineChars="200"/>
        <w:rPr>
          <w:rFonts w:ascii="仿宋" w:eastAsia="仿宋" w:hAnsi="仿宋"/>
          <w:sz w:val="28"/>
        </w:rPr>
      </w:pPr>
      <w:r w:rsidRPr="00662F53">
        <w:rPr>
          <w:rFonts w:ascii="仿宋" w:eastAsia="仿宋" w:hAnsi="仿宋" w:hint="eastAsia"/>
          <w:sz w:val="28"/>
        </w:rPr>
        <w:t>我们的团队由经验丰富、专业素质高、拥有创新思维和行业洞察力的人才组成。我们深知商业成功所需的关键要素，如良好的领导能力、创造性思维、卓越的执行能力和强大的市场策略。同时，我们还将注重建立并维护良好的合作关系，以确保我们的成功依赖于拥有具备共同愿景和理念的核心团队。</w:t>
      </w:r>
    </w:p>
    <w:p w:rsidR="00662F53" w:rsidP="00662F53" w14:paraId="79EF8A73" w14:textId="09109F7E">
      <w:pPr>
        <w:ind w:firstLine="560" w:firstLineChars="200"/>
        <w:rPr>
          <w:rFonts w:ascii="仿宋" w:eastAsia="仿宋" w:hAnsi="仿宋" w:hint="eastAsia"/>
          <w:sz w:val="28"/>
        </w:rPr>
      </w:pPr>
      <w:r w:rsidRPr="00662F53">
        <w:rPr>
          <w:rFonts w:ascii="仿宋" w:eastAsia="仿宋" w:hAnsi="仿宋" w:hint="eastAsia"/>
          <w:sz w:val="28"/>
        </w:rPr>
        <w:t>在这个商业计划书中，您将了解到我们的目标市场、竞争分析、产品或服务的独特卖点以及我们的市场营销策略。最后，我们申明本计划书只做学习交流使用，不能作为商业用途。</w:t>
      </w:r>
    </w:p>
    <w:p w:rsidR="00662F53" w:rsidP="00662F53" w14:paraId="2A11EFD1" w14:textId="0D29FAB9">
      <w:pPr>
        <w:pStyle w:val="Heading1"/>
        <w:rPr>
          <w:rFonts w:hint="eastAsia"/>
        </w:rPr>
      </w:pPr>
      <w:bookmarkStart w:id="1" w:name="_Toc155177943"/>
      <w:r w:rsidRPr="00662F53">
        <w:rPr>
          <w:rFonts w:hint="eastAsia"/>
        </w:rPr>
        <w:t>一、资源开发及综合利用分析</w:t>
      </w:r>
      <w:bookmarkEnd w:id="1"/>
    </w:p>
    <w:p w:rsidR="00662F53" w:rsidP="00662F53" w14:paraId="5245F2AB" w14:textId="607B6A7A">
      <w:pPr>
        <w:pStyle w:val="Heading2"/>
      </w:pPr>
      <w:bookmarkStart w:id="2" w:name="_Toc155177944"/>
      <w:r w:rsidRPr="00662F53">
        <w:t>(一)、资源开发方案</w:t>
      </w:r>
      <w:bookmarkEnd w:id="2"/>
    </w:p>
    <w:p w:rsidR="00662F53" w:rsidP="00662F53" w14:paraId="0BFAA383" w14:textId="295FA10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662F53" w:rsidP="00662F53" w14:textId="295FA10C">
      <w:pPr>
        <w:ind w:firstLine="560" w:firstLineChars="200"/>
        <w:rPr>
          <w:rFonts w:ascii="仿宋" w:eastAsia="仿宋" w:hAnsi="仿宋" w:hint="eastAsia"/>
          <w:sz w:val="28"/>
        </w:rPr>
      </w:pPr>
      <w:r w:rsidRPr="00662F53">
        <w:rPr>
          <w:rFonts w:ascii="仿宋" w:eastAsia="仿宋" w:hAnsi="仿宋" w:hint="eastAsia"/>
          <w:sz w:val="28"/>
        </w:rPr>
        <w:t>资源开发方案是确保企业能够获得必要资源，以支持其运营、生产和增长的关键部分。这包括人力资源、物质资源、资金资源和技术</w:t>
      </w:r>
      <w:r w:rsidRPr="00662F53">
        <w:rPr>
          <w:rFonts w:ascii="仿宋" w:eastAsia="仿宋" w:hAnsi="仿宋" w:hint="eastAsia"/>
          <w:sz w:val="28"/>
        </w:rPr>
        <w:t>资源等。</w:t>
      </w:r>
    </w:p>
    <w:p w:rsidR="00662F53" w:rsidP="00662F53" w14:paraId="4EF4E49B" w14:textId="23F2F8B5">
      <w:pPr>
        <w:pStyle w:val="Heading2"/>
      </w:pPr>
      <w:bookmarkStart w:id="3" w:name="_Toc155177945"/>
      <w:r w:rsidRPr="00662F53">
        <w:t>(二)、资源利用方案</w:t>
      </w:r>
      <w:bookmarkEnd w:id="3"/>
    </w:p>
    <w:p w:rsidR="00662F53" w:rsidRPr="00662F53" w:rsidP="00662F53" w14:paraId="15A50C46" w14:textId="77777777">
      <w:pPr>
        <w:ind w:firstLine="560" w:firstLineChars="200"/>
        <w:rPr>
          <w:rFonts w:ascii="仿宋" w:eastAsia="仿宋" w:hAnsi="仿宋"/>
          <w:sz w:val="28"/>
        </w:rPr>
      </w:pPr>
      <w:r w:rsidRPr="00662F53">
        <w:rPr>
          <w:rFonts w:ascii="仿宋" w:eastAsia="仿宋" w:hAnsi="仿宋"/>
          <w:sz w:val="28"/>
        </w:rPr>
        <w:t>(一) 土地资源</w:t>
      </w:r>
    </w:p>
    <w:p w:rsidR="00662F53" w:rsidRPr="00662F53" w:rsidP="00662F53" w14:paraId="2FD27618" w14:textId="77777777">
      <w:pPr>
        <w:ind w:firstLine="560" w:firstLineChars="200"/>
        <w:rPr>
          <w:rFonts w:ascii="仿宋" w:eastAsia="仿宋" w:hAnsi="仿宋"/>
          <w:sz w:val="28"/>
        </w:rPr>
      </w:pPr>
    </w:p>
    <w:p w:rsidR="00662F53" w:rsidRPr="00662F53" w:rsidP="00662F53" w14:paraId="52FE9814" w14:textId="77777777">
      <w:pPr>
        <w:ind w:firstLine="560" w:firstLineChars="200"/>
        <w:rPr>
          <w:rFonts w:ascii="仿宋" w:eastAsia="仿宋" w:hAnsi="仿宋"/>
          <w:sz w:val="28"/>
        </w:rPr>
      </w:pPr>
      <w:r w:rsidRPr="00662F53">
        <w:rPr>
          <w:rFonts w:ascii="仿宋" w:eastAsia="仿宋" w:hAnsi="仿宋" w:hint="eastAsia"/>
          <w:sz w:val="28"/>
        </w:rPr>
        <w:t>选址是保健药品项目成功的关键因素之一。该保健药品项目选址位于</w:t>
      </w:r>
      <w:r w:rsidRPr="00662F53">
        <w:rPr>
          <w:rFonts w:ascii="仿宋" w:eastAsia="仿宋" w:hAnsi="仿宋"/>
          <w:sz w:val="28"/>
        </w:rPr>
        <w:t>xx 工业示范区，该示范区一直致力于创新创业，持续优化创新环境，成为了"大众创业、万众创新"的生动典范。园区具有完善的基础设施和发展潜力，以及土地利用效益高、投资强度大的优势。国家高新区在土地利用方面表现出色，综合容积率和投资效益均居全国前列，成为土地利用的典范。</w:t>
      </w:r>
    </w:p>
    <w:p w:rsidR="00662F53" w:rsidRPr="00662F53" w:rsidP="00662F53" w14:paraId="5142F4B2" w14:textId="77777777">
      <w:pPr>
        <w:ind w:firstLine="560" w:firstLineChars="200"/>
        <w:rPr>
          <w:rFonts w:ascii="仿宋" w:eastAsia="仿宋" w:hAnsi="仿宋"/>
          <w:sz w:val="28"/>
        </w:rPr>
      </w:pPr>
    </w:p>
    <w:p w:rsidR="00662F53" w:rsidRPr="00662F53" w:rsidP="00662F53" w14:paraId="109FF965" w14:textId="77777777">
      <w:pPr>
        <w:ind w:firstLine="560" w:firstLineChars="200"/>
        <w:rPr>
          <w:rFonts w:ascii="仿宋" w:eastAsia="仿宋" w:hAnsi="仿宋"/>
          <w:sz w:val="28"/>
        </w:rPr>
      </w:pPr>
      <w:r w:rsidRPr="00662F53">
        <w:rPr>
          <w:rFonts w:ascii="仿宋" w:eastAsia="仿宋" w:hAnsi="仿宋" w:hint="eastAsia"/>
          <w:sz w:val="28"/>
        </w:rPr>
        <w:t>在选址方面，我们将遵循土地利用规划，确保保健药品项目不会对自然保护区、风景名胜区、生活饮用水源地等敏感区域造成不良影响。保健药品项目建设区域地理条件良好，基础设施齐全，便于科研、生产和管理活动的集中开展，同时与城市发展相协调。我们将始终遵循环保原则，确保保健药品项目不会对周围环境产生污染或造成不良社会影响。</w:t>
      </w:r>
    </w:p>
    <w:p w:rsidR="00662F53" w:rsidRPr="00662F53" w:rsidP="00662F53" w14:paraId="07438CB3" w14:textId="77777777">
      <w:pPr>
        <w:ind w:firstLine="560" w:firstLineChars="200"/>
        <w:rPr>
          <w:rFonts w:ascii="仿宋" w:eastAsia="仿宋" w:hAnsi="仿宋"/>
          <w:sz w:val="28"/>
        </w:rPr>
      </w:pPr>
    </w:p>
    <w:p w:rsidR="00662F53" w:rsidRPr="00662F53" w:rsidP="00662F53" w14:paraId="5D0C9D4D" w14:textId="77777777">
      <w:pPr>
        <w:ind w:firstLine="560" w:firstLineChars="200"/>
        <w:rPr>
          <w:rFonts w:ascii="仿宋" w:eastAsia="仿宋" w:hAnsi="仿宋"/>
          <w:sz w:val="28"/>
        </w:rPr>
      </w:pPr>
      <w:r w:rsidRPr="00662F53">
        <w:rPr>
          <w:rFonts w:ascii="仿宋" w:eastAsia="仿宋" w:hAnsi="仿宋"/>
          <w:sz w:val="28"/>
        </w:rPr>
        <w:t>(二) 原辅材料</w:t>
      </w:r>
    </w:p>
    <w:p w:rsidR="00662F53" w:rsidRPr="00662F53" w:rsidP="00662F53" w14:paraId="1547C53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662F53" w:rsidRPr="00662F53" w:rsidP="00662F53" w14:paraId="12C23AC8" w14:textId="77777777">
      <w:pPr>
        <w:ind w:firstLine="560" w:firstLineChars="200"/>
        <w:rPr>
          <w:rFonts w:ascii="仿宋" w:eastAsia="仿宋" w:hAnsi="仿宋"/>
          <w:sz w:val="28"/>
        </w:rPr>
      </w:pPr>
      <w:r w:rsidRPr="00662F53">
        <w:rPr>
          <w:rFonts w:ascii="仿宋" w:eastAsia="仿宋" w:hAnsi="仿宋" w:hint="eastAsia"/>
          <w:sz w:val="28"/>
        </w:rPr>
        <w:t>原辅材料的采购和管理对保健药品项目成功运营至关重要。我们</w:t>
      </w:r>
      <w:r w:rsidRPr="00662F53">
        <w:rPr>
          <w:rFonts w:ascii="仿宋" w:eastAsia="仿宋" w:hAnsi="仿宋" w:hint="eastAsia"/>
          <w:sz w:val="28"/>
        </w:rPr>
        <w:t>将采取统一采购集中供应的方式，确保原材料和辅助材料的质量和价格优势。与供应商建立稳定可靠的合作关系，保证原材料的连续供应。此外，我们将建立完善的仓储管理体系，确保原辅材料的存储安全和质量保障。</w:t>
      </w:r>
    </w:p>
    <w:p w:rsidR="00662F53" w:rsidRPr="00662F53" w:rsidP="00662F53" w14:paraId="37B06A64" w14:textId="77777777">
      <w:pPr>
        <w:ind w:firstLine="560" w:firstLineChars="200"/>
        <w:rPr>
          <w:rFonts w:ascii="仿宋" w:eastAsia="仿宋" w:hAnsi="仿宋"/>
          <w:sz w:val="28"/>
        </w:rPr>
      </w:pPr>
    </w:p>
    <w:p w:rsidR="00662F53" w:rsidRPr="00662F53" w:rsidP="00662F53" w14:paraId="2229AD45" w14:textId="77777777">
      <w:pPr>
        <w:ind w:firstLine="560" w:firstLineChars="200"/>
        <w:rPr>
          <w:rFonts w:ascii="仿宋" w:eastAsia="仿宋" w:hAnsi="仿宋"/>
          <w:sz w:val="28"/>
        </w:rPr>
      </w:pPr>
      <w:r w:rsidRPr="00662F53">
        <w:rPr>
          <w:rFonts w:ascii="仿宋" w:eastAsia="仿宋" w:hAnsi="仿宋"/>
          <w:sz w:val="28"/>
        </w:rPr>
        <w:t>(三) 能源消耗</w:t>
      </w:r>
    </w:p>
    <w:p w:rsidR="00662F53" w:rsidRPr="00662F53" w:rsidP="00662F53" w14:paraId="0DB80042" w14:textId="77777777">
      <w:pPr>
        <w:ind w:firstLine="560" w:firstLineChars="200"/>
        <w:rPr>
          <w:rFonts w:ascii="仿宋" w:eastAsia="仿宋" w:hAnsi="仿宋"/>
          <w:sz w:val="28"/>
        </w:rPr>
      </w:pPr>
    </w:p>
    <w:p w:rsidR="00662F53" w:rsidP="00662F53" w14:paraId="0A144A8D" w14:textId="6C76D4D1">
      <w:pPr>
        <w:ind w:firstLine="560" w:firstLineChars="200"/>
        <w:rPr>
          <w:rFonts w:ascii="仿宋" w:eastAsia="仿宋" w:hAnsi="仿宋" w:hint="eastAsia"/>
          <w:sz w:val="28"/>
        </w:rPr>
      </w:pPr>
      <w:r w:rsidRPr="00662F53">
        <w:rPr>
          <w:rFonts w:ascii="仿宋" w:eastAsia="仿宋" w:hAnsi="仿宋" w:hint="eastAsia"/>
          <w:sz w:val="28"/>
        </w:rPr>
        <w:t>保健药品项目的能源消耗对环境和经济都有重要影响。我们将采取一系列节能措施，以降低能源消耗。根据保健药品项目的用电和用水需求，我们将确保供应的稳定性，并致力于提高能源的利用效率。保健药品项目在综合能源利用方面取得了显著成绩，达产后将持续关注节能减排和资源利用效果，确保保健药品项目的可持续性发展。</w:t>
      </w:r>
    </w:p>
    <w:p w:rsidR="00662F53" w:rsidP="00662F53" w14:paraId="1AAFC9C6" w14:textId="64DC794F">
      <w:pPr>
        <w:pStyle w:val="Heading2"/>
      </w:pPr>
      <w:bookmarkStart w:id="4" w:name="_Toc155177946"/>
      <w:r w:rsidRPr="00662F53">
        <w:t>(三)、资源节约措施</w:t>
      </w:r>
      <w:bookmarkEnd w:id="4"/>
    </w:p>
    <w:p w:rsidR="00662F53" w:rsidRPr="00662F53" w:rsidP="00662F53" w14:paraId="2544342F" w14:textId="77777777">
      <w:pPr>
        <w:ind w:firstLine="560" w:firstLineChars="200"/>
        <w:rPr>
          <w:rFonts w:ascii="仿宋" w:eastAsia="仿宋" w:hAnsi="仿宋"/>
          <w:sz w:val="28"/>
        </w:rPr>
      </w:pPr>
      <w:r w:rsidRPr="00662F53">
        <w:rPr>
          <w:rFonts w:ascii="仿宋" w:eastAsia="仿宋" w:hAnsi="仿宋" w:hint="eastAsia"/>
          <w:sz w:val="28"/>
        </w:rPr>
        <w:t>土地资源利用优化：我们将继续坚持土地集约利用原则，最大程度减少土地浪费。通过合理布局和高效设计，确保用地得到最大化利用，同时保留足够的绿地和景观，以提升工作环境的舒适度。</w:t>
      </w:r>
    </w:p>
    <w:p w:rsidR="00662F53" w:rsidRPr="00662F53" w:rsidP="00662F53" w14:paraId="4D15F77C" w14:textId="77777777">
      <w:pPr>
        <w:ind w:firstLine="560" w:firstLineChars="200"/>
        <w:rPr>
          <w:rFonts w:ascii="仿宋" w:eastAsia="仿宋" w:hAnsi="仿宋"/>
          <w:sz w:val="28"/>
        </w:rPr>
      </w:pPr>
    </w:p>
    <w:p w:rsidR="00662F53" w:rsidRPr="00662F53" w:rsidP="00662F53" w14:paraId="1D0D323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62F53">
        <w:rPr>
          <w:rFonts w:ascii="仿宋" w:eastAsia="仿宋" w:hAnsi="仿宋" w:hint="eastAsia"/>
          <w:sz w:val="28"/>
        </w:rPr>
        <w:t>材料循环利用：我们将建立废弃物管理和回收体系，鼓励员工积极参与废弃物分类和回收工作。此外，我们将寻找可再生原材料替代传统原材料，降低生产过程中的资源消耗。</w:t>
      </w:r>
    </w:p>
    <w:p w:rsidR="00662F53" w:rsidRPr="00662F53" w:rsidP="00662F53" w14:paraId="61F277CE" w14:textId="77777777">
      <w:pPr>
        <w:ind w:firstLine="560" w:firstLineChars="200"/>
        <w:rPr>
          <w:rFonts w:ascii="仿宋" w:eastAsia="仿宋" w:hAnsi="仿宋"/>
          <w:sz w:val="28"/>
        </w:rPr>
      </w:pPr>
    </w:p>
    <w:p w:rsidR="00662F53" w:rsidRPr="00662F53" w:rsidP="00662F53" w14:paraId="5EA34BDE" w14:textId="77777777">
      <w:pPr>
        <w:ind w:firstLine="560" w:firstLineChars="200"/>
        <w:rPr>
          <w:rFonts w:ascii="仿宋" w:eastAsia="仿宋" w:hAnsi="仿宋"/>
          <w:sz w:val="28"/>
        </w:rPr>
      </w:pPr>
      <w:r w:rsidRPr="00662F53">
        <w:rPr>
          <w:rFonts w:ascii="仿宋" w:eastAsia="仿宋" w:hAnsi="仿宋" w:hint="eastAsia"/>
          <w:sz w:val="28"/>
        </w:rPr>
        <w:t>节能技术应用：保健药品项目将积极采用节能技术，包括高效设备、节能照明、智能控制系统等，以降低能源消耗。定期对设备进行维护和升级，确保其运行在最佳状态。</w:t>
      </w:r>
    </w:p>
    <w:p w:rsidR="00662F53" w:rsidRPr="00662F53" w:rsidP="00662F53" w14:paraId="261168C3" w14:textId="77777777">
      <w:pPr>
        <w:ind w:firstLine="560" w:firstLineChars="200"/>
        <w:rPr>
          <w:rFonts w:ascii="仿宋" w:eastAsia="仿宋" w:hAnsi="仿宋"/>
          <w:sz w:val="28"/>
        </w:rPr>
      </w:pPr>
    </w:p>
    <w:p w:rsidR="00662F53" w:rsidRPr="00662F53" w:rsidP="00662F53" w14:paraId="5E6F3917" w14:textId="77777777">
      <w:pPr>
        <w:ind w:firstLine="560" w:firstLineChars="200"/>
        <w:rPr>
          <w:rFonts w:ascii="仿宋" w:eastAsia="仿宋" w:hAnsi="仿宋"/>
          <w:sz w:val="28"/>
        </w:rPr>
      </w:pPr>
      <w:r w:rsidRPr="00662F53">
        <w:rPr>
          <w:rFonts w:ascii="仿宋" w:eastAsia="仿宋" w:hAnsi="仿宋" w:hint="eastAsia"/>
          <w:sz w:val="28"/>
        </w:rPr>
        <w:t>水资源管理：我们将采取水资源管理措施，包括减少用水量、回收废水、改善水质等。通过高效的水资源管理，降低对自然水源的依赖，并保护当地水资源生态系统的健康。</w:t>
      </w:r>
    </w:p>
    <w:p w:rsidR="00662F53" w:rsidRPr="00662F53" w:rsidP="00662F53" w14:paraId="25E9FEBE" w14:textId="77777777">
      <w:pPr>
        <w:ind w:firstLine="560" w:firstLineChars="200"/>
        <w:rPr>
          <w:rFonts w:ascii="仿宋" w:eastAsia="仿宋" w:hAnsi="仿宋"/>
          <w:sz w:val="28"/>
        </w:rPr>
      </w:pPr>
    </w:p>
    <w:p w:rsidR="00662F53" w:rsidRPr="00662F53" w:rsidP="00662F53" w14:paraId="302083A1" w14:textId="77777777">
      <w:pPr>
        <w:ind w:firstLine="560" w:firstLineChars="200"/>
        <w:rPr>
          <w:rFonts w:ascii="仿宋" w:eastAsia="仿宋" w:hAnsi="仿宋"/>
          <w:sz w:val="28"/>
        </w:rPr>
      </w:pPr>
      <w:r w:rsidRPr="00662F53">
        <w:rPr>
          <w:rFonts w:ascii="仿宋" w:eastAsia="仿宋" w:hAnsi="仿宋" w:hint="eastAsia"/>
          <w:sz w:val="28"/>
        </w:rPr>
        <w:t>可再生能源利用：鼓励使用可再生能源，如太阳能和风能，以部分或完全满足保健药品项目的电力需求。这不仅有助于减少温室气体排放，还可降低能源成本。</w:t>
      </w:r>
    </w:p>
    <w:p w:rsidR="00662F53" w:rsidRPr="00662F53" w:rsidP="00662F53" w14:paraId="7C7A6E54" w14:textId="77777777">
      <w:pPr>
        <w:ind w:firstLine="560" w:firstLineChars="200"/>
        <w:rPr>
          <w:rFonts w:ascii="仿宋" w:eastAsia="仿宋" w:hAnsi="仿宋"/>
          <w:sz w:val="28"/>
        </w:rPr>
      </w:pPr>
    </w:p>
    <w:p w:rsidR="00662F53" w:rsidRPr="00662F53" w:rsidP="00662F53" w14:paraId="565C16A6" w14:textId="77777777">
      <w:pPr>
        <w:ind w:firstLine="560" w:firstLineChars="200"/>
        <w:rPr>
          <w:rFonts w:ascii="仿宋" w:eastAsia="仿宋" w:hAnsi="仿宋"/>
          <w:sz w:val="28"/>
        </w:rPr>
      </w:pPr>
      <w:r w:rsidRPr="00662F53">
        <w:rPr>
          <w:rFonts w:ascii="仿宋" w:eastAsia="仿宋" w:hAnsi="仿宋" w:hint="eastAsia"/>
          <w:sz w:val="28"/>
        </w:rPr>
        <w:t>生产过程优化：持续改进生产过程，提高资源利用效率。我们将采用先进的生产技术和管理方法，以最小化原材料和能源的浪费，同时提高产品质量和生产效率。</w:t>
      </w:r>
    </w:p>
    <w:p w:rsidR="00662F53" w:rsidRPr="00662F53" w:rsidP="00662F53" w14:paraId="46BD2BCD" w14:textId="77777777">
      <w:pPr>
        <w:ind w:firstLine="560" w:firstLineChars="200"/>
        <w:rPr>
          <w:rFonts w:ascii="仿宋" w:eastAsia="仿宋" w:hAnsi="仿宋"/>
          <w:sz w:val="28"/>
        </w:rPr>
      </w:pPr>
    </w:p>
    <w:p w:rsidR="00662F53" w:rsidRPr="00662F53" w:rsidP="00662F53" w14:paraId="29C36C86" w14:textId="77777777">
      <w:pPr>
        <w:ind w:firstLine="560" w:firstLineChars="200"/>
        <w:rPr>
          <w:rFonts w:ascii="仿宋" w:eastAsia="仿宋" w:hAnsi="仿宋"/>
          <w:sz w:val="28"/>
        </w:rPr>
      </w:pPr>
      <w:r w:rsidRPr="00662F53">
        <w:rPr>
          <w:rFonts w:ascii="仿宋" w:eastAsia="仿宋" w:hAnsi="仿宋" w:hint="eastAsia"/>
          <w:sz w:val="28"/>
        </w:rPr>
        <w:t>员工培训和意识提升：我们将定期为员工提供资源节约和环保方面的培训，激发他们的节约意识和环保责任感。员工将被鼓励提出改进建议，并积极参与资源节约活动。</w:t>
      </w:r>
    </w:p>
    <w:p w:rsidR="00662F53" w:rsidRPr="00662F53" w:rsidP="00662F53" w14:paraId="7CDC55E7" w14:textId="77777777">
      <w:pPr>
        <w:ind w:firstLine="560" w:firstLineChars="200"/>
        <w:rPr>
          <w:rFonts w:ascii="仿宋" w:eastAsia="仿宋" w:hAnsi="仿宋"/>
          <w:sz w:val="28"/>
        </w:rPr>
      </w:pPr>
    </w:p>
    <w:p w:rsidR="00662F53" w:rsidP="00662F53" w14:paraId="5D559206" w14:textId="2BD86D2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662F53" w:rsidP="00662F53" w14:textId="2BD86D24">
      <w:pPr>
        <w:ind w:firstLine="560" w:firstLineChars="200"/>
        <w:rPr>
          <w:rFonts w:ascii="仿宋" w:eastAsia="仿宋" w:hAnsi="仿宋" w:hint="eastAsia"/>
          <w:sz w:val="28"/>
        </w:rPr>
      </w:pPr>
      <w:r w:rsidRPr="00662F53">
        <w:rPr>
          <w:rFonts w:ascii="仿宋" w:eastAsia="仿宋" w:hAnsi="仿宋" w:hint="eastAsia"/>
          <w:sz w:val="28"/>
        </w:rPr>
        <w:t>监测和报告：建立资源消耗的监测体系，追踪和评估资源的使用情况。我们将定期发布资源消耗和节约成果的报告，以提供透明度并</w:t>
      </w:r>
      <w:r w:rsidRPr="00662F53">
        <w:rPr>
          <w:rFonts w:ascii="仿宋" w:eastAsia="仿宋" w:hAnsi="仿宋" w:hint="eastAsia"/>
          <w:sz w:val="28"/>
        </w:rPr>
        <w:t>促进改进。</w:t>
      </w:r>
    </w:p>
    <w:p w:rsidR="00662F53" w:rsidP="00662F53" w14:paraId="29CAD954" w14:textId="6600286E">
      <w:pPr>
        <w:pStyle w:val="Heading1"/>
        <w:rPr>
          <w:rFonts w:hint="eastAsia"/>
        </w:rPr>
      </w:pPr>
      <w:bookmarkStart w:id="5" w:name="_Toc155177947"/>
      <w:r w:rsidRPr="00662F53">
        <w:rPr>
          <w:rFonts w:hint="eastAsia"/>
        </w:rPr>
        <w:t>二、申报单位及保健药品项目概论</w:t>
      </w:r>
      <w:bookmarkEnd w:id="5"/>
    </w:p>
    <w:p w:rsidR="00662F53" w:rsidP="00662F53" w14:paraId="5EF88687" w14:textId="7F4DC01B">
      <w:pPr>
        <w:pStyle w:val="Heading2"/>
      </w:pPr>
      <w:bookmarkStart w:id="6" w:name="_Toc155177948"/>
      <w:r w:rsidRPr="00662F53">
        <w:t>(一)、保健药品项目概况</w:t>
      </w:r>
      <w:bookmarkEnd w:id="6"/>
    </w:p>
    <w:p w:rsidR="00662F53" w:rsidRPr="00662F53" w:rsidP="00662F53" w14:paraId="4E80A071" w14:textId="77777777">
      <w:pPr>
        <w:ind w:firstLine="560" w:firstLineChars="200"/>
        <w:rPr>
          <w:rFonts w:ascii="仿宋" w:eastAsia="仿宋" w:hAnsi="仿宋"/>
          <w:sz w:val="28"/>
        </w:rPr>
      </w:pPr>
      <w:r w:rsidRPr="00662F53">
        <w:rPr>
          <w:rFonts w:ascii="仿宋" w:eastAsia="仿宋" w:hAnsi="仿宋"/>
          <w:sz w:val="28"/>
        </w:rPr>
        <w:t>( 一)保健药品项目名称</w:t>
      </w:r>
    </w:p>
    <w:p w:rsidR="00662F53" w:rsidRPr="00662F53" w:rsidP="00662F53" w14:paraId="5C972CB2" w14:textId="77777777">
      <w:pPr>
        <w:ind w:firstLine="560" w:firstLineChars="200"/>
        <w:rPr>
          <w:rFonts w:ascii="仿宋" w:eastAsia="仿宋" w:hAnsi="仿宋"/>
          <w:sz w:val="28"/>
        </w:rPr>
      </w:pPr>
      <w:r w:rsidRPr="00662F53">
        <w:rPr>
          <w:rFonts w:ascii="仿宋" w:eastAsia="仿宋" w:hAnsi="仿宋" w:hint="eastAsia"/>
          <w:sz w:val="28"/>
        </w:rPr>
        <w:t>保健药品项目</w:t>
      </w:r>
    </w:p>
    <w:p w:rsidR="00662F53" w:rsidRPr="00662F53" w:rsidP="00662F53" w14:paraId="7A4DCC5B" w14:textId="77777777">
      <w:pPr>
        <w:ind w:firstLine="560" w:firstLineChars="200"/>
        <w:rPr>
          <w:rFonts w:ascii="仿宋" w:eastAsia="仿宋" w:hAnsi="仿宋"/>
          <w:sz w:val="28"/>
        </w:rPr>
      </w:pPr>
      <w:r w:rsidRPr="00662F53">
        <w:rPr>
          <w:rFonts w:ascii="仿宋" w:eastAsia="仿宋" w:hAnsi="仿宋"/>
          <w:sz w:val="28"/>
        </w:rPr>
        <w:t>(二)保健药品项目投资人</w:t>
      </w:r>
    </w:p>
    <w:p w:rsidR="00662F53" w:rsidRPr="00662F53" w:rsidP="00662F53" w14:paraId="13FA6FD4" w14:textId="77777777">
      <w:pPr>
        <w:ind w:firstLine="560" w:firstLineChars="200"/>
        <w:rPr>
          <w:rFonts w:ascii="仿宋" w:eastAsia="仿宋" w:hAnsi="仿宋"/>
          <w:sz w:val="28"/>
        </w:rPr>
      </w:pPr>
      <w:r w:rsidRPr="00662F53">
        <w:rPr>
          <w:rFonts w:ascii="仿宋" w:eastAsia="仿宋" w:hAnsi="仿宋"/>
          <w:sz w:val="28"/>
        </w:rPr>
        <w:t>xx 有限公司</w:t>
      </w:r>
    </w:p>
    <w:p w:rsidR="00662F53" w:rsidRPr="00662F53" w:rsidP="00662F53" w14:paraId="7B82B1B9" w14:textId="77777777">
      <w:pPr>
        <w:ind w:firstLine="560" w:firstLineChars="200"/>
        <w:rPr>
          <w:rFonts w:ascii="仿宋" w:eastAsia="仿宋" w:hAnsi="仿宋"/>
          <w:sz w:val="28"/>
        </w:rPr>
      </w:pPr>
      <w:r w:rsidRPr="00662F53">
        <w:rPr>
          <w:rFonts w:ascii="仿宋" w:eastAsia="仿宋" w:hAnsi="仿宋"/>
          <w:sz w:val="28"/>
        </w:rPr>
        <w:t>(三)建设地点</w:t>
      </w:r>
    </w:p>
    <w:p w:rsidR="00662F53" w:rsidRPr="00662F53" w:rsidP="00662F53" w14:paraId="3A34BAAA" w14:textId="77777777">
      <w:pPr>
        <w:ind w:firstLine="560" w:firstLineChars="200"/>
        <w:rPr>
          <w:rFonts w:ascii="仿宋" w:eastAsia="仿宋" w:hAnsi="仿宋"/>
          <w:sz w:val="28"/>
        </w:rPr>
      </w:pPr>
      <w:r w:rsidRPr="00662F53">
        <w:rPr>
          <w:rFonts w:ascii="仿宋" w:eastAsia="仿宋" w:hAnsi="仿宋" w:hint="eastAsia"/>
          <w:sz w:val="28"/>
        </w:rPr>
        <w:t>此保健药品项目计划设立在</w:t>
      </w:r>
      <w:r w:rsidRPr="00662F53">
        <w:rPr>
          <w:rFonts w:ascii="仿宋" w:eastAsia="仿宋" w:hAnsi="仿宋"/>
          <w:sz w:val="28"/>
        </w:rPr>
        <w:t>XX地区（待确定）。该建设地址需要避开自然保护区、风景名胜区，以及其他需要特殊保护的环境敏感目标。保健药品项目的建设区域应具备较好的地理条件，且基础设施等配套相对完善，同时具有足够的发展潜力。在节约土地资源的前提下，我们尽量选择空闲地、非耕地或荒地作为建设用地，尽量避免占用良田或耕地。</w:t>
      </w:r>
    </w:p>
    <w:p w:rsidR="00662F53" w:rsidRPr="00662F53" w:rsidP="00662F53" w14:paraId="0C6DCF09" w14:textId="77777777">
      <w:pPr>
        <w:ind w:firstLine="560" w:firstLineChars="200"/>
        <w:rPr>
          <w:rFonts w:ascii="仿宋" w:eastAsia="仿宋" w:hAnsi="仿宋"/>
          <w:sz w:val="28"/>
        </w:rPr>
      </w:pPr>
    </w:p>
    <w:p w:rsidR="00662F53" w:rsidRPr="00662F53" w:rsidP="00662F53" w14:paraId="4D46AF54" w14:textId="77777777">
      <w:pPr>
        <w:ind w:firstLine="560" w:firstLineChars="200"/>
        <w:rPr>
          <w:rFonts w:ascii="仿宋" w:eastAsia="仿宋" w:hAnsi="仿宋"/>
          <w:sz w:val="28"/>
        </w:rPr>
      </w:pPr>
      <w:r w:rsidRPr="00662F53">
        <w:rPr>
          <w:rFonts w:ascii="仿宋" w:eastAsia="仿宋" w:hAnsi="仿宋"/>
          <w:sz w:val="28"/>
        </w:rPr>
        <w:t>(四)用地规模</w:t>
      </w:r>
    </w:p>
    <w:p w:rsidR="00662F53" w:rsidRPr="00662F53" w:rsidP="00662F53" w14:paraId="4BF5F335" w14:textId="77777777">
      <w:pPr>
        <w:ind w:firstLine="560" w:firstLineChars="200"/>
        <w:rPr>
          <w:rFonts w:ascii="仿宋" w:eastAsia="仿宋" w:hAnsi="仿宋"/>
          <w:sz w:val="28"/>
        </w:rPr>
      </w:pPr>
      <w:r w:rsidRPr="00662F53">
        <w:rPr>
          <w:rFonts w:ascii="仿宋" w:eastAsia="仿宋" w:hAnsi="仿宋" w:hint="eastAsia"/>
          <w:sz w:val="28"/>
        </w:rPr>
        <w:t>本保健药品项目总用地面积为</w:t>
      </w:r>
      <w:r w:rsidRPr="00662F53">
        <w:rPr>
          <w:rFonts w:ascii="仿宋" w:eastAsia="仿宋" w:hAnsi="仿宋"/>
          <w:sz w:val="28"/>
        </w:rPr>
        <w:t>XX平方米（折合约XX亩）。</w:t>
      </w:r>
    </w:p>
    <w:p w:rsidR="00662F53" w:rsidRPr="00662F53" w:rsidP="00662F53" w14:paraId="0DF24C81" w14:textId="77777777">
      <w:pPr>
        <w:ind w:firstLine="560" w:firstLineChars="200"/>
        <w:rPr>
          <w:rFonts w:ascii="仿宋" w:eastAsia="仿宋" w:hAnsi="仿宋"/>
          <w:sz w:val="28"/>
        </w:rPr>
      </w:pPr>
    </w:p>
    <w:p w:rsidR="00662F53" w:rsidRPr="00662F53" w:rsidP="00662F53" w14:paraId="42C7727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62F53">
        <w:rPr>
          <w:rFonts w:ascii="仿宋" w:eastAsia="仿宋" w:hAnsi="仿宋"/>
          <w:sz w:val="28"/>
        </w:rPr>
        <w:t>(五)用地指标</w:t>
      </w:r>
    </w:p>
    <w:p w:rsidR="00662F53" w:rsidP="00662F53" w14:paraId="13341C71" w14:textId="4E721616">
      <w:pPr>
        <w:ind w:firstLine="560" w:firstLineChars="200"/>
        <w:rPr>
          <w:rFonts w:ascii="仿宋" w:eastAsia="仿宋" w:hAnsi="仿宋"/>
          <w:sz w:val="28"/>
        </w:rPr>
      </w:pPr>
      <w:r w:rsidRPr="00662F53">
        <w:rPr>
          <w:rFonts w:ascii="仿宋" w:eastAsia="仿宋" w:hAnsi="仿宋" w:hint="eastAsia"/>
          <w:sz w:val="28"/>
        </w:rPr>
        <w:t>此保健药品项目的建筑规划系数为</w:t>
      </w:r>
      <w:r w:rsidRPr="00662F53">
        <w:rPr>
          <w:rFonts w:ascii="仿宋" w:eastAsia="仿宋" w:hAnsi="仿宋"/>
          <w:sz w:val="28"/>
        </w:rPr>
        <w:t>XX%，建筑容积率为XX，建设</w:t>
      </w:r>
      <w:r w:rsidRPr="00662F53">
        <w:rPr>
          <w:rFonts w:ascii="仿宋" w:eastAsia="仿宋" w:hAnsi="仿宋"/>
          <w:sz w:val="28"/>
        </w:rPr>
        <w:t>区域绿化覆盖率为XX%，固定资产投资强度为XX万元/亩。</w:t>
      </w:r>
    </w:p>
    <w:p w:rsidR="00662F53" w:rsidP="00662F53" w14:paraId="119B9114" w14:textId="1819739A">
      <w:pPr>
        <w:pStyle w:val="Heading2"/>
      </w:pPr>
      <w:bookmarkStart w:id="7" w:name="_Toc155177949"/>
      <w:r w:rsidRPr="00662F53">
        <w:t>(二)、编制原则</w:t>
      </w:r>
      <w:bookmarkEnd w:id="7"/>
    </w:p>
    <w:p w:rsidR="00662F53" w:rsidRPr="00662F53" w:rsidP="00662F53" w14:paraId="1228621D" w14:textId="77777777">
      <w:pPr>
        <w:ind w:firstLine="560" w:firstLineChars="200"/>
        <w:rPr>
          <w:rFonts w:ascii="仿宋" w:eastAsia="仿宋" w:hAnsi="仿宋"/>
          <w:sz w:val="28"/>
        </w:rPr>
      </w:pPr>
      <w:r w:rsidRPr="00662F53">
        <w:rPr>
          <w:rFonts w:ascii="仿宋" w:eastAsia="仿宋" w:hAnsi="仿宋" w:hint="eastAsia"/>
          <w:sz w:val="28"/>
        </w:rPr>
        <w:t>政策对齐原则：报告内容必须与国家的产业政策、技术政策和行业规划保持一致。</w:t>
      </w:r>
    </w:p>
    <w:p w:rsidR="00662F53" w:rsidRPr="00662F53" w:rsidP="00662F53" w14:paraId="02002B58" w14:textId="77777777">
      <w:pPr>
        <w:ind w:firstLine="560" w:firstLineChars="200"/>
        <w:rPr>
          <w:rFonts w:ascii="仿宋" w:eastAsia="仿宋" w:hAnsi="仿宋"/>
          <w:sz w:val="28"/>
        </w:rPr>
      </w:pPr>
      <w:r w:rsidRPr="00662F53">
        <w:rPr>
          <w:rFonts w:ascii="仿宋" w:eastAsia="仿宋" w:hAnsi="仿宋" w:hint="eastAsia"/>
          <w:sz w:val="28"/>
        </w:rPr>
        <w:t>绿色经济原则：我们秉持科学发展观和节约型社会的理念，以当地的资源优势为基础，通过优化保健药品项目的技术方案、产品方案以及建设规模，提高资源利用率，降低生产过程中的能源和资源消耗，减少生产过程的污染排放，走出一条科技含量高、经济效益好、资源消耗低、环境污染少、资源优势得到充分发挥的绿色工业化道路，实现可持续发展。</w:t>
      </w:r>
    </w:p>
    <w:p w:rsidR="00662F53" w:rsidRPr="00662F53" w:rsidP="00662F53" w14:paraId="0CEA7092" w14:textId="77777777">
      <w:pPr>
        <w:ind w:firstLine="560" w:firstLineChars="200"/>
        <w:rPr>
          <w:rFonts w:ascii="仿宋" w:eastAsia="仿宋" w:hAnsi="仿宋"/>
          <w:sz w:val="28"/>
        </w:rPr>
      </w:pPr>
      <w:r w:rsidRPr="00662F53">
        <w:rPr>
          <w:rFonts w:ascii="仿宋" w:eastAsia="仿宋" w:hAnsi="仿宋" w:hint="eastAsia"/>
          <w:sz w:val="28"/>
        </w:rPr>
        <w:t>技术领先原则：我们坚持“技术先进、工艺成熟、设施可靠、经济合理”的原则，积极采用先进的工艺技术、环境技术和安全技术，实现能耗低、三废排放少、产品质量优良、经济效益显著。</w:t>
      </w:r>
    </w:p>
    <w:p w:rsidR="00662F53" w:rsidRPr="00662F53" w:rsidP="00662F53" w14:paraId="7383C45F" w14:textId="77777777">
      <w:pPr>
        <w:ind w:firstLine="560" w:firstLineChars="200"/>
        <w:rPr>
          <w:rFonts w:ascii="仿宋" w:eastAsia="仿宋" w:hAnsi="仿宋"/>
          <w:sz w:val="28"/>
        </w:rPr>
      </w:pPr>
      <w:r w:rsidRPr="00662F53">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662F53" w:rsidP="00662F53" w14:paraId="49159C14" w14:textId="21115EB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62F53">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大化，提高企业在国内外的知名度和影响力。</w:t>
      </w:r>
    </w:p>
    <w:p w:rsidR="00662F53" w:rsidP="00662F53" w14:paraId="7645C1AA" w14:textId="6D23A066">
      <w:pPr>
        <w:pStyle w:val="Heading2"/>
      </w:pPr>
      <w:bookmarkStart w:id="8" w:name="_Toc155177950"/>
      <w:r w:rsidRPr="00662F53">
        <w:t>(三)、编制依据</w:t>
      </w:r>
      <w:bookmarkEnd w:id="8"/>
    </w:p>
    <w:p w:rsidR="00662F53" w:rsidRPr="00662F53" w:rsidP="00662F53" w14:paraId="47A17488" w14:textId="77777777">
      <w:pPr>
        <w:ind w:firstLine="560" w:firstLineChars="200"/>
        <w:rPr>
          <w:rFonts w:ascii="仿宋" w:eastAsia="仿宋" w:hAnsi="仿宋"/>
          <w:sz w:val="28"/>
        </w:rPr>
      </w:pPr>
      <w:r w:rsidRPr="00662F53">
        <w:rPr>
          <w:rFonts w:ascii="仿宋" w:eastAsia="仿宋" w:hAnsi="仿宋" w:hint="eastAsia"/>
          <w:sz w:val="28"/>
        </w:rPr>
        <w:t>有关国家及地方促进产业结构调整的政策规定；</w:t>
      </w:r>
    </w:p>
    <w:p w:rsidR="00662F53" w:rsidRPr="00662F53" w:rsidP="00662F53" w14:paraId="222FCCBE" w14:textId="77777777">
      <w:pPr>
        <w:ind w:firstLine="560" w:firstLineChars="200"/>
        <w:rPr>
          <w:rFonts w:ascii="仿宋" w:eastAsia="仿宋" w:hAnsi="仿宋"/>
          <w:sz w:val="28"/>
        </w:rPr>
      </w:pPr>
      <w:r w:rsidRPr="00662F53">
        <w:rPr>
          <w:rFonts w:ascii="仿宋" w:eastAsia="仿宋" w:hAnsi="仿宋" w:hint="eastAsia"/>
          <w:sz w:val="28"/>
        </w:rPr>
        <w:t>《建设保健药品项目经济评价方法及参数》；</w:t>
      </w:r>
    </w:p>
    <w:p w:rsidR="00662F53" w:rsidRPr="00662F53" w:rsidP="00662F53" w14:paraId="2B8D325D" w14:textId="77777777">
      <w:pPr>
        <w:ind w:firstLine="560" w:firstLineChars="200"/>
        <w:rPr>
          <w:rFonts w:ascii="仿宋" w:eastAsia="仿宋" w:hAnsi="仿宋"/>
          <w:sz w:val="28"/>
        </w:rPr>
      </w:pPr>
      <w:r w:rsidRPr="00662F53">
        <w:rPr>
          <w:rFonts w:ascii="仿宋" w:eastAsia="仿宋" w:hAnsi="仿宋" w:hint="eastAsia"/>
          <w:sz w:val="28"/>
        </w:rPr>
        <w:t>《投资保健药品项目可行性研究导则》；</w:t>
      </w:r>
    </w:p>
    <w:p w:rsidR="00662F53" w:rsidRPr="00662F53" w:rsidP="00662F53" w14:paraId="4E1C2D5F" w14:textId="77777777">
      <w:pPr>
        <w:ind w:firstLine="560" w:firstLineChars="200"/>
        <w:rPr>
          <w:rFonts w:ascii="仿宋" w:eastAsia="仿宋" w:hAnsi="仿宋"/>
          <w:sz w:val="28"/>
        </w:rPr>
      </w:pPr>
      <w:r w:rsidRPr="00662F53">
        <w:rPr>
          <w:rFonts w:ascii="仿宋" w:eastAsia="仿宋" w:hAnsi="仿宋" w:hint="eastAsia"/>
          <w:sz w:val="28"/>
        </w:rPr>
        <w:t>保健药品项目建设地区国民经济发展规划；</w:t>
      </w:r>
    </w:p>
    <w:p w:rsidR="00662F53" w:rsidP="00662F53" w14:paraId="036EB032" w14:textId="2A056F21">
      <w:pPr>
        <w:ind w:firstLine="560" w:firstLineChars="200"/>
        <w:rPr>
          <w:rFonts w:ascii="仿宋" w:eastAsia="仿宋" w:hAnsi="仿宋" w:hint="eastAsia"/>
          <w:sz w:val="28"/>
        </w:rPr>
      </w:pPr>
      <w:r w:rsidRPr="00662F53">
        <w:rPr>
          <w:rFonts w:ascii="仿宋" w:eastAsia="仿宋" w:hAnsi="仿宋" w:hint="eastAsia"/>
          <w:sz w:val="28"/>
        </w:rPr>
        <w:t>其他有关资料。</w:t>
      </w:r>
    </w:p>
    <w:p w:rsidR="00662F53" w:rsidP="00662F53" w14:paraId="62A12EDD" w14:textId="5C8FC7C0">
      <w:pPr>
        <w:pStyle w:val="Heading2"/>
      </w:pPr>
      <w:bookmarkStart w:id="9" w:name="_Toc155177951"/>
      <w:r w:rsidRPr="00662F53">
        <w:t>(四)、编制范围及内容</w:t>
      </w:r>
      <w:bookmarkEnd w:id="9"/>
    </w:p>
    <w:p w:rsidR="00662F53" w:rsidP="00662F53" w14:paraId="72235A9A" w14:textId="5157C792">
      <w:pPr>
        <w:ind w:firstLine="560" w:firstLineChars="200"/>
        <w:rPr>
          <w:rFonts w:ascii="仿宋" w:eastAsia="仿宋" w:hAnsi="仿宋" w:hint="eastAsia"/>
          <w:sz w:val="28"/>
        </w:rPr>
      </w:pPr>
      <w:r w:rsidRPr="00662F53">
        <w:rPr>
          <w:rFonts w:ascii="仿宋" w:eastAsia="仿宋" w:hAnsi="仿宋" w:hint="eastAsia"/>
          <w:sz w:val="28"/>
        </w:rPr>
        <w:t>本报告基于保健药品项目建设单位提供的基础数据和国家相关法规、政策、规范等，以及保健药品项目所涉及的内外环境、城市总体规划等，针对保健药品项目的特点、任务与要求，对保健药品项目的建设背景及必要性、建设内容及规模、市场需求、建设条件、工程方案及环境保护、保健药品项目实施进度计划、投资估算及资金筹措、经济效益及社会效益、保健药品项目风险等方面进行了全面的分析、评估和论证。通过这些工作，确定了保健药品项目建设的可行性和效益的合理性。</w:t>
      </w:r>
    </w:p>
    <w:p w:rsidR="00662F53" w:rsidP="00662F53" w14:paraId="44A2CA60" w14:textId="343A91FA">
      <w:pPr>
        <w:pStyle w:val="Heading1"/>
        <w:rPr>
          <w:rFonts w:hint="eastAsia"/>
        </w:rPr>
      </w:pPr>
      <w:bookmarkStart w:id="10" w:name="_Toc155177952"/>
      <w:r w:rsidRPr="00662F53">
        <w:rPr>
          <w:rFonts w:hint="eastAsia"/>
        </w:rPr>
        <w:t>三、环境和生态影响分析</w:t>
      </w:r>
      <w:bookmarkEnd w:id="10"/>
    </w:p>
    <w:p w:rsidR="00662F53" w:rsidP="00662F53" w14:paraId="61CEF425" w14:textId="5B790AB4">
      <w:pPr>
        <w:pStyle w:val="Heading2"/>
      </w:pPr>
      <w:bookmarkStart w:id="11" w:name="_Toc155177953"/>
      <w:r w:rsidRPr="00662F53">
        <w:t>(一)、环境和生态现状</w:t>
      </w:r>
      <w:bookmarkEnd w:id="11"/>
    </w:p>
    <w:p w:rsidR="00662F53" w:rsidP="00662F53" w14:paraId="07A8DA55" w14:textId="0BD0D67E">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62F53">
        <w:rPr>
          <w:rFonts w:ascii="仿宋" w:eastAsia="仿宋" w:hAnsi="仿宋" w:hint="eastAsia"/>
          <w:sz w:val="28"/>
        </w:rPr>
        <w:t>投资保健药品项目的拟建区域内的土壤，其</w:t>
      </w:r>
      <w:r w:rsidRPr="00662F53">
        <w:rPr>
          <w:rFonts w:ascii="仿宋" w:eastAsia="仿宋" w:hAnsi="仿宋"/>
          <w:sz w:val="28"/>
        </w:rPr>
        <w:t>pH值、Zn、Cr等参数均已达到《土壤环境质量标准》（GB15618）的二级标准，说明该区</w:t>
      </w:r>
    </w:p>
    <w:p w:rsidR="00662F53" w:rsidP="00662F53" w14:textId="0BD0D67E">
      <w:pPr>
        <w:ind w:firstLine="560" w:firstLineChars="200"/>
        <w:rPr>
          <w:rFonts w:ascii="仿宋" w:eastAsia="仿宋" w:hAnsi="仿宋"/>
          <w:sz w:val="28"/>
        </w:rPr>
      </w:pPr>
      <w:r w:rsidRPr="00662F53">
        <w:rPr>
          <w:rFonts w:ascii="仿宋" w:eastAsia="仿宋" w:hAnsi="仿宋"/>
          <w:sz w:val="28"/>
        </w:rPr>
        <w:t>域的土壤环境现状质量优良。</w:t>
      </w:r>
    </w:p>
    <w:p w:rsidR="00662F53" w:rsidP="00662F53" w14:paraId="472772F4" w14:textId="4F71D1A2">
      <w:pPr>
        <w:pStyle w:val="Heading2"/>
      </w:pPr>
      <w:bookmarkStart w:id="12" w:name="_Toc155177954"/>
      <w:r w:rsidRPr="00662F53">
        <w:t>(二)、生态环境影响分析</w:t>
      </w:r>
      <w:bookmarkEnd w:id="12"/>
    </w:p>
    <w:p w:rsidR="00662F53" w:rsidRPr="00662F53" w:rsidP="00662F53" w14:paraId="6934106E" w14:textId="77777777">
      <w:pPr>
        <w:ind w:firstLine="560" w:firstLineChars="200"/>
        <w:rPr>
          <w:rFonts w:ascii="仿宋" w:eastAsia="仿宋" w:hAnsi="仿宋"/>
          <w:sz w:val="28"/>
        </w:rPr>
      </w:pPr>
      <w:r w:rsidRPr="00662F53">
        <w:rPr>
          <w:rFonts w:ascii="仿宋" w:eastAsia="仿宋" w:hAnsi="仿宋" w:hint="eastAsia"/>
          <w:sz w:val="28"/>
        </w:rPr>
        <w:t>二、生态环境影响分析</w:t>
      </w:r>
    </w:p>
    <w:p w:rsidR="00662F53" w:rsidRPr="00662F53" w:rsidP="00662F53" w14:paraId="4B04E56B" w14:textId="77777777">
      <w:pPr>
        <w:ind w:firstLine="560" w:firstLineChars="200"/>
        <w:rPr>
          <w:rFonts w:ascii="仿宋" w:eastAsia="仿宋" w:hAnsi="仿宋"/>
          <w:sz w:val="28"/>
        </w:rPr>
      </w:pPr>
    </w:p>
    <w:p w:rsidR="00662F53" w:rsidRPr="00662F53" w:rsidP="00662F53" w14:paraId="470E6812" w14:textId="77777777">
      <w:pPr>
        <w:ind w:firstLine="560" w:firstLineChars="200"/>
        <w:rPr>
          <w:rFonts w:ascii="仿宋" w:eastAsia="仿宋" w:hAnsi="仿宋"/>
          <w:sz w:val="28"/>
        </w:rPr>
      </w:pPr>
      <w:r w:rsidRPr="00662F53">
        <w:rPr>
          <w:rFonts w:ascii="仿宋" w:eastAsia="仿宋" w:hAnsi="仿宋"/>
          <w:sz w:val="28"/>
        </w:rPr>
        <w:t>1. 污染控制与管理： 根据环境影响评价结果，保健药品项目产生的污染因素属于常规性，并已明确采用成熟可靠的污染治理技术和措施。保健药品项目承办单位承诺在保健药品项目建设和运营期间加强管理，严格执行相关环境保护标准，以确保不会对周围环境产生不良影响。资源综合利用原则将得到贯彻，有效的污染防治和废物回收利用措施将采取，以确保排放的污染物符合国家标准，并满足国家环境保护要求。保健药品项目的生产运营对周围环境基本无影响，严格执行“三同时”制度以确保环境保护措施的有效实施。建议保健药品项目承</w:t>
      </w:r>
      <w:r w:rsidRPr="00662F53">
        <w:rPr>
          <w:rFonts w:ascii="仿宋" w:eastAsia="仿宋" w:hAnsi="仿宋" w:hint="eastAsia"/>
          <w:sz w:val="28"/>
        </w:rPr>
        <w:t>办单位在保健药品项目实施过程中进一步加强对污染物治理措施的落实，并加强环境保护设施的运行管理，以确保其正常运行。</w:t>
      </w:r>
    </w:p>
    <w:p w:rsidR="00662F53" w:rsidRPr="00662F53" w:rsidP="00662F53" w14:paraId="45DA054E" w14:textId="77777777">
      <w:pPr>
        <w:ind w:firstLine="560" w:firstLineChars="200"/>
        <w:rPr>
          <w:rFonts w:ascii="仿宋" w:eastAsia="仿宋" w:hAnsi="仿宋"/>
          <w:sz w:val="28"/>
        </w:rPr>
      </w:pPr>
    </w:p>
    <w:p w:rsidR="00662F53" w:rsidRPr="00662F53" w:rsidP="00662F53" w14:paraId="1EBAB1A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62F53">
        <w:rPr>
          <w:rFonts w:ascii="仿宋" w:eastAsia="仿宋" w:hAnsi="仿宋"/>
          <w:sz w:val="28"/>
        </w:rPr>
        <w:t>2. 气候变化应对： 应对气候变化不仅是全球面临的共同挑战，也是我国实现可持续发展的内在要求。根据《中华人民共和国国民经济和社会发展第十三个五年规划纲要》和《工业绿色发展规划(2016-2020年)》的要求，保健药品项目应积极参与有效控制碳排放和推进低碳发展。这些要求将对工业领域的低碳转型产生深远的影响，为未来的工业发展指明了方向。</w:t>
      </w:r>
    </w:p>
    <w:p w:rsidR="00662F53" w:rsidRPr="00662F53" w:rsidP="00662F53" w14:paraId="0CC60E49" w14:textId="77777777">
      <w:pPr>
        <w:ind w:firstLine="560" w:firstLineChars="200"/>
        <w:rPr>
          <w:rFonts w:ascii="仿宋" w:eastAsia="仿宋" w:hAnsi="仿宋"/>
          <w:sz w:val="28"/>
        </w:rPr>
      </w:pPr>
    </w:p>
    <w:p w:rsidR="00662F53" w:rsidRPr="00662F53" w:rsidP="00662F53" w14:paraId="579B462B" w14:textId="77777777">
      <w:pPr>
        <w:ind w:firstLine="560" w:firstLineChars="200"/>
        <w:rPr>
          <w:rFonts w:ascii="仿宋" w:eastAsia="仿宋" w:hAnsi="仿宋"/>
          <w:sz w:val="28"/>
        </w:rPr>
      </w:pPr>
      <w:r w:rsidRPr="00662F53">
        <w:rPr>
          <w:rFonts w:ascii="仿宋" w:eastAsia="仿宋" w:hAnsi="仿宋"/>
          <w:sz w:val="28"/>
        </w:rPr>
        <w:t>3. 废物处理和资源利用： 保健药品项目将合理处置和利用</w:t>
      </w:r>
      <w:r w:rsidRPr="00662F53">
        <w:rPr>
          <w:rFonts w:ascii="仿宋" w:eastAsia="仿宋" w:hAnsi="仿宋" w:hint="eastAsia"/>
          <w:sz w:val="28"/>
        </w:rPr>
        <w:t>各种废物，降低了二次污染的风险，实现了增产不增加污染的目标。保健药品项目采用“清污分流、一水多用”的原则，通过污水池的沉淀和降解，对生产和生活废水进行处理，然后排入市政污水管网。保健药品项目还采取积极措施提高水资源的重复利用率，以节约水资源，符合清洁生产的原则。</w:t>
      </w:r>
    </w:p>
    <w:p w:rsidR="00662F53" w:rsidRPr="00662F53" w:rsidP="00662F53" w14:paraId="775B8D30" w14:textId="77777777">
      <w:pPr>
        <w:ind w:firstLine="560" w:firstLineChars="200"/>
        <w:rPr>
          <w:rFonts w:ascii="仿宋" w:eastAsia="仿宋" w:hAnsi="仿宋"/>
          <w:sz w:val="28"/>
        </w:rPr>
      </w:pPr>
    </w:p>
    <w:p w:rsidR="00662F53" w:rsidP="00662F53" w14:paraId="5064789A" w14:textId="6EB989FB">
      <w:pPr>
        <w:ind w:firstLine="560" w:firstLineChars="200"/>
        <w:rPr>
          <w:rFonts w:ascii="仿宋" w:eastAsia="仿宋" w:hAnsi="仿宋" w:hint="eastAsia"/>
          <w:sz w:val="28"/>
        </w:rPr>
      </w:pPr>
      <w:r w:rsidRPr="00662F53">
        <w:rPr>
          <w:rFonts w:ascii="仿宋" w:eastAsia="仿宋" w:hAnsi="仿宋"/>
          <w:sz w:val="28"/>
        </w:rPr>
        <w:t>4. 环境保护措施与评价依据： 保健药品项目的环境保护措施和环境影响分析将以《环境影响评价报告书》为最终依据。为确保评价的科学性和可行性，xxx有限责任公司将尽快委托具备相应资质的单位进行“环境影响评价”工作，以确保保健药品项目在环境方面的合规</w:t>
      </w:r>
      <w:r w:rsidRPr="00662F53">
        <w:rPr>
          <w:rFonts w:ascii="仿宋" w:eastAsia="仿宋" w:hAnsi="仿宋" w:hint="eastAsia"/>
          <w:sz w:val="28"/>
        </w:rPr>
        <w:t>性和可持续性。</w:t>
      </w:r>
    </w:p>
    <w:p w:rsidR="00662F53" w:rsidP="00662F53" w14:paraId="2061E481" w14:textId="6687F3A4">
      <w:pPr>
        <w:pStyle w:val="Heading2"/>
      </w:pPr>
      <w:bookmarkStart w:id="13" w:name="_Toc155177955"/>
      <w:r w:rsidRPr="00662F53">
        <w:t>(三)、生态环境保护措施</w:t>
      </w:r>
      <w:bookmarkEnd w:id="13"/>
    </w:p>
    <w:p w:rsidR="00662F53" w:rsidRPr="00662F53" w:rsidP="00662F53" w14:paraId="5D501D73" w14:textId="77777777">
      <w:pPr>
        <w:ind w:firstLine="560" w:firstLineChars="200"/>
        <w:rPr>
          <w:rFonts w:ascii="仿宋" w:eastAsia="仿宋" w:hAnsi="仿宋"/>
          <w:sz w:val="28"/>
        </w:rPr>
      </w:pPr>
      <w:r w:rsidRPr="00662F53">
        <w:rPr>
          <w:rFonts w:ascii="仿宋" w:eastAsia="仿宋" w:hAnsi="仿宋" w:hint="eastAsia"/>
          <w:sz w:val="28"/>
        </w:rPr>
        <w:t>生态环境保护措施</w:t>
      </w:r>
    </w:p>
    <w:p w:rsidR="00662F53" w:rsidRPr="00662F53" w:rsidP="00662F53" w14:paraId="7A9F2CA0" w14:textId="77777777">
      <w:pPr>
        <w:ind w:firstLine="560" w:firstLineChars="200"/>
        <w:rPr>
          <w:rFonts w:ascii="仿宋" w:eastAsia="仿宋" w:hAnsi="仿宋"/>
          <w:sz w:val="28"/>
        </w:rPr>
      </w:pPr>
    </w:p>
    <w:p w:rsidR="00662F53" w:rsidRPr="00662F53" w:rsidP="00662F53" w14:paraId="0492202D" w14:textId="77777777">
      <w:pPr>
        <w:ind w:firstLine="560" w:firstLineChars="200"/>
        <w:rPr>
          <w:rFonts w:ascii="仿宋" w:eastAsia="仿宋" w:hAnsi="仿宋"/>
          <w:sz w:val="28"/>
        </w:rPr>
      </w:pPr>
      <w:r w:rsidRPr="00662F53">
        <w:rPr>
          <w:rFonts w:ascii="仿宋" w:eastAsia="仿宋" w:hAnsi="仿宋" w:hint="eastAsia"/>
          <w:sz w:val="28"/>
        </w:rPr>
        <w:t>为保护生态环境，我们将采取一系列措施来减少建设和运营对环境的不利影响：</w:t>
      </w:r>
    </w:p>
    <w:p w:rsidR="00662F53" w:rsidRPr="00662F53" w:rsidP="00662F53" w14:paraId="2BD96346" w14:textId="77777777">
      <w:pPr>
        <w:ind w:firstLine="560" w:firstLineChars="200"/>
        <w:rPr>
          <w:rFonts w:ascii="仿宋" w:eastAsia="仿宋" w:hAnsi="仿宋"/>
          <w:sz w:val="28"/>
        </w:rPr>
      </w:pPr>
    </w:p>
    <w:p w:rsidR="00662F53" w:rsidRPr="00662F53" w:rsidP="00662F53" w14:paraId="31DA0365" w14:textId="77777777">
      <w:pPr>
        <w:ind w:firstLine="560" w:firstLineChars="200"/>
        <w:rPr>
          <w:rFonts w:ascii="仿宋" w:eastAsia="仿宋" w:hAnsi="仿宋"/>
          <w:sz w:val="28"/>
        </w:rPr>
      </w:pPr>
      <w:r w:rsidRPr="00662F53">
        <w:rPr>
          <w:rFonts w:ascii="仿宋" w:eastAsia="仿宋" w:hAnsi="仿宋"/>
          <w:sz w:val="28"/>
        </w:rPr>
        <w:t>(一) 建设期大气环境影响防治对策</w:t>
      </w:r>
    </w:p>
    <w:p w:rsidR="00662F53" w:rsidRPr="00662F53" w:rsidP="00662F53" w14:paraId="704263A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662F53" w:rsidRPr="00662F53" w:rsidP="00662F53" w14:paraId="153DAE54" w14:textId="77777777">
      <w:pPr>
        <w:ind w:firstLine="560" w:firstLineChars="200"/>
        <w:rPr>
          <w:rFonts w:ascii="仿宋" w:eastAsia="仿宋" w:hAnsi="仿宋"/>
          <w:sz w:val="28"/>
        </w:rPr>
      </w:pPr>
      <w:r w:rsidRPr="00662F53">
        <w:rPr>
          <w:rFonts w:ascii="仿宋" w:eastAsia="仿宋" w:hAnsi="仿宋"/>
          <w:sz w:val="28"/>
        </w:rPr>
        <w:t>- 在土建建筑施工过程中，优先采用商品混凝土，避免现场搅拌砂浆和混凝土的操作。如果必须进行现场搅拌，应在临时工棚内进行，加水泥时控制加料速度，采取喷雾降尘措施。</w:t>
      </w:r>
    </w:p>
    <w:p w:rsidR="00662F53" w:rsidRPr="00662F53" w:rsidP="00662F53" w14:paraId="4099FCBA" w14:textId="77777777">
      <w:pPr>
        <w:ind w:firstLine="560" w:firstLineChars="200"/>
        <w:rPr>
          <w:rFonts w:ascii="仿宋" w:eastAsia="仿宋" w:hAnsi="仿宋"/>
          <w:sz w:val="28"/>
        </w:rPr>
      </w:pPr>
      <w:r w:rsidRPr="00662F53">
        <w:rPr>
          <w:rFonts w:ascii="仿宋" w:eastAsia="仿宋" w:hAnsi="仿宋"/>
          <w:sz w:val="28"/>
        </w:rPr>
        <w:t>- 运输车辆应保持不超载，并采取遮盖和密闭措施，以减少扬尘。定期清洗车辆轮胎，并在运输过程中洒水抑制扬尘。</w:t>
      </w:r>
    </w:p>
    <w:p w:rsidR="00662F53" w:rsidRPr="00662F53" w:rsidP="00662F53" w14:paraId="6DE97A7D" w14:textId="77777777">
      <w:pPr>
        <w:ind w:firstLine="560" w:firstLineChars="200"/>
        <w:rPr>
          <w:rFonts w:ascii="仿宋" w:eastAsia="仿宋" w:hAnsi="仿宋"/>
          <w:sz w:val="28"/>
        </w:rPr>
      </w:pPr>
    </w:p>
    <w:p w:rsidR="00662F53" w:rsidRPr="00662F53" w:rsidP="00662F53" w14:paraId="5CAD9355" w14:textId="77777777">
      <w:pPr>
        <w:ind w:firstLine="560" w:firstLineChars="200"/>
        <w:rPr>
          <w:rFonts w:ascii="仿宋" w:eastAsia="仿宋" w:hAnsi="仿宋"/>
          <w:sz w:val="28"/>
        </w:rPr>
      </w:pPr>
      <w:r w:rsidRPr="00662F53">
        <w:rPr>
          <w:rFonts w:ascii="仿宋" w:eastAsia="仿宋" w:hAnsi="仿宋"/>
          <w:sz w:val="28"/>
        </w:rPr>
        <w:t>(二) 建设期噪声环境影响防治对策</w:t>
      </w:r>
    </w:p>
    <w:p w:rsidR="00662F53" w:rsidRPr="00662F53" w:rsidP="00662F53" w14:paraId="592ACF1F" w14:textId="77777777">
      <w:pPr>
        <w:ind w:firstLine="560" w:firstLineChars="200"/>
        <w:rPr>
          <w:rFonts w:ascii="仿宋" w:eastAsia="仿宋" w:hAnsi="仿宋"/>
          <w:sz w:val="28"/>
        </w:rPr>
      </w:pPr>
    </w:p>
    <w:p w:rsidR="00662F53" w:rsidRPr="00662F53" w:rsidP="00662F53" w14:paraId="1BFC8FD9" w14:textId="77777777">
      <w:pPr>
        <w:ind w:firstLine="560" w:firstLineChars="200"/>
        <w:rPr>
          <w:rFonts w:ascii="仿宋" w:eastAsia="仿宋" w:hAnsi="仿宋"/>
          <w:sz w:val="28"/>
        </w:rPr>
      </w:pPr>
      <w:r w:rsidRPr="00662F53">
        <w:rPr>
          <w:rFonts w:ascii="仿宋" w:eastAsia="仿宋" w:hAnsi="仿宋"/>
          <w:sz w:val="28"/>
        </w:rPr>
        <w:t>- 选择低噪声的施工设备，并尽可能采用低噪声的施工方法。</w:t>
      </w:r>
    </w:p>
    <w:p w:rsidR="00662F53" w:rsidRPr="00662F53" w:rsidP="00662F53" w14:paraId="0C21826F" w14:textId="77777777">
      <w:pPr>
        <w:ind w:firstLine="560" w:firstLineChars="200"/>
        <w:rPr>
          <w:rFonts w:ascii="仿宋" w:eastAsia="仿宋" w:hAnsi="仿宋"/>
          <w:sz w:val="28"/>
        </w:rPr>
      </w:pPr>
      <w:r w:rsidRPr="00662F53">
        <w:rPr>
          <w:rFonts w:ascii="仿宋" w:eastAsia="仿宋" w:hAnsi="仿宋"/>
          <w:sz w:val="28"/>
        </w:rPr>
        <w:t>- 合理安</w:t>
      </w:r>
      <w:r w:rsidRPr="00662F53">
        <w:rPr>
          <w:rFonts w:ascii="仿宋" w:eastAsia="仿宋" w:hAnsi="仿宋" w:hint="eastAsia"/>
          <w:sz w:val="28"/>
        </w:rPr>
        <w:t>置施工机械，以减少对周围敏感区域的噪声干扰。</w:t>
      </w:r>
    </w:p>
    <w:p w:rsidR="00662F53" w:rsidRPr="00662F53" w:rsidP="00662F53" w14:paraId="0F812B3F" w14:textId="77777777">
      <w:pPr>
        <w:ind w:firstLine="560" w:firstLineChars="200"/>
        <w:rPr>
          <w:rFonts w:ascii="仿宋" w:eastAsia="仿宋" w:hAnsi="仿宋"/>
          <w:sz w:val="28"/>
        </w:rPr>
      </w:pPr>
    </w:p>
    <w:p w:rsidR="00662F53" w:rsidRPr="00662F53" w:rsidP="00662F53" w14:paraId="57ECEC5F" w14:textId="77777777">
      <w:pPr>
        <w:ind w:firstLine="560" w:firstLineChars="200"/>
        <w:rPr>
          <w:rFonts w:ascii="仿宋" w:eastAsia="仿宋" w:hAnsi="仿宋"/>
          <w:sz w:val="28"/>
        </w:rPr>
      </w:pPr>
      <w:r w:rsidRPr="00662F53">
        <w:rPr>
          <w:rFonts w:ascii="仿宋" w:eastAsia="仿宋" w:hAnsi="仿宋"/>
          <w:sz w:val="28"/>
        </w:rPr>
        <w:t>(三) 建设期水环境影响防治对策</w:t>
      </w:r>
    </w:p>
    <w:p w:rsidR="00662F53" w:rsidRPr="00662F53" w:rsidP="00662F53" w14:paraId="03847532" w14:textId="77777777">
      <w:pPr>
        <w:ind w:firstLine="560" w:firstLineChars="200"/>
        <w:rPr>
          <w:rFonts w:ascii="仿宋" w:eastAsia="仿宋" w:hAnsi="仿宋"/>
          <w:sz w:val="28"/>
        </w:rPr>
      </w:pPr>
    </w:p>
    <w:p w:rsidR="00662F53" w:rsidRPr="00662F53" w:rsidP="00662F53" w14:paraId="47CEDE83" w14:textId="77777777">
      <w:pPr>
        <w:ind w:firstLine="560" w:firstLineChars="200"/>
        <w:rPr>
          <w:rFonts w:ascii="仿宋" w:eastAsia="仿宋" w:hAnsi="仿宋"/>
          <w:sz w:val="28"/>
        </w:rPr>
      </w:pPr>
      <w:r w:rsidRPr="00662F53">
        <w:rPr>
          <w:rFonts w:ascii="仿宋" w:eastAsia="仿宋" w:hAnsi="仿宋"/>
          <w:sz w:val="28"/>
        </w:rPr>
        <w:t>- 在施工区域设置临时生活设施，包括临时厕所等，以妥善处理生活废水。</w:t>
      </w:r>
    </w:p>
    <w:p w:rsidR="00662F53" w:rsidRPr="00662F53" w:rsidP="00662F53" w14:paraId="038FE0E1" w14:textId="77777777">
      <w:pPr>
        <w:ind w:firstLine="560" w:firstLineChars="200"/>
        <w:rPr>
          <w:rFonts w:ascii="仿宋" w:eastAsia="仿宋" w:hAnsi="仿宋"/>
          <w:sz w:val="28"/>
        </w:rPr>
      </w:pPr>
      <w:r w:rsidRPr="00662F53">
        <w:rPr>
          <w:rFonts w:ascii="仿宋" w:eastAsia="仿宋" w:hAnsi="仿宋"/>
          <w:sz w:val="28"/>
        </w:rPr>
        <w:t>- 生活废水经临时化粪池处理后，排放到附近水体，确保水质不受明显影响。</w:t>
      </w:r>
    </w:p>
    <w:p w:rsidR="00662F53" w:rsidRPr="00662F53" w:rsidP="00662F53" w14:paraId="05D6EFE0" w14:textId="77777777">
      <w:pPr>
        <w:ind w:firstLine="560" w:firstLineChars="200"/>
        <w:rPr>
          <w:rFonts w:ascii="仿宋" w:eastAsia="仿宋" w:hAnsi="仿宋"/>
          <w:sz w:val="28"/>
        </w:rPr>
      </w:pPr>
    </w:p>
    <w:p w:rsidR="00662F53" w:rsidRPr="00662F53" w:rsidP="00662F53" w14:paraId="70B5BBEE" w14:textId="77777777">
      <w:pPr>
        <w:ind w:firstLine="560" w:firstLineChars="200"/>
        <w:rPr>
          <w:rFonts w:ascii="仿宋" w:eastAsia="仿宋" w:hAnsi="仿宋"/>
          <w:sz w:val="28"/>
        </w:rPr>
      </w:pPr>
      <w:r w:rsidRPr="00662F53">
        <w:rPr>
          <w:rFonts w:ascii="仿宋" w:eastAsia="仿宋" w:hAnsi="仿宋"/>
          <w:sz w:val="28"/>
        </w:rPr>
        <w:t>(四) 建设期固体废弃物环境影响防治对策</w:t>
      </w:r>
    </w:p>
    <w:p w:rsidR="00662F53" w:rsidRPr="00662F53" w:rsidP="00662F53" w14:paraId="6292AEBB" w14:textId="77777777">
      <w:pPr>
        <w:ind w:firstLine="560" w:firstLineChars="200"/>
        <w:rPr>
          <w:rFonts w:ascii="仿宋" w:eastAsia="仿宋" w:hAnsi="仿宋"/>
          <w:sz w:val="28"/>
        </w:rPr>
      </w:pPr>
    </w:p>
    <w:p w:rsidR="00662F53" w:rsidRPr="00662F53" w:rsidP="00662F53" w14:paraId="0BA9FF8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62F53">
        <w:rPr>
          <w:rFonts w:ascii="仿宋" w:eastAsia="仿宋" w:hAnsi="仿宋"/>
          <w:sz w:val="28"/>
        </w:rPr>
        <w:t>- 在开工前，与当地环境卫生部门签订环境卫生责任协议，确保施工现场保持整洁。</w:t>
      </w:r>
    </w:p>
    <w:p w:rsidR="00662F53" w:rsidRPr="00662F53" w:rsidP="00662F53" w14:paraId="2BAA270D" w14:textId="77777777">
      <w:pPr>
        <w:ind w:firstLine="560" w:firstLineChars="200"/>
        <w:rPr>
          <w:rFonts w:ascii="仿宋" w:eastAsia="仿宋" w:hAnsi="仿宋"/>
          <w:sz w:val="28"/>
        </w:rPr>
      </w:pPr>
      <w:r w:rsidRPr="00662F53">
        <w:rPr>
          <w:rFonts w:ascii="仿宋" w:eastAsia="仿宋" w:hAnsi="仿宋"/>
          <w:sz w:val="28"/>
        </w:rPr>
        <w:t>- 废弃物和建筑垃圾必须及时清理和运输，以减少对周围环境的不利影响。</w:t>
      </w:r>
    </w:p>
    <w:p w:rsidR="00662F53" w:rsidRPr="00662F53" w:rsidP="00662F53" w14:paraId="1E03B0F7" w14:textId="77777777">
      <w:pPr>
        <w:ind w:firstLine="560" w:firstLineChars="200"/>
        <w:rPr>
          <w:rFonts w:ascii="仿宋" w:eastAsia="仿宋" w:hAnsi="仿宋"/>
          <w:sz w:val="28"/>
        </w:rPr>
      </w:pPr>
    </w:p>
    <w:p w:rsidR="00662F53" w:rsidRPr="00662F53" w:rsidP="00662F53" w14:paraId="7BFA562F" w14:textId="77777777">
      <w:pPr>
        <w:ind w:firstLine="560" w:firstLineChars="200"/>
        <w:rPr>
          <w:rFonts w:ascii="仿宋" w:eastAsia="仿宋" w:hAnsi="仿宋"/>
          <w:sz w:val="28"/>
        </w:rPr>
      </w:pPr>
      <w:r w:rsidRPr="00662F53">
        <w:rPr>
          <w:rFonts w:ascii="仿宋" w:eastAsia="仿宋" w:hAnsi="仿宋"/>
          <w:sz w:val="28"/>
        </w:rPr>
        <w:t>(五) 建设期生态环境保护措施</w:t>
      </w:r>
    </w:p>
    <w:p w:rsidR="00662F53" w:rsidRPr="00662F53" w:rsidP="00662F53" w14:paraId="3C43EF07" w14:textId="77777777">
      <w:pPr>
        <w:ind w:firstLine="560" w:firstLineChars="200"/>
        <w:rPr>
          <w:rFonts w:ascii="仿宋" w:eastAsia="仿宋" w:hAnsi="仿宋"/>
          <w:sz w:val="28"/>
        </w:rPr>
      </w:pPr>
    </w:p>
    <w:p w:rsidR="00662F53" w:rsidRPr="00662F53" w:rsidP="00662F53" w14:paraId="749EEEFD" w14:textId="77777777">
      <w:pPr>
        <w:ind w:firstLine="560" w:firstLineChars="200"/>
        <w:rPr>
          <w:rFonts w:ascii="仿宋" w:eastAsia="仿宋" w:hAnsi="仿宋"/>
          <w:sz w:val="28"/>
        </w:rPr>
      </w:pPr>
      <w:r w:rsidRPr="00662F53">
        <w:rPr>
          <w:rFonts w:ascii="仿宋" w:eastAsia="仿宋" w:hAnsi="仿宋"/>
          <w:sz w:val="28"/>
        </w:rPr>
        <w:t>- 加强水土保持措施管理，采取防护措施以防止水土流失。</w:t>
      </w:r>
    </w:p>
    <w:p w:rsidR="00662F53" w:rsidRPr="00662F53" w:rsidP="00662F53" w14:paraId="040487B3" w14:textId="77777777">
      <w:pPr>
        <w:ind w:firstLine="560" w:firstLineChars="200"/>
        <w:rPr>
          <w:rFonts w:ascii="仿宋" w:eastAsia="仿宋" w:hAnsi="仿宋"/>
          <w:sz w:val="28"/>
        </w:rPr>
      </w:pPr>
      <w:r w:rsidRPr="00662F53">
        <w:rPr>
          <w:rFonts w:ascii="仿宋" w:eastAsia="仿宋" w:hAnsi="仿宋"/>
          <w:sz w:val="28"/>
        </w:rPr>
        <w:t>- 保护当地生态系统，特别是植被，以减少对生态环境的影响。</w:t>
      </w:r>
    </w:p>
    <w:p w:rsidR="00662F53" w:rsidRPr="00662F53" w:rsidP="00662F53" w14:paraId="0EB8721E" w14:textId="77777777">
      <w:pPr>
        <w:ind w:firstLine="560" w:firstLineChars="200"/>
        <w:rPr>
          <w:rFonts w:ascii="仿宋" w:eastAsia="仿宋" w:hAnsi="仿宋"/>
          <w:sz w:val="28"/>
        </w:rPr>
      </w:pPr>
    </w:p>
    <w:p w:rsidR="00662F53" w:rsidRPr="00662F53" w:rsidP="00662F53" w14:paraId="45A54D5A" w14:textId="77777777">
      <w:pPr>
        <w:ind w:firstLine="560" w:firstLineChars="200"/>
        <w:rPr>
          <w:rFonts w:ascii="仿宋" w:eastAsia="仿宋" w:hAnsi="仿宋"/>
          <w:sz w:val="28"/>
        </w:rPr>
      </w:pPr>
      <w:r w:rsidRPr="00662F53">
        <w:rPr>
          <w:rFonts w:ascii="仿宋" w:eastAsia="仿宋" w:hAnsi="仿宋"/>
          <w:sz w:val="28"/>
        </w:rPr>
        <w:t>(六) 运营期废水影响分析及防治对策</w:t>
      </w:r>
    </w:p>
    <w:p w:rsidR="00662F53" w:rsidRPr="00662F53" w:rsidP="00662F53" w14:paraId="05EE4568" w14:textId="77777777">
      <w:pPr>
        <w:ind w:firstLine="560" w:firstLineChars="200"/>
        <w:rPr>
          <w:rFonts w:ascii="仿宋" w:eastAsia="仿宋" w:hAnsi="仿宋"/>
          <w:sz w:val="28"/>
        </w:rPr>
      </w:pPr>
    </w:p>
    <w:p w:rsidR="00662F53" w:rsidRPr="00662F53" w:rsidP="00662F53" w14:paraId="31A03A04" w14:textId="77777777">
      <w:pPr>
        <w:ind w:firstLine="560" w:firstLineChars="200"/>
        <w:rPr>
          <w:rFonts w:ascii="仿宋" w:eastAsia="仿宋" w:hAnsi="仿宋"/>
          <w:sz w:val="28"/>
        </w:rPr>
      </w:pPr>
      <w:r w:rsidRPr="00662F53">
        <w:rPr>
          <w:rFonts w:ascii="仿宋" w:eastAsia="仿宋" w:hAnsi="仿宋"/>
          <w:sz w:val="28"/>
        </w:rPr>
        <w:t>- 建立清净水回收系统，收集和处理工艺设备的工艺排水和循环水。</w:t>
      </w:r>
    </w:p>
    <w:p w:rsidR="00662F53" w:rsidRPr="00662F53" w:rsidP="00662F53" w14:paraId="71511218" w14:textId="77777777">
      <w:pPr>
        <w:ind w:firstLine="560" w:firstLineChars="200"/>
        <w:rPr>
          <w:rFonts w:ascii="仿宋" w:eastAsia="仿宋" w:hAnsi="仿宋"/>
          <w:sz w:val="28"/>
        </w:rPr>
      </w:pPr>
      <w:r w:rsidRPr="00662F53">
        <w:rPr>
          <w:rFonts w:ascii="仿宋" w:eastAsia="仿宋" w:hAnsi="仿宋"/>
          <w:sz w:val="28"/>
        </w:rPr>
        <w:t>- 部分废水回收并用于循环水补充，剩余废水经过物理处理，确保排放水质符合国家标准。</w:t>
      </w:r>
    </w:p>
    <w:p w:rsidR="00662F53" w:rsidRPr="00662F53" w:rsidP="00662F53" w14:paraId="25D59F36" w14:textId="77777777">
      <w:pPr>
        <w:ind w:firstLine="560" w:firstLineChars="200"/>
        <w:rPr>
          <w:rFonts w:ascii="仿宋" w:eastAsia="仿宋" w:hAnsi="仿宋"/>
          <w:sz w:val="28"/>
        </w:rPr>
      </w:pPr>
    </w:p>
    <w:p w:rsidR="00662F53" w:rsidRPr="00662F53" w:rsidP="00662F53" w14:paraId="151C120A" w14:textId="77777777">
      <w:pPr>
        <w:ind w:firstLine="560" w:firstLineChars="200"/>
        <w:rPr>
          <w:rFonts w:ascii="仿宋" w:eastAsia="仿宋" w:hAnsi="仿宋"/>
          <w:sz w:val="28"/>
        </w:rPr>
      </w:pPr>
      <w:r w:rsidRPr="00662F53">
        <w:rPr>
          <w:rFonts w:ascii="仿宋" w:eastAsia="仿宋" w:hAnsi="仿宋"/>
          <w:sz w:val="28"/>
        </w:rPr>
        <w:t>(七) 运营期废气影响分析及防治对策</w:t>
      </w:r>
    </w:p>
    <w:p w:rsidR="00662F53" w:rsidRPr="00662F53" w:rsidP="00662F53" w14:paraId="457E8893" w14:textId="77777777">
      <w:pPr>
        <w:ind w:firstLine="560" w:firstLineChars="200"/>
        <w:rPr>
          <w:rFonts w:ascii="仿宋" w:eastAsia="仿宋" w:hAnsi="仿宋"/>
          <w:sz w:val="28"/>
        </w:rPr>
      </w:pPr>
    </w:p>
    <w:p w:rsidR="00662F53" w:rsidRPr="00662F53" w:rsidP="00662F53" w14:paraId="197803B6" w14:textId="77777777">
      <w:pPr>
        <w:ind w:firstLine="560" w:firstLineChars="200"/>
        <w:rPr>
          <w:rFonts w:ascii="仿宋" w:eastAsia="仿宋" w:hAnsi="仿宋"/>
          <w:sz w:val="28"/>
        </w:rPr>
      </w:pPr>
      <w:r w:rsidRPr="00662F53">
        <w:rPr>
          <w:rFonts w:ascii="仿宋" w:eastAsia="仿宋" w:hAnsi="仿宋"/>
          <w:sz w:val="28"/>
        </w:rPr>
        <w:t>- 采用密闭式生产设备，降低噪声和废气排放。</w:t>
      </w:r>
    </w:p>
    <w:p w:rsidR="00662F53" w:rsidRPr="00662F53" w:rsidP="00662F53" w14:paraId="40EA880B" w14:textId="77777777">
      <w:pPr>
        <w:ind w:firstLine="560" w:firstLineChars="200"/>
        <w:rPr>
          <w:rFonts w:ascii="仿宋" w:eastAsia="仿宋" w:hAnsi="仿宋"/>
          <w:sz w:val="28"/>
        </w:rPr>
      </w:pPr>
      <w:r w:rsidRPr="00662F53">
        <w:rPr>
          <w:rFonts w:ascii="仿宋" w:eastAsia="仿宋" w:hAnsi="仿宋"/>
          <w:sz w:val="28"/>
        </w:rPr>
        <w:t>- 针对机械加工产生的油雾，设置净化装置以达到高效净化效果。</w:t>
      </w:r>
    </w:p>
    <w:p w:rsidR="00662F53" w:rsidRPr="00662F53" w:rsidP="00662F53" w14:paraId="2B22E213" w14:textId="77777777">
      <w:pPr>
        <w:ind w:firstLine="560" w:firstLineChars="200"/>
        <w:rPr>
          <w:rFonts w:ascii="仿宋" w:eastAsia="仿宋" w:hAnsi="仿宋"/>
          <w:sz w:val="28"/>
        </w:rPr>
      </w:pPr>
    </w:p>
    <w:p w:rsidR="00662F53" w:rsidRPr="00662F53" w:rsidP="00662F53" w14:paraId="7D985F75" w14:textId="77777777">
      <w:pPr>
        <w:ind w:firstLine="560" w:firstLineChars="200"/>
        <w:rPr>
          <w:rFonts w:ascii="仿宋" w:eastAsia="仿宋" w:hAnsi="仿宋"/>
          <w:sz w:val="28"/>
        </w:rPr>
      </w:pPr>
      <w:r w:rsidRPr="00662F53">
        <w:rPr>
          <w:rFonts w:ascii="仿宋" w:eastAsia="仿宋" w:hAnsi="仿宋"/>
          <w:sz w:val="28"/>
        </w:rPr>
        <w:t>(八) 运营期噪声影响分析及防治对策</w:t>
      </w:r>
    </w:p>
    <w:p w:rsidR="00662F53" w:rsidRPr="00662F53" w:rsidP="00662F53" w14:paraId="7906F29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662F53" w:rsidRPr="00662F53" w:rsidP="00662F53" w14:paraId="52E244EE" w14:textId="77777777">
      <w:pPr>
        <w:ind w:firstLine="560" w:firstLineChars="200"/>
        <w:rPr>
          <w:rFonts w:ascii="仿宋" w:eastAsia="仿宋" w:hAnsi="仿宋"/>
          <w:sz w:val="28"/>
        </w:rPr>
      </w:pPr>
      <w:r w:rsidRPr="00662F53">
        <w:rPr>
          <w:rFonts w:ascii="仿宋" w:eastAsia="仿宋" w:hAnsi="仿宋"/>
          <w:sz w:val="28"/>
        </w:rPr>
        <w:t>- 将声源与外界隔离以减少噪声扩散。</w:t>
      </w:r>
    </w:p>
    <w:p w:rsidR="00662F53" w:rsidRPr="00662F53" w:rsidP="00662F53" w14:paraId="42789E60" w14:textId="77777777">
      <w:pPr>
        <w:ind w:firstLine="560" w:firstLineChars="200"/>
        <w:rPr>
          <w:rFonts w:ascii="仿宋" w:eastAsia="仿宋" w:hAnsi="仿宋"/>
          <w:sz w:val="28"/>
        </w:rPr>
      </w:pPr>
      <w:r w:rsidRPr="00662F53">
        <w:rPr>
          <w:rFonts w:ascii="仿宋" w:eastAsia="仿宋" w:hAnsi="仿宋"/>
          <w:sz w:val="28"/>
        </w:rPr>
        <w:t>- 在场区进行绿化以进一步减</w:t>
      </w:r>
      <w:r w:rsidRPr="00662F53">
        <w:rPr>
          <w:rFonts w:ascii="仿宋" w:eastAsia="仿宋" w:hAnsi="仿宋" w:hint="eastAsia"/>
          <w:sz w:val="28"/>
        </w:rPr>
        <w:t>低环境噪声。</w:t>
      </w:r>
    </w:p>
    <w:p w:rsidR="00662F53" w:rsidRPr="00662F53" w:rsidP="00662F53" w14:paraId="202F228F" w14:textId="77777777">
      <w:pPr>
        <w:ind w:firstLine="560" w:firstLineChars="200"/>
        <w:rPr>
          <w:rFonts w:ascii="仿宋" w:eastAsia="仿宋" w:hAnsi="仿宋"/>
          <w:sz w:val="28"/>
        </w:rPr>
      </w:pPr>
    </w:p>
    <w:p w:rsidR="00662F53" w:rsidRPr="00662F53" w:rsidP="00662F53" w14:paraId="76CCB309" w14:textId="77777777">
      <w:pPr>
        <w:ind w:firstLine="560" w:firstLineChars="200"/>
        <w:rPr>
          <w:rFonts w:ascii="仿宋" w:eastAsia="仿宋" w:hAnsi="仿宋"/>
          <w:sz w:val="28"/>
        </w:rPr>
      </w:pPr>
      <w:r w:rsidRPr="00662F53">
        <w:rPr>
          <w:rFonts w:ascii="仿宋" w:eastAsia="仿宋" w:hAnsi="仿宋"/>
          <w:sz w:val="28"/>
        </w:rPr>
        <w:t>(九) 废弃物处理</w:t>
      </w:r>
    </w:p>
    <w:p w:rsidR="00662F53" w:rsidRPr="00662F53" w:rsidP="00662F53" w14:paraId="0068A1F4" w14:textId="77777777">
      <w:pPr>
        <w:ind w:firstLine="560" w:firstLineChars="200"/>
        <w:rPr>
          <w:rFonts w:ascii="仿宋" w:eastAsia="仿宋" w:hAnsi="仿宋"/>
          <w:sz w:val="28"/>
        </w:rPr>
      </w:pPr>
    </w:p>
    <w:p w:rsidR="00662F53" w:rsidRPr="00662F53" w:rsidP="00662F53" w14:paraId="7A5AA15B" w14:textId="77777777">
      <w:pPr>
        <w:ind w:firstLine="560" w:firstLineChars="200"/>
        <w:rPr>
          <w:rFonts w:ascii="仿宋" w:eastAsia="仿宋" w:hAnsi="仿宋"/>
          <w:sz w:val="28"/>
        </w:rPr>
      </w:pPr>
      <w:r w:rsidRPr="00662F53">
        <w:rPr>
          <w:rFonts w:ascii="仿宋" w:eastAsia="仿宋" w:hAnsi="仿宋"/>
          <w:sz w:val="28"/>
        </w:rPr>
        <w:t>- 建立危险废弃物管理系统，确保废弃物的合理收集、贮存、运输、处置和综合利用。</w:t>
      </w:r>
    </w:p>
    <w:p w:rsidR="00662F53" w:rsidRPr="00662F53" w:rsidP="00662F53" w14:paraId="7FD36954" w14:textId="77777777">
      <w:pPr>
        <w:ind w:firstLine="560" w:firstLineChars="200"/>
        <w:rPr>
          <w:rFonts w:ascii="仿宋" w:eastAsia="仿宋" w:hAnsi="仿宋"/>
          <w:sz w:val="28"/>
        </w:rPr>
      </w:pPr>
      <w:r w:rsidRPr="00662F53">
        <w:rPr>
          <w:rFonts w:ascii="仿宋" w:eastAsia="仿宋" w:hAnsi="仿宋"/>
          <w:sz w:val="28"/>
        </w:rPr>
        <w:t>- 在法律法规的指导下，实行社会化和市场化的废弃物管理模式，保障废弃物管理的有效性和资金筹措渠道的健全性。</w:t>
      </w:r>
    </w:p>
    <w:p w:rsidR="00662F53" w:rsidRPr="00662F53" w:rsidP="00662F53" w14:paraId="0888071B" w14:textId="77777777">
      <w:pPr>
        <w:ind w:firstLine="560" w:firstLineChars="200"/>
        <w:rPr>
          <w:rFonts w:ascii="仿宋" w:eastAsia="仿宋" w:hAnsi="仿宋"/>
          <w:sz w:val="28"/>
        </w:rPr>
      </w:pPr>
    </w:p>
    <w:p w:rsidR="00662F53" w:rsidP="00662F53" w14:paraId="33A06C2E" w14:textId="65854BA2">
      <w:pPr>
        <w:ind w:firstLine="560" w:firstLineChars="200"/>
        <w:rPr>
          <w:rFonts w:ascii="仿宋" w:eastAsia="仿宋" w:hAnsi="仿宋" w:hint="eastAsia"/>
          <w:sz w:val="28"/>
        </w:rPr>
      </w:pPr>
      <w:r w:rsidRPr="00662F53">
        <w:rPr>
          <w:rFonts w:ascii="仿宋" w:eastAsia="仿宋" w:hAnsi="仿宋" w:hint="eastAsia"/>
          <w:sz w:val="28"/>
        </w:rPr>
        <w:t>这些生态环境保护措施将有助于减少对周围环境的不利影响，确保保健药品项目的建设和运营在环境保护方面达到国家法规的要求。</w:t>
      </w:r>
    </w:p>
    <w:p w:rsidR="00662F53" w:rsidP="00662F53" w14:paraId="0DBE373A" w14:textId="55595AAD">
      <w:pPr>
        <w:pStyle w:val="Heading2"/>
      </w:pPr>
      <w:bookmarkStart w:id="14" w:name="_Toc155177956"/>
      <w:r w:rsidRPr="00662F53">
        <w:t>(四)、地质灾害影响分析</w:t>
      </w:r>
      <w:bookmarkEnd w:id="14"/>
    </w:p>
    <w:p w:rsidR="00662F53" w:rsidP="00662F53" w14:paraId="5A1E0AE7" w14:textId="4D951C27">
      <w:pPr>
        <w:ind w:firstLine="560" w:firstLineChars="200"/>
        <w:rPr>
          <w:rFonts w:ascii="仿宋" w:eastAsia="仿宋" w:hAnsi="仿宋" w:hint="eastAsia"/>
          <w:sz w:val="28"/>
        </w:rPr>
      </w:pPr>
      <w:r w:rsidRPr="00662F53">
        <w:rPr>
          <w:rFonts w:ascii="仿宋" w:eastAsia="仿宋" w:hAnsi="仿宋" w:hint="eastAsia"/>
          <w:sz w:val="28"/>
        </w:rPr>
        <w:t>该保健药品项目无诱发地质灾害因素。（根据当地实际情况如实填写）</w:t>
      </w:r>
    </w:p>
    <w:p w:rsidR="00662F53" w:rsidP="00662F53" w14:paraId="1E753CB3" w14:textId="12A652F5">
      <w:pPr>
        <w:pStyle w:val="Heading2"/>
      </w:pPr>
      <w:bookmarkStart w:id="15" w:name="_Toc155177957"/>
      <w:r w:rsidRPr="00662F53">
        <w:t>(五)、特殊环境影响</w:t>
      </w:r>
      <w:bookmarkEnd w:id="15"/>
    </w:p>
    <w:p w:rsidR="00662F53" w:rsidRPr="00662F53" w:rsidP="00662F53" w14:paraId="4D06639C" w14:textId="77777777">
      <w:pPr>
        <w:ind w:firstLine="560" w:firstLineChars="200"/>
        <w:rPr>
          <w:rFonts w:ascii="仿宋" w:eastAsia="仿宋" w:hAnsi="仿宋"/>
          <w:sz w:val="28"/>
        </w:rPr>
      </w:pPr>
      <w:r w:rsidRPr="00662F53">
        <w:rPr>
          <w:rFonts w:ascii="仿宋" w:eastAsia="仿宋" w:hAnsi="仿宋" w:hint="eastAsia"/>
          <w:sz w:val="28"/>
        </w:rPr>
        <w:t>加强绿化建设与生态绿化合理配置</w:t>
      </w:r>
    </w:p>
    <w:p w:rsidR="00662F53" w:rsidRPr="00662F53" w:rsidP="00662F53" w14:paraId="67816EEE" w14:textId="77777777">
      <w:pPr>
        <w:ind w:firstLine="560" w:firstLineChars="200"/>
        <w:rPr>
          <w:rFonts w:ascii="仿宋" w:eastAsia="仿宋" w:hAnsi="仿宋"/>
          <w:sz w:val="28"/>
        </w:rPr>
      </w:pPr>
    </w:p>
    <w:p w:rsidR="00662F53" w:rsidRPr="00662F53" w:rsidP="00662F53" w14:paraId="78212B3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62F53">
        <w:rPr>
          <w:rFonts w:ascii="仿宋" w:eastAsia="仿宋" w:hAnsi="仿宋" w:hint="eastAsia"/>
          <w:sz w:val="28"/>
        </w:rPr>
        <w:t>我们将积极开展绿化工作，通过以下方式确保生态绿化在建设过程中发挥积极作用：</w:t>
      </w:r>
    </w:p>
    <w:p w:rsidR="00662F53" w:rsidRPr="00662F53" w:rsidP="00662F53" w14:paraId="1F72B6AB" w14:textId="77777777">
      <w:pPr>
        <w:ind w:firstLine="560" w:firstLineChars="200"/>
        <w:rPr>
          <w:rFonts w:ascii="仿宋" w:eastAsia="仿宋" w:hAnsi="仿宋"/>
          <w:sz w:val="28"/>
        </w:rPr>
      </w:pPr>
    </w:p>
    <w:p w:rsidR="00662F53" w:rsidRPr="00662F53" w:rsidP="00662F53" w14:paraId="58123B3D" w14:textId="77777777">
      <w:pPr>
        <w:ind w:firstLine="560" w:firstLineChars="200"/>
        <w:rPr>
          <w:rFonts w:ascii="仿宋" w:eastAsia="仿宋" w:hAnsi="仿宋"/>
          <w:sz w:val="28"/>
        </w:rPr>
      </w:pPr>
      <w:r w:rsidRPr="00662F53">
        <w:rPr>
          <w:rFonts w:ascii="仿宋" w:eastAsia="仿宋" w:hAnsi="仿宋"/>
          <w:sz w:val="28"/>
        </w:rPr>
        <w:t>1. 多样化的生态绿化配置： 根据建设区域的特点和生态需求，我们将合理配置生态绿化。不再局限于单一类型的林相，而是着重构建多样性的安全、稳定的植物群落。这不仅有助于改善生态环境，还为各类生物提供了适宜的栖息环境。</w:t>
      </w:r>
    </w:p>
    <w:p w:rsidR="00662F53" w:rsidRPr="00662F53" w:rsidP="00662F53" w14:paraId="5832B870" w14:textId="77777777">
      <w:pPr>
        <w:ind w:firstLine="560" w:firstLineChars="200"/>
        <w:rPr>
          <w:rFonts w:ascii="仿宋" w:eastAsia="仿宋" w:hAnsi="仿宋"/>
          <w:sz w:val="28"/>
        </w:rPr>
      </w:pPr>
    </w:p>
    <w:p w:rsidR="00662F53" w:rsidRPr="00662F53" w:rsidP="00662F53" w14:paraId="53B28930" w14:textId="77777777">
      <w:pPr>
        <w:ind w:firstLine="560" w:firstLineChars="200"/>
        <w:rPr>
          <w:rFonts w:ascii="仿宋" w:eastAsia="仿宋" w:hAnsi="仿宋"/>
          <w:sz w:val="28"/>
        </w:rPr>
      </w:pPr>
      <w:r w:rsidRPr="00662F53">
        <w:rPr>
          <w:rFonts w:ascii="仿宋" w:eastAsia="仿宋" w:hAnsi="仿宋"/>
          <w:sz w:val="28"/>
        </w:rPr>
        <w:t>2. 重视大型乔木： 我们将优先选择大型乔木作为绿化主体。同时，也会考虑林下灌层的发育，以实现绿化的多层次效应。这将有助于构建多元化的生态绿化系统，使生态效益更加显著。</w:t>
      </w:r>
    </w:p>
    <w:p w:rsidR="00662F53" w:rsidRPr="00662F53" w:rsidP="00662F53" w14:paraId="2C4AB7D0" w14:textId="77777777">
      <w:pPr>
        <w:ind w:firstLine="560" w:firstLineChars="200"/>
        <w:rPr>
          <w:rFonts w:ascii="仿宋" w:eastAsia="仿宋" w:hAnsi="仿宋"/>
          <w:sz w:val="28"/>
        </w:rPr>
      </w:pPr>
    </w:p>
    <w:p w:rsidR="00662F53" w:rsidRPr="00662F53" w:rsidP="00662F53" w14:paraId="54A72937" w14:textId="77777777">
      <w:pPr>
        <w:ind w:firstLine="560" w:firstLineChars="200"/>
        <w:rPr>
          <w:rFonts w:ascii="仿宋" w:eastAsia="仿宋" w:hAnsi="仿宋"/>
          <w:sz w:val="28"/>
        </w:rPr>
      </w:pPr>
      <w:r w:rsidRPr="00662F53">
        <w:rPr>
          <w:rFonts w:ascii="仿宋" w:eastAsia="仿宋" w:hAnsi="仿宋"/>
          <w:sz w:val="28"/>
        </w:rPr>
        <w:t>3. 综合</w:t>
      </w:r>
      <w:r w:rsidRPr="00662F53">
        <w:rPr>
          <w:rFonts w:ascii="仿宋" w:eastAsia="仿宋" w:hAnsi="仿宋" w:hint="eastAsia"/>
          <w:sz w:val="28"/>
        </w:rPr>
        <w:t>的绿化体系设计：</w:t>
      </w:r>
      <w:r w:rsidRPr="00662F53">
        <w:rPr>
          <w:rFonts w:ascii="仿宋" w:eastAsia="仿宋" w:hAnsi="仿宋"/>
          <w:sz w:val="28"/>
        </w:rPr>
        <w:t xml:space="preserve"> 我们的绿化计划将采用"多廊多点多面"的设计理念，注重点、线、面的结合，以打造多层次、多角度的绿化体系。这将使生态绿化在保健药品项目周边形成多重生态廊道和观赏点，提升了绿化的美观性和生态功能。</w:t>
      </w:r>
    </w:p>
    <w:p w:rsidR="00662F53" w:rsidRPr="00662F53" w:rsidP="00662F53" w14:paraId="0E364E43" w14:textId="77777777">
      <w:pPr>
        <w:ind w:firstLine="560" w:firstLineChars="200"/>
        <w:rPr>
          <w:rFonts w:ascii="仿宋" w:eastAsia="仿宋" w:hAnsi="仿宋"/>
          <w:sz w:val="28"/>
        </w:rPr>
      </w:pPr>
    </w:p>
    <w:p w:rsidR="00662F53" w:rsidRPr="00662F53" w:rsidP="00662F53" w14:paraId="44C469F3" w14:textId="77777777">
      <w:pPr>
        <w:ind w:firstLine="560" w:firstLineChars="200"/>
        <w:rPr>
          <w:rFonts w:ascii="仿宋" w:eastAsia="仿宋" w:hAnsi="仿宋"/>
          <w:sz w:val="28"/>
        </w:rPr>
      </w:pPr>
      <w:r w:rsidRPr="00662F53">
        <w:rPr>
          <w:rFonts w:ascii="仿宋" w:eastAsia="仿宋" w:hAnsi="仿宋"/>
          <w:sz w:val="28"/>
        </w:rPr>
        <w:t>4. 选址合理性： 投资保健药品项目的选址将严格符合当地的区域规划，避免了保健药品项目建设地附近存在重要风景名胜古迹和人类文化遗产，从而杜绝了对这些宝贵资源的不利影响。我们将确保保健药品项目的建设与周边文化和自然环境的和谐共存。</w:t>
      </w:r>
    </w:p>
    <w:p w:rsidR="00662F53" w:rsidRPr="00662F53" w:rsidP="00662F53" w14:paraId="256277B3" w14:textId="77777777">
      <w:pPr>
        <w:ind w:firstLine="560" w:firstLineChars="200"/>
        <w:rPr>
          <w:rFonts w:ascii="仿宋" w:eastAsia="仿宋" w:hAnsi="仿宋"/>
          <w:sz w:val="28"/>
        </w:rPr>
      </w:pPr>
    </w:p>
    <w:p w:rsidR="00662F53" w:rsidP="00662F53" w14:paraId="6E3A0C80" w14:textId="2C8A180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62F53">
        <w:rPr>
          <w:rFonts w:ascii="仿宋" w:eastAsia="仿宋" w:hAnsi="仿宋" w:hint="eastAsia"/>
          <w:sz w:val="28"/>
        </w:rPr>
        <w:t>通过这些绿化和生态配置的改进，我们将积极促进生态平衡，实现可持续的环境保护，以及在保健药品项目建设过程中对生态环境的</w:t>
      </w:r>
    </w:p>
    <w:p w:rsidR="00662F53" w:rsidP="00662F53" w14:textId="2C8A1807">
      <w:pPr>
        <w:ind w:firstLine="560" w:firstLineChars="200"/>
        <w:rPr>
          <w:rFonts w:ascii="仿宋" w:eastAsia="仿宋" w:hAnsi="仿宋" w:hint="eastAsia"/>
          <w:sz w:val="28"/>
        </w:rPr>
      </w:pPr>
      <w:r w:rsidRPr="00662F53">
        <w:rPr>
          <w:rFonts w:ascii="仿宋" w:eastAsia="仿宋" w:hAnsi="仿宋" w:hint="eastAsia"/>
          <w:sz w:val="28"/>
        </w:rPr>
        <w:t>积极贡献。</w:t>
      </w:r>
    </w:p>
    <w:p w:rsidR="00662F53" w:rsidP="00662F53" w14:paraId="5026AD2A" w14:textId="76CE0FDA">
      <w:pPr>
        <w:pStyle w:val="Heading1"/>
        <w:rPr>
          <w:rFonts w:hint="eastAsia"/>
        </w:rPr>
      </w:pPr>
      <w:bookmarkStart w:id="16" w:name="_Toc155177958"/>
      <w:r w:rsidRPr="00662F53">
        <w:rPr>
          <w:rFonts w:hint="eastAsia"/>
        </w:rPr>
        <w:t>四、风险应对说明</w:t>
      </w:r>
      <w:bookmarkEnd w:id="16"/>
    </w:p>
    <w:p w:rsidR="00662F53" w:rsidP="00662F53" w14:paraId="5B008BAA" w14:textId="3EFADA04">
      <w:pPr>
        <w:pStyle w:val="Heading2"/>
      </w:pPr>
      <w:bookmarkStart w:id="17" w:name="_Toc155177959"/>
      <w:r w:rsidRPr="00662F53">
        <w:t>(一)、政策风险分析</w:t>
      </w:r>
      <w:bookmarkEnd w:id="17"/>
    </w:p>
    <w:p w:rsidR="00662F53" w:rsidRPr="00662F53" w:rsidP="00662F53" w14:paraId="5AC32863" w14:textId="77777777">
      <w:pPr>
        <w:ind w:firstLine="560" w:firstLineChars="200"/>
        <w:rPr>
          <w:rFonts w:ascii="仿宋" w:eastAsia="仿宋" w:hAnsi="仿宋"/>
          <w:sz w:val="28"/>
        </w:rPr>
      </w:pPr>
      <w:r w:rsidRPr="00662F53">
        <w:rPr>
          <w:rFonts w:ascii="仿宋" w:eastAsia="仿宋" w:hAnsi="仿宋" w:hint="eastAsia"/>
          <w:sz w:val="28"/>
        </w:rPr>
        <w:t>在保健药品项目策划和运营中，保健药品项目承办单位需要特别关注国家相关部门的政策动态。这是因为，为了防止相关行业出现过度竞争和实现资源的节约和环境减排，国家可能会采取措施来控制产能过剩的行业。这可能会引发不合理的担忧，因为这可能会对整个行业的未来发展产生不利影响。此外，随着相关行业的投资企业不断增加，国家政策支持和优惠力度可能会有所减少，这也需要保健药品项目承办单位密切关注和应对。</w:t>
      </w:r>
    </w:p>
    <w:p w:rsidR="00662F53" w:rsidRPr="00662F53" w:rsidP="00662F53" w14:paraId="40136A37" w14:textId="77777777">
      <w:pPr>
        <w:ind w:firstLine="560" w:firstLineChars="200"/>
        <w:rPr>
          <w:rFonts w:ascii="仿宋" w:eastAsia="仿宋" w:hAnsi="仿宋"/>
          <w:sz w:val="28"/>
        </w:rPr>
      </w:pPr>
    </w:p>
    <w:p w:rsidR="00662F53" w:rsidRPr="00662F53" w:rsidP="00662F53" w14:paraId="20AA83C8" w14:textId="77777777">
      <w:pPr>
        <w:ind w:firstLine="560" w:firstLineChars="200"/>
        <w:rPr>
          <w:rFonts w:ascii="仿宋" w:eastAsia="仿宋" w:hAnsi="仿宋"/>
          <w:sz w:val="28"/>
        </w:rPr>
      </w:pPr>
      <w:r w:rsidRPr="00662F53">
        <w:rPr>
          <w:rFonts w:ascii="仿宋" w:eastAsia="仿宋" w:hAnsi="仿宋" w:hint="eastAsia"/>
          <w:sz w:val="28"/>
        </w:rPr>
        <w:t>保健药品项目的产品生产与政策有着紧密的联系，因此，在保健药品项目建设过程中，保健药品项目承办单位需要及时了解政府颁布的各种政策调整，包括税收政策、金融政策、环境保护政策以及产业发展政策等。保健药品项目承办单位应积极采取相应的措施，争取确保相关政策在保健药品项目建设和运营中得以充分落实。</w:t>
      </w:r>
    </w:p>
    <w:p w:rsidR="00662F53" w:rsidRPr="00662F53" w:rsidP="00662F53" w14:paraId="188F148A" w14:textId="77777777">
      <w:pPr>
        <w:ind w:firstLine="560" w:firstLineChars="200"/>
        <w:rPr>
          <w:rFonts w:ascii="仿宋" w:eastAsia="仿宋" w:hAnsi="仿宋"/>
          <w:sz w:val="28"/>
        </w:rPr>
      </w:pPr>
    </w:p>
    <w:p w:rsidR="00662F53" w:rsidP="00662F53" w14:paraId="38A0CF2E" w14:textId="4413A6F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62F53">
        <w:rPr>
          <w:rFonts w:ascii="仿宋" w:eastAsia="仿宋" w:hAnsi="仿宋" w:hint="eastAsia"/>
          <w:sz w:val="28"/>
        </w:rPr>
        <w:t>另外，保健药品项目承办单位还应密切关注宏观经济的动态，包括宏观经济政策的调整和经济周期的变化。要做到这一点，需要加强对宏观经济形势的分析和预测，以便及时调整经营策略，以适应不断</w:t>
      </w:r>
    </w:p>
    <w:p w:rsidR="00662F53" w:rsidP="00662F53" w14:textId="4413A6F5">
      <w:pPr>
        <w:ind w:firstLine="560" w:firstLineChars="200"/>
        <w:rPr>
          <w:rFonts w:ascii="仿宋" w:eastAsia="仿宋" w:hAnsi="仿宋" w:hint="eastAsia"/>
          <w:sz w:val="28"/>
        </w:rPr>
      </w:pPr>
      <w:r w:rsidRPr="00662F53">
        <w:rPr>
          <w:rFonts w:ascii="仿宋" w:eastAsia="仿宋" w:hAnsi="仿宋" w:hint="eastAsia"/>
          <w:sz w:val="28"/>
        </w:rPr>
        <w:t>变化的经济环境。</w:t>
      </w:r>
    </w:p>
    <w:p w:rsidR="00662F53" w:rsidP="00662F53" w14:paraId="26DD3264" w14:textId="0EE2FB4D">
      <w:pPr>
        <w:pStyle w:val="Heading2"/>
      </w:pPr>
      <w:bookmarkStart w:id="18" w:name="_Toc155177960"/>
      <w:r w:rsidRPr="00662F53">
        <w:t>(二)、社会风险分析</w:t>
      </w:r>
      <w:bookmarkEnd w:id="18"/>
    </w:p>
    <w:p w:rsidR="00662F53" w:rsidRPr="00662F53" w:rsidP="00662F53" w14:paraId="7FE5B3E4" w14:textId="77777777">
      <w:pPr>
        <w:ind w:firstLine="560" w:firstLineChars="200"/>
        <w:rPr>
          <w:rFonts w:ascii="仿宋" w:eastAsia="仿宋" w:hAnsi="仿宋"/>
          <w:sz w:val="28"/>
        </w:rPr>
      </w:pPr>
      <w:r w:rsidRPr="00662F53">
        <w:rPr>
          <w:rFonts w:ascii="仿宋" w:eastAsia="仿宋" w:hAnsi="仿宋" w:hint="eastAsia"/>
          <w:sz w:val="28"/>
        </w:rPr>
        <w:t>在保健药品项目实施过程中，采取了一系列规避自然环境和社会风险的措施，以确保保健药品项目的可持续发展。</w:t>
      </w:r>
    </w:p>
    <w:p w:rsidR="00662F53" w:rsidRPr="00662F53" w:rsidP="00662F53" w14:paraId="09218DEF" w14:textId="77777777">
      <w:pPr>
        <w:ind w:firstLine="560" w:firstLineChars="200"/>
        <w:rPr>
          <w:rFonts w:ascii="仿宋" w:eastAsia="仿宋" w:hAnsi="仿宋"/>
          <w:sz w:val="28"/>
        </w:rPr>
      </w:pPr>
    </w:p>
    <w:p w:rsidR="00662F53" w:rsidRPr="00662F53" w:rsidP="00662F53" w14:paraId="53659413" w14:textId="77777777">
      <w:pPr>
        <w:ind w:firstLine="560" w:firstLineChars="200"/>
        <w:rPr>
          <w:rFonts w:ascii="仿宋" w:eastAsia="仿宋" w:hAnsi="仿宋"/>
          <w:sz w:val="28"/>
        </w:rPr>
      </w:pPr>
      <w:r w:rsidRPr="00662F53">
        <w:rPr>
          <w:rFonts w:ascii="仿宋" w:eastAsia="仿宋" w:hAnsi="仿宋" w:hint="eastAsia"/>
          <w:sz w:val="28"/>
        </w:rPr>
        <w:t>自然环境保护措施：</w:t>
      </w:r>
      <w:r w:rsidRPr="00662F53">
        <w:rPr>
          <w:rFonts w:ascii="仿宋" w:eastAsia="仿宋" w:hAnsi="仿宋"/>
          <w:sz w:val="28"/>
        </w:rPr>
        <w:t xml:space="preserve"> 投资保健药品项目已采取必要的措施来规避对自然环境的不利影响。特别是，对于处理废物和污染物产生的问题，保健药品项目已实施有效的治理措施，以确保其符合国家环境保护政策的要求。尽管保健药品项目生产过程对环境影响较小，但为了满足社会对环保的日益关注，保健药品项目承办单位已充分投入环境保护设施，并确保其正常运行，以降低环境风险。</w:t>
      </w:r>
    </w:p>
    <w:p w:rsidR="00662F53" w:rsidRPr="00662F53" w:rsidP="00662F53" w14:paraId="29092BCD" w14:textId="77777777">
      <w:pPr>
        <w:ind w:firstLine="560" w:firstLineChars="200"/>
        <w:rPr>
          <w:rFonts w:ascii="仿宋" w:eastAsia="仿宋" w:hAnsi="仿宋"/>
          <w:sz w:val="28"/>
        </w:rPr>
      </w:pPr>
    </w:p>
    <w:p w:rsidR="00662F53" w:rsidP="00662F53" w14:paraId="14638ABF" w14:textId="330254BE">
      <w:pPr>
        <w:ind w:firstLine="560" w:firstLineChars="200"/>
        <w:rPr>
          <w:rFonts w:ascii="仿宋" w:eastAsia="仿宋" w:hAnsi="仿宋" w:hint="eastAsia"/>
          <w:sz w:val="28"/>
        </w:rPr>
      </w:pPr>
      <w:r w:rsidRPr="00662F53">
        <w:rPr>
          <w:rFonts w:ascii="仿宋" w:eastAsia="仿宋" w:hAnsi="仿宋" w:hint="eastAsia"/>
          <w:sz w:val="28"/>
        </w:rPr>
        <w:t>社会风险管理：</w:t>
      </w:r>
      <w:r w:rsidRPr="00662F53">
        <w:rPr>
          <w:rFonts w:ascii="仿宋" w:eastAsia="仿宋" w:hAnsi="仿宋"/>
          <w:sz w:val="28"/>
        </w:rPr>
        <w:t xml:space="preserve"> 保健药品项目实施地的工程地质条件、保健药品项目</w:t>
      </w:r>
      <w:r w:rsidRPr="00662F53">
        <w:rPr>
          <w:rFonts w:ascii="仿宋" w:eastAsia="仿宋" w:hAnsi="仿宋" w:hint="eastAsia"/>
          <w:sz w:val="28"/>
        </w:rPr>
        <w:t>特点和环境影响报告已经详细考虑，确认没有移民安置问题存在。此外，保健药品项目建设区域的社会特点也经过充分考虑，保健药品项目与当地社区互动友好，不会引发民族矛盾或宗教问题。然而，保健药品项目可能会对周边的自然环境和人文环境产生一定影响，因此需要采取相应措施来减轻这些影响，确保社会风险最小化。</w:t>
      </w:r>
    </w:p>
    <w:p w:rsidR="00662F53" w:rsidP="00662F53" w14:paraId="099CB756" w14:textId="5C3218E9">
      <w:pPr>
        <w:pStyle w:val="Heading2"/>
      </w:pPr>
      <w:bookmarkStart w:id="19" w:name="_Toc155177961"/>
      <w:r w:rsidRPr="00662F53">
        <w:t>(三)、市场风险分析</w:t>
      </w:r>
      <w:bookmarkEnd w:id="19"/>
    </w:p>
    <w:p w:rsidR="00662F53" w:rsidRPr="00662F53" w:rsidP="00662F53" w14:paraId="6622935D"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62F53">
        <w:rPr>
          <w:rFonts w:ascii="仿宋" w:eastAsia="仿宋" w:hAnsi="仿宋" w:hint="eastAsia"/>
          <w:sz w:val="28"/>
        </w:rPr>
        <w:t>保健药品项目承办单位已经充分考虑和准备应对产品价格波动</w:t>
      </w:r>
    </w:p>
    <w:p w:rsidR="00662F53" w:rsidRPr="00662F53" w:rsidP="00662F53" w14:textId="77777777">
      <w:pPr>
        <w:ind w:firstLine="560" w:firstLineChars="200"/>
        <w:rPr>
          <w:rFonts w:ascii="仿宋" w:eastAsia="仿宋" w:hAnsi="仿宋"/>
          <w:sz w:val="28"/>
        </w:rPr>
      </w:pPr>
      <w:r w:rsidRPr="00662F53">
        <w:rPr>
          <w:rFonts w:ascii="仿宋" w:eastAsia="仿宋" w:hAnsi="仿宋" w:hint="eastAsia"/>
          <w:sz w:val="28"/>
        </w:rPr>
        <w:t>可能带来的影响，采取了以下策略来降低价格风险并确保保健药品项目的财务可持续性：</w:t>
      </w:r>
    </w:p>
    <w:p w:rsidR="00662F53" w:rsidRPr="00662F53" w:rsidP="00662F53" w14:paraId="5764421E" w14:textId="77777777">
      <w:pPr>
        <w:ind w:firstLine="560" w:firstLineChars="200"/>
        <w:rPr>
          <w:rFonts w:ascii="仿宋" w:eastAsia="仿宋" w:hAnsi="仿宋"/>
          <w:sz w:val="28"/>
        </w:rPr>
      </w:pPr>
    </w:p>
    <w:p w:rsidR="00662F53" w:rsidRPr="00662F53" w:rsidP="00662F53" w14:paraId="646AE928" w14:textId="77777777">
      <w:pPr>
        <w:ind w:firstLine="560" w:firstLineChars="200"/>
        <w:rPr>
          <w:rFonts w:ascii="仿宋" w:eastAsia="仿宋" w:hAnsi="仿宋"/>
          <w:sz w:val="28"/>
        </w:rPr>
      </w:pPr>
      <w:r w:rsidRPr="00662F53">
        <w:rPr>
          <w:rFonts w:ascii="仿宋" w:eastAsia="仿宋" w:hAnsi="仿宋"/>
          <w:sz w:val="28"/>
        </w:rPr>
        <w:t>1. 技术升级和高品质产品： 为减轻价格波动对保健药品项目的冲击，投资保健药品项目将采用最新的技术进行产品生产。这将使保健药品项目能够提供高品质、高性能的产品，从而占据高端市场份额。这种高附加值的产品定位有助于降低价格敏感性，因为高品质产品通常更不容易受到价格竞争的影响。</w:t>
      </w:r>
    </w:p>
    <w:p w:rsidR="00662F53" w:rsidRPr="00662F53" w:rsidP="00662F53" w14:paraId="5DF30967" w14:textId="77777777">
      <w:pPr>
        <w:ind w:firstLine="560" w:firstLineChars="200"/>
        <w:rPr>
          <w:rFonts w:ascii="仿宋" w:eastAsia="仿宋" w:hAnsi="仿宋"/>
          <w:sz w:val="28"/>
        </w:rPr>
      </w:pPr>
    </w:p>
    <w:p w:rsidR="00662F53" w:rsidRPr="00662F53" w:rsidP="00662F53" w14:paraId="4A6F4ED5" w14:textId="77777777">
      <w:pPr>
        <w:ind w:firstLine="560" w:firstLineChars="200"/>
        <w:rPr>
          <w:rFonts w:ascii="仿宋" w:eastAsia="仿宋" w:hAnsi="仿宋"/>
          <w:sz w:val="28"/>
        </w:rPr>
      </w:pPr>
      <w:r w:rsidRPr="00662F53">
        <w:rPr>
          <w:rFonts w:ascii="仿宋" w:eastAsia="仿宋" w:hAnsi="仿宋"/>
          <w:sz w:val="28"/>
        </w:rPr>
        <w:t>2. 市场差异化策略： 保健药品项目承办单位将采用市场差异化策略，以满足不同市场需求。这意味着保健</w:t>
      </w:r>
      <w:r w:rsidRPr="00662F53">
        <w:rPr>
          <w:rFonts w:ascii="仿宋" w:eastAsia="仿宋" w:hAnsi="仿宋" w:hint="eastAsia"/>
          <w:sz w:val="28"/>
        </w:rPr>
        <w:t>药品项目产品将被定位为特定市场细分的首选选择，而不仅仅是价格竞争的一部分。通过提供特色化的产品，保健药品项目将能够维持更稳定的价格，并减少价格下降的风险。</w:t>
      </w:r>
    </w:p>
    <w:p w:rsidR="00662F53" w:rsidRPr="00662F53" w:rsidP="00662F53" w14:paraId="7242E5FA" w14:textId="77777777">
      <w:pPr>
        <w:ind w:firstLine="560" w:firstLineChars="200"/>
        <w:rPr>
          <w:rFonts w:ascii="仿宋" w:eastAsia="仿宋" w:hAnsi="仿宋"/>
          <w:sz w:val="28"/>
        </w:rPr>
      </w:pPr>
    </w:p>
    <w:p w:rsidR="00662F53" w:rsidRPr="00662F53" w:rsidP="00662F53" w14:paraId="6A14B46E" w14:textId="77777777">
      <w:pPr>
        <w:ind w:firstLine="560" w:firstLineChars="200"/>
        <w:rPr>
          <w:rFonts w:ascii="仿宋" w:eastAsia="仿宋" w:hAnsi="仿宋"/>
          <w:sz w:val="28"/>
        </w:rPr>
      </w:pPr>
      <w:r w:rsidRPr="00662F53">
        <w:rPr>
          <w:rFonts w:ascii="仿宋" w:eastAsia="仿宋" w:hAnsi="仿宋"/>
          <w:sz w:val="28"/>
        </w:rPr>
        <w:t>3. 供应链优化： 为确保生产成本的稳定性，保健药品项目承办单位将优化供应链管理。这包括与供应商建立长期合作关系，确保原材料的稳定供应，以及采用成本控制措施，以降低生产成本。这将有助于保健药品项目在价格下降时仍然能够保持盈利能力。</w:t>
      </w:r>
    </w:p>
    <w:p w:rsidR="00662F53" w:rsidRPr="00662F53" w:rsidP="00662F53" w14:paraId="33176B49" w14:textId="77777777">
      <w:pPr>
        <w:ind w:firstLine="560" w:firstLineChars="200"/>
        <w:rPr>
          <w:rFonts w:ascii="仿宋" w:eastAsia="仿宋" w:hAnsi="仿宋"/>
          <w:sz w:val="28"/>
        </w:rPr>
      </w:pPr>
    </w:p>
    <w:p w:rsidR="00662F53" w:rsidRPr="00662F53" w:rsidP="00662F53" w14:paraId="7B515145"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62F53">
        <w:rPr>
          <w:rFonts w:ascii="仿宋" w:eastAsia="仿宋" w:hAnsi="仿宋"/>
          <w:sz w:val="28"/>
        </w:rPr>
        <w:t>4. 市场监测和预测： 保健药品项目承办单位将密切监测市场价格趋势，并定期进行市场需求预测。这有助于保健药品项目提前做</w:t>
      </w:r>
      <w:r w:rsidRPr="00662F53">
        <w:rPr>
          <w:rFonts w:ascii="仿宋" w:eastAsia="仿宋" w:hAnsi="仿宋" w:hint="eastAsia"/>
          <w:sz w:val="28"/>
        </w:rPr>
        <w:t>出</w:t>
      </w:r>
    </w:p>
    <w:p w:rsidR="00662F53" w:rsidRPr="00662F53" w:rsidP="00662F53" w14:textId="77777777">
      <w:pPr>
        <w:ind w:firstLine="560" w:firstLineChars="200"/>
        <w:rPr>
          <w:rFonts w:ascii="仿宋" w:eastAsia="仿宋" w:hAnsi="仿宋"/>
          <w:sz w:val="28"/>
        </w:rPr>
      </w:pPr>
      <w:r w:rsidRPr="00662F53">
        <w:rPr>
          <w:rFonts w:ascii="仿宋" w:eastAsia="仿宋" w:hAnsi="仿宋" w:hint="eastAsia"/>
          <w:sz w:val="28"/>
        </w:rPr>
        <w:t>反应，调整供应量和定价策略，以适应市场变化，减轻价格波动带来的风险。</w:t>
      </w:r>
    </w:p>
    <w:p w:rsidR="00662F53" w:rsidP="00662F53" w14:paraId="5AE903D8" w14:textId="0C38D508">
      <w:pPr>
        <w:ind w:firstLine="560" w:firstLineChars="200"/>
        <w:rPr>
          <w:rFonts w:ascii="仿宋" w:eastAsia="仿宋" w:hAnsi="仿宋"/>
          <w:sz w:val="28"/>
        </w:rPr>
      </w:pPr>
    </w:p>
    <w:p w:rsidR="00662F53" w:rsidP="00662F53" w14:paraId="32C58C8A" w14:textId="5FAD4B18">
      <w:pPr>
        <w:pStyle w:val="Heading2"/>
      </w:pPr>
      <w:bookmarkStart w:id="20" w:name="_Toc155177962"/>
      <w:r w:rsidRPr="00662F53">
        <w:t>(四)、资金风险分析</w:t>
      </w:r>
      <w:bookmarkEnd w:id="20"/>
    </w:p>
    <w:p w:rsidR="00662F53" w:rsidP="00662F53" w14:paraId="683C8CAD" w14:textId="75EDB424">
      <w:pPr>
        <w:ind w:firstLine="560" w:firstLineChars="200"/>
        <w:rPr>
          <w:rFonts w:ascii="仿宋" w:eastAsia="仿宋" w:hAnsi="仿宋" w:hint="eastAsia"/>
          <w:sz w:val="28"/>
        </w:rPr>
      </w:pPr>
      <w:r w:rsidRPr="00662F53">
        <w:rPr>
          <w:rFonts w:ascii="仿宋" w:eastAsia="仿宋" w:hAnsi="仿宋" w:hint="eastAsia"/>
          <w:sz w:val="28"/>
        </w:rPr>
        <w:t>通过公开招标来选择工程的设计和承包商，不仅保证了建设的品质，同时也致力于降低新建保健药品项目的投资和设备采购的成本；在保健药品项目建设阶段，我们按照国家的有关规定进行公开招标，选择保健药品项目监理，确保保健药品项目的建设质量、进度，并尽可能降低工程造价；保健药品项目建成投入运营后，我们加强管理以降低生产成本，为可能的价格变动提供较大的可控空间，从而增强我们保健药品项目产品的市场竞争力。</w:t>
      </w:r>
    </w:p>
    <w:p w:rsidR="00662F53" w:rsidP="00662F53" w14:paraId="0DEB99AA" w14:textId="2272C828">
      <w:pPr>
        <w:pStyle w:val="Heading2"/>
      </w:pPr>
      <w:bookmarkStart w:id="21" w:name="_Toc155177963"/>
      <w:r w:rsidRPr="00662F53">
        <w:t>(五)、技术风险分析</w:t>
      </w:r>
      <w:bookmarkEnd w:id="21"/>
    </w:p>
    <w:p w:rsidR="00662F53" w:rsidRPr="00662F53" w:rsidP="00662F53" w14:paraId="20947C2A"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62F53">
        <w:rPr>
          <w:rFonts w:ascii="仿宋" w:eastAsia="仿宋" w:hAnsi="仿宋" w:hint="eastAsia"/>
          <w:sz w:val="28"/>
        </w:rPr>
        <w:t>保健药品项目的技术风险主要体现在所采用的技术的先进性、可靠性、适用性和经济性发生变化，导致保健药品项目无法按时进入正常生产状态或生产能力利用率低，达不到设计要求或生产成本提高，产品质量低于预期；然而，通过引进先进的生产装备和采用先进的生产工艺技术，保健药品项目承办单位可以进行高质量保健药品项目产品的生产，且该技术生产效率高、产品质量好、生产过程基本无污染。然而，由于该生产技术要求较高，产品质量的控制需要在生产过程中不断加以调节和控制，因此该技术对工艺过程中的控制、调整能力要</w:t>
      </w:r>
    </w:p>
    <w:p w:rsidR="00662F53" w:rsidRPr="00662F53" w:rsidP="00662F53" w14:textId="77777777">
      <w:pPr>
        <w:ind w:firstLine="560" w:firstLineChars="200"/>
        <w:rPr>
          <w:rFonts w:ascii="仿宋" w:eastAsia="仿宋" w:hAnsi="仿宋"/>
          <w:sz w:val="28"/>
        </w:rPr>
      </w:pPr>
      <w:r w:rsidRPr="00662F53">
        <w:rPr>
          <w:rFonts w:ascii="仿宋" w:eastAsia="仿宋" w:hAnsi="仿宋" w:hint="eastAsia"/>
          <w:sz w:val="28"/>
        </w:rPr>
        <w:t>求较高。</w:t>
      </w:r>
    </w:p>
    <w:p w:rsidR="00662F53" w:rsidRPr="00662F53" w:rsidP="00662F53" w14:paraId="7B23DD1F" w14:textId="77777777">
      <w:pPr>
        <w:ind w:firstLine="560" w:firstLineChars="200"/>
        <w:rPr>
          <w:rFonts w:ascii="仿宋" w:eastAsia="仿宋" w:hAnsi="仿宋"/>
          <w:sz w:val="28"/>
        </w:rPr>
      </w:pPr>
    </w:p>
    <w:p w:rsidR="00662F53" w:rsidRPr="00662F53" w:rsidP="00662F53" w14:paraId="271C1EE3" w14:textId="77777777">
      <w:pPr>
        <w:ind w:firstLine="560" w:firstLineChars="200"/>
        <w:rPr>
          <w:rFonts w:ascii="仿宋" w:eastAsia="仿宋" w:hAnsi="仿宋"/>
          <w:sz w:val="28"/>
        </w:rPr>
      </w:pPr>
      <w:r w:rsidRPr="00662F53">
        <w:rPr>
          <w:rFonts w:ascii="仿宋" w:eastAsia="仿宋" w:hAnsi="仿宋" w:hint="eastAsia"/>
          <w:sz w:val="28"/>
        </w:rPr>
        <w:t>针对技术人才缺失的风险，在技术研发过程中，一旦技术人员流失，可能会造成不可估量的技术损失。此外，保健药品项目相关技术难题的攻克需要专业高技术人才，如果缺乏这类人才，可能导致保健药品项目产品研发中止。这种实质性的技术风险往往源于企业管理问题，尤其是高层决策是否明智的风险。虽然保健药品项目承办单位具有高效的管理水平，但这种风险的发生率相对较低。</w:t>
      </w:r>
    </w:p>
    <w:p w:rsidR="00662F53" w:rsidRPr="00662F53" w:rsidP="00662F53" w14:paraId="4516C681" w14:textId="77777777">
      <w:pPr>
        <w:ind w:firstLine="560" w:firstLineChars="200"/>
        <w:rPr>
          <w:rFonts w:ascii="仿宋" w:eastAsia="仿宋" w:hAnsi="仿宋"/>
          <w:sz w:val="28"/>
        </w:rPr>
      </w:pPr>
    </w:p>
    <w:p w:rsidR="00662F53" w:rsidP="00662F53" w14:paraId="39D40759" w14:textId="074E64F6">
      <w:pPr>
        <w:ind w:firstLine="560" w:firstLineChars="200"/>
        <w:rPr>
          <w:rFonts w:ascii="仿宋" w:eastAsia="仿宋" w:hAnsi="仿宋" w:hint="eastAsia"/>
          <w:sz w:val="28"/>
        </w:rPr>
      </w:pPr>
      <w:r w:rsidRPr="00662F53">
        <w:rPr>
          <w:rFonts w:ascii="仿宋" w:eastAsia="仿宋" w:hAnsi="仿宋" w:hint="eastAsia"/>
          <w:sz w:val="28"/>
        </w:rPr>
        <w:t>为确保投资保健药品项目的经济效益和社会效益目标得以实现，保健药品项目承办单位需要不断完善保健药品项目产品生产技术、工艺，提高产品质量、降低保健药品项目产品成本和消耗。此外，还需加强市场营销、完善售后服务、提高产品市场占有率。</w:t>
      </w:r>
    </w:p>
    <w:p w:rsidR="00662F53" w:rsidP="00662F53" w14:paraId="0FA44782" w14:textId="2C57F150">
      <w:pPr>
        <w:pStyle w:val="Heading2"/>
      </w:pPr>
      <w:bookmarkStart w:id="22" w:name="_Toc155177964"/>
      <w:r w:rsidRPr="00662F53">
        <w:t>(六)、财务风险分析</w:t>
      </w:r>
      <w:bookmarkEnd w:id="22"/>
    </w:p>
    <w:p w:rsidR="00662F53" w:rsidRPr="00662F53" w:rsidP="00662F53" w14:paraId="45C90B20" w14:textId="77777777">
      <w:pPr>
        <w:ind w:firstLine="560" w:firstLineChars="200"/>
        <w:rPr>
          <w:rFonts w:ascii="仿宋" w:eastAsia="仿宋" w:hAnsi="仿宋"/>
          <w:sz w:val="28"/>
        </w:rPr>
      </w:pPr>
      <w:r w:rsidRPr="00662F53">
        <w:rPr>
          <w:rFonts w:ascii="仿宋" w:eastAsia="仿宋" w:hAnsi="仿宋" w:hint="eastAsia"/>
          <w:sz w:val="28"/>
        </w:rPr>
        <w:t>在保健药品项目运营的初步阶段，如何吸引投资商的注资，以及应引进哪种类型的投资商，是企业在运营过程中可能遇到的外部不可控因素。其次，企业在实际运营中，对于投资时机的把握、投资份额的确定、投资方式的选择，以及配套资金是否能够及时跟上，新增流动资金是否充分等因素，都可能对企业的经营产生影响。</w:t>
      </w:r>
    </w:p>
    <w:p w:rsidR="00662F53" w:rsidRPr="00662F53" w:rsidP="00662F53" w14:paraId="7A5A8DC8" w14:textId="77777777">
      <w:pPr>
        <w:ind w:firstLine="560" w:firstLineChars="200"/>
        <w:rPr>
          <w:rFonts w:ascii="仿宋" w:eastAsia="仿宋" w:hAnsi="仿宋"/>
          <w:sz w:val="28"/>
        </w:rPr>
      </w:pPr>
    </w:p>
    <w:p w:rsidR="00662F53" w:rsidRPr="00662F53" w:rsidP="00662F53" w14:paraId="572A80EC"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62F53">
        <w:rPr>
          <w:rFonts w:ascii="仿宋" w:eastAsia="仿宋" w:hAnsi="仿宋" w:hint="eastAsia"/>
          <w:sz w:val="28"/>
        </w:rPr>
        <w:t>在提供服务的过程中，企业可能面临的不确定性构成了企业经营</w:t>
      </w:r>
    </w:p>
    <w:p w:rsidR="00662F53" w:rsidRPr="00662F53" w:rsidP="00662F53" w14:textId="77777777">
      <w:pPr>
        <w:ind w:firstLine="560" w:firstLineChars="200"/>
        <w:rPr>
          <w:rFonts w:ascii="仿宋" w:eastAsia="仿宋" w:hAnsi="仿宋"/>
          <w:sz w:val="28"/>
        </w:rPr>
      </w:pPr>
      <w:r w:rsidRPr="00662F53">
        <w:rPr>
          <w:rFonts w:ascii="仿宋" w:eastAsia="仿宋" w:hAnsi="仿宋" w:hint="eastAsia"/>
          <w:sz w:val="28"/>
        </w:rPr>
        <w:t>的内部不可控因素。这些因素可能包括服务的质量、客户的满意度、员工的工作效率等。这些因素如果不能得到有效的管理和控制，可能会对企业的经营产生不利影响。</w:t>
      </w:r>
    </w:p>
    <w:p w:rsidR="00662F53" w:rsidRPr="00662F53" w:rsidP="00662F53" w14:paraId="7572CB47" w14:textId="77777777">
      <w:pPr>
        <w:ind w:firstLine="560" w:firstLineChars="200"/>
        <w:rPr>
          <w:rFonts w:ascii="仿宋" w:eastAsia="仿宋" w:hAnsi="仿宋"/>
          <w:sz w:val="28"/>
        </w:rPr>
      </w:pPr>
    </w:p>
    <w:p w:rsidR="00662F53" w:rsidP="00662F53" w14:paraId="2CBF2B73" w14:textId="5F29F755">
      <w:pPr>
        <w:ind w:firstLine="560" w:firstLineChars="200"/>
        <w:rPr>
          <w:rFonts w:ascii="仿宋" w:eastAsia="仿宋" w:hAnsi="仿宋" w:hint="eastAsia"/>
          <w:sz w:val="28"/>
        </w:rPr>
      </w:pPr>
      <w:r w:rsidRPr="00662F53">
        <w:rPr>
          <w:rFonts w:ascii="仿宋" w:eastAsia="仿宋" w:hAnsi="仿宋" w:hint="eastAsia"/>
          <w:sz w:val="28"/>
        </w:rPr>
        <w:t>以上所有因素都可能成为保健药品项目承办单位需要考虑的财务风险问题。财务风险是指由于不同的资本结构而对企业投资者的收益产生的不确定性影响。这种不确定性可能来自于企业资金利润率与借入资金利息率之间的差额，以及借入资金与计划自筹资金的比例大小。借入资金的比例越大，企业的财务风险就越大；反之，财务风险就越小。投资保健药品项目的财务风险主要体现在保健药品项目实施之前；一旦保健药品项目得以实施，财务风险就会相对较小。</w:t>
      </w:r>
    </w:p>
    <w:p w:rsidR="00662F53" w:rsidP="00662F53" w14:paraId="3F500BA0" w14:textId="7CDAC04E">
      <w:pPr>
        <w:pStyle w:val="Heading2"/>
      </w:pPr>
      <w:bookmarkStart w:id="23" w:name="_Toc155177965"/>
      <w:r w:rsidRPr="00662F53">
        <w:t>(七)、管理风险分析</w:t>
      </w:r>
      <w:bookmarkEnd w:id="23"/>
    </w:p>
    <w:p w:rsidR="00662F53" w:rsidRPr="00662F53" w:rsidP="00662F53" w14:paraId="47DC4E10" w14:textId="77777777">
      <w:pPr>
        <w:ind w:firstLine="560" w:firstLineChars="200"/>
        <w:rPr>
          <w:rFonts w:ascii="仿宋" w:eastAsia="仿宋" w:hAnsi="仿宋"/>
          <w:sz w:val="28"/>
        </w:rPr>
      </w:pPr>
      <w:r w:rsidRPr="00662F53">
        <w:rPr>
          <w:rFonts w:ascii="仿宋" w:eastAsia="仿宋" w:hAnsi="仿宋" w:hint="eastAsia"/>
          <w:sz w:val="28"/>
        </w:rPr>
        <w:t>保健药品项目的实施存在一定的时间跨度，涉及多个环节。在此期间，可能会出现一些人力无法抗拒的突发事件，或者某个环节出现问题，甚至宏观经济形势发生重大变化。这些因素可能会对保健药品项目承办单位组织结构、管理方法等造成重大影响，使得它们无法适应不断变化的内外环境，从而严重影响保健药品项目的进展和收益。</w:t>
      </w:r>
    </w:p>
    <w:p w:rsidR="00662F53" w:rsidRPr="00662F53" w:rsidP="00662F53" w14:paraId="76459D16" w14:textId="77777777">
      <w:pPr>
        <w:ind w:firstLine="560" w:firstLineChars="200"/>
        <w:rPr>
          <w:rFonts w:ascii="仿宋" w:eastAsia="仿宋" w:hAnsi="仿宋"/>
          <w:sz w:val="28"/>
        </w:rPr>
      </w:pPr>
    </w:p>
    <w:p w:rsidR="00662F53" w:rsidRPr="00662F53" w:rsidP="00662F53" w14:paraId="1E089053"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62F53">
        <w:rPr>
          <w:rFonts w:ascii="仿宋" w:eastAsia="仿宋" w:hAnsi="仿宋" w:hint="eastAsia"/>
          <w:sz w:val="28"/>
        </w:rPr>
        <w:t>在保健药品项目的建设和运营过程中，由于存在诸如成本控制、人员变动、资金运营等方面的不确定性，公司内部管理中可能面临较大的管理风险。这些风险主要包括保健药品项目组织结构不当、管理</w:t>
      </w:r>
    </w:p>
    <w:p w:rsidR="00662F53" w:rsidRPr="00662F53" w:rsidP="00662F53" w14:textId="77777777">
      <w:pPr>
        <w:ind w:firstLine="560" w:firstLineChars="200"/>
        <w:rPr>
          <w:rFonts w:ascii="仿宋" w:eastAsia="仿宋" w:hAnsi="仿宋"/>
          <w:sz w:val="28"/>
        </w:rPr>
      </w:pPr>
      <w:r w:rsidRPr="00662F53">
        <w:rPr>
          <w:rFonts w:ascii="仿宋" w:eastAsia="仿宋" w:hAnsi="仿宋" w:hint="eastAsia"/>
          <w:sz w:val="28"/>
        </w:rPr>
        <w:t>机制不完善，或者主要经营管理者能力不足等问题，这些可能导致保健药品项目无法按计划建成投产，或者投资超出估算。</w:t>
      </w:r>
    </w:p>
    <w:p w:rsidR="00662F53" w:rsidRPr="00662F53" w:rsidP="00662F53" w14:paraId="09EB6657" w14:textId="77777777">
      <w:pPr>
        <w:ind w:firstLine="560" w:firstLineChars="200"/>
        <w:rPr>
          <w:rFonts w:ascii="仿宋" w:eastAsia="仿宋" w:hAnsi="仿宋"/>
          <w:sz w:val="28"/>
        </w:rPr>
      </w:pPr>
    </w:p>
    <w:p w:rsidR="00662F53" w:rsidP="00662F53" w14:paraId="62308D1B" w14:textId="7248656E">
      <w:pPr>
        <w:ind w:firstLine="560" w:firstLineChars="200"/>
        <w:rPr>
          <w:rFonts w:ascii="仿宋" w:eastAsia="仿宋" w:hAnsi="仿宋" w:hint="eastAsia"/>
          <w:sz w:val="28"/>
        </w:rPr>
      </w:pPr>
      <w:r w:rsidRPr="00662F53">
        <w:rPr>
          <w:rFonts w:ascii="仿宋" w:eastAsia="仿宋" w:hAnsi="仿宋" w:hint="eastAsia"/>
          <w:sz w:val="28"/>
        </w:rPr>
        <w:t>为了避免这些风险，保健药品项目承办单位需要进行多方面的工作。首先，在创业前期，需要注重企业文化的培养，让员工逐渐适应新的工作环境，保障企业稳定过渡。其次，需要为员工提供培训，努力提高他们的技能和素质，以便更好地适应企业的需要。第三，根据市场情况调整员工工资，并加强公司人事管理制度，以实现人员的基本稳定。第四，推行目标成本全面管理，加强成本控制，确保企业能够实现经济效益最大化。最后，需要倡导组织创新和思想创新，以适应不断变化的外部经营环境。</w:t>
      </w:r>
    </w:p>
    <w:p w:rsidR="00662F53" w:rsidP="00662F53" w14:paraId="5B0CF349" w14:textId="1ADE1FAC">
      <w:pPr>
        <w:pStyle w:val="Heading2"/>
      </w:pPr>
      <w:bookmarkStart w:id="24" w:name="_Toc155177966"/>
      <w:r w:rsidRPr="00662F53">
        <w:t>(八)、其他风险分析</w:t>
      </w:r>
      <w:bookmarkEnd w:id="24"/>
    </w:p>
    <w:p w:rsidR="00662F53" w:rsidRPr="00662F53" w:rsidP="00662F53" w14:paraId="7E858274" w14:textId="77777777">
      <w:pPr>
        <w:ind w:firstLine="560" w:firstLineChars="200"/>
        <w:rPr>
          <w:rFonts w:ascii="仿宋" w:eastAsia="仿宋" w:hAnsi="仿宋"/>
          <w:sz w:val="28"/>
        </w:rPr>
      </w:pPr>
      <w:r w:rsidRPr="00662F53">
        <w:rPr>
          <w:rFonts w:ascii="仿宋" w:eastAsia="仿宋" w:hAnsi="仿宋" w:hint="eastAsia"/>
          <w:sz w:val="28"/>
        </w:rPr>
        <w:t>保健药品项目承办单位在面对风险时，应提高风险防范意识，积极采取应对措施。通过专家评估法识别风险因素和估计风险程度，针对各类风险因素的风险程度进行了评定和整理分析。结果表明，投资保健药品项目的建设与实施存在市场竞争能力风险、资金风险和管理风险等较大风险。为了确保最终目标的实现，保健药品项目承办单位应采取风险控制和风险转移等策略，尽可能以低的风险成本来降低风险发生的可能性，并将风险损失控制在最小程度。</w:t>
      </w:r>
    </w:p>
    <w:p w:rsidR="00662F53" w:rsidRPr="00662F53" w:rsidP="00662F53" w14:paraId="5CC1D632" w14:textId="77777777">
      <w:pPr>
        <w:ind w:firstLine="560" w:firstLineChars="200"/>
        <w:rPr>
          <w:rFonts w:ascii="仿宋" w:eastAsia="仿宋" w:hAnsi="仿宋"/>
          <w:sz w:val="28"/>
        </w:rPr>
      </w:pPr>
    </w:p>
    <w:p w:rsidR="00662F53" w:rsidP="00662F53" w14:paraId="672E1B39" w14:textId="119B7FEC">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662F53">
        <w:rPr>
          <w:rFonts w:ascii="仿宋" w:eastAsia="仿宋" w:hAnsi="仿宋" w:hint="eastAsia"/>
          <w:sz w:val="28"/>
        </w:rPr>
        <w:t>同时，在投资保健药品项目建设和生产经营过程中，不可避免地</w:t>
      </w:r>
    </w:p>
    <w:p w:rsidR="00662F53" w:rsidP="00662F53" w14:textId="119B7FEC">
      <w:pPr>
        <w:ind w:firstLine="560" w:firstLineChars="200"/>
        <w:rPr>
          <w:rFonts w:ascii="仿宋" w:eastAsia="仿宋" w:hAnsi="仿宋" w:hint="eastAsia"/>
          <w:sz w:val="28"/>
        </w:rPr>
      </w:pPr>
      <w:r w:rsidRPr="00662F53">
        <w:rPr>
          <w:rFonts w:ascii="仿宋" w:eastAsia="仿宋" w:hAnsi="仿宋" w:hint="eastAsia"/>
          <w:sz w:val="28"/>
        </w:rPr>
        <w:t>会产生一定量的生活废水和固体废弃材料及废气等污染物。若处理不当可能对当地环境造成一定污染，给周边自然环境带来一定的影响。随着国家对环境保护工作的日益重视，环境保护标准将不断提高。因此，保健药品项目承办单位需要加强环境保护工作，采取有效的处理措施，确保污染物达标排放，以避免环境保护不达标的风险。</w:t>
      </w:r>
    </w:p>
    <w:p w:rsidR="00662F53" w:rsidP="00662F53" w14:paraId="027A044C" w14:textId="1E03889D">
      <w:pPr>
        <w:pStyle w:val="Heading2"/>
      </w:pPr>
      <w:bookmarkStart w:id="25" w:name="_Toc155177967"/>
      <w:r w:rsidRPr="00662F53">
        <w:t>(九)、社会影响评估</w:t>
      </w:r>
      <w:bookmarkEnd w:id="25"/>
    </w:p>
    <w:p w:rsidR="00662F53" w:rsidRPr="00662F53" w:rsidP="00662F53" w14:paraId="7F117A52" w14:textId="77777777">
      <w:pPr>
        <w:ind w:firstLine="560" w:firstLineChars="200"/>
        <w:rPr>
          <w:rFonts w:ascii="仿宋" w:eastAsia="仿宋" w:hAnsi="仿宋"/>
          <w:sz w:val="28"/>
        </w:rPr>
      </w:pPr>
      <w:r w:rsidRPr="00662F53">
        <w:rPr>
          <w:rFonts w:ascii="仿宋" w:eastAsia="仿宋" w:hAnsi="仿宋" w:hint="eastAsia"/>
          <w:sz w:val="28"/>
        </w:rPr>
        <w:t>社会影响分析</w:t>
      </w:r>
    </w:p>
    <w:p w:rsidR="00662F53" w:rsidRPr="00662F53" w:rsidP="00662F53" w14:paraId="63684F06" w14:textId="77777777">
      <w:pPr>
        <w:ind w:firstLine="560" w:firstLineChars="200"/>
        <w:rPr>
          <w:rFonts w:ascii="仿宋" w:eastAsia="仿宋" w:hAnsi="仿宋"/>
          <w:sz w:val="28"/>
        </w:rPr>
      </w:pPr>
    </w:p>
    <w:p w:rsidR="00662F53" w:rsidRPr="00662F53" w:rsidP="00662F53" w14:paraId="61CDFDA9" w14:textId="77777777">
      <w:pPr>
        <w:ind w:firstLine="560" w:firstLineChars="200"/>
        <w:rPr>
          <w:rFonts w:ascii="仿宋" w:eastAsia="仿宋" w:hAnsi="仿宋"/>
          <w:sz w:val="28"/>
        </w:rPr>
      </w:pPr>
      <w:r w:rsidRPr="00662F53">
        <w:rPr>
          <w:rFonts w:ascii="仿宋" w:eastAsia="仿宋" w:hAnsi="仿宋" w:hint="eastAsia"/>
          <w:sz w:val="28"/>
        </w:rPr>
        <w:t>社会影响评价旨在从以人为本的角度分析保健药品项目对社会的影响，包括保健药品项目与当地环境的适应性和社会风险等因素。尽管保健药品项目建设对当地社会和经济发展具有积极的推动作用，能够为国民经济各个行业带来发展机遇，但社会效益往往难以用货币价值来衡量。因此，我们在这一章节中主要进行定性描述，评估保健药品项目对当地社会的影响、贡献和适应性。同时，将国民经济分析作为评价保健药品项目经济合理性的参考依据。</w:t>
      </w:r>
    </w:p>
    <w:p w:rsidR="00662F53" w:rsidRPr="00662F53" w:rsidP="00662F53" w14:paraId="450CC31F" w14:textId="77777777">
      <w:pPr>
        <w:ind w:firstLine="560" w:firstLineChars="200"/>
        <w:rPr>
          <w:rFonts w:ascii="仿宋" w:eastAsia="仿宋" w:hAnsi="仿宋"/>
          <w:sz w:val="28"/>
        </w:rPr>
      </w:pPr>
    </w:p>
    <w:p w:rsidR="00662F53" w:rsidRPr="00662F53" w:rsidP="00662F53" w14:paraId="65F4E733" w14:textId="77777777">
      <w:pPr>
        <w:ind w:firstLine="560" w:firstLineChars="200"/>
        <w:rPr>
          <w:rFonts w:ascii="仿宋" w:eastAsia="仿宋" w:hAnsi="仿宋"/>
          <w:sz w:val="28"/>
        </w:rPr>
      </w:pPr>
      <w:r w:rsidRPr="00662F53">
        <w:rPr>
          <w:rFonts w:ascii="仿宋" w:eastAsia="仿宋" w:hAnsi="仿宋" w:hint="eastAsia"/>
          <w:sz w:val="28"/>
        </w:rPr>
        <w:t>社会效益和可持续发展</w:t>
      </w:r>
    </w:p>
    <w:p w:rsidR="00662F53" w:rsidRPr="00662F53" w:rsidP="00662F53" w14:paraId="34EF0076" w14:textId="77777777">
      <w:pPr>
        <w:ind w:firstLine="560" w:firstLineChars="200"/>
        <w:rPr>
          <w:rFonts w:ascii="仿宋" w:eastAsia="仿宋" w:hAnsi="仿宋"/>
          <w:sz w:val="28"/>
        </w:rPr>
      </w:pPr>
    </w:p>
    <w:p w:rsidR="00662F53" w:rsidRPr="00662F53" w:rsidP="00662F53" w14:paraId="66240A3C"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662F53">
        <w:rPr>
          <w:rFonts w:ascii="仿宋" w:eastAsia="仿宋" w:hAnsi="仿宋" w:hint="eastAsia"/>
          <w:sz w:val="28"/>
        </w:rPr>
        <w:t>我们坚信</w:t>
      </w:r>
      <w:r w:rsidRPr="00662F53">
        <w:rPr>
          <w:rFonts w:ascii="仿宋" w:eastAsia="仿宋" w:hAnsi="仿宋"/>
          <w:sz w:val="28"/>
        </w:rPr>
        <w:t>"科技是第一生产力"和"以人为本"的理念。保健药品项目实施将广</w:t>
      </w:r>
      <w:r w:rsidRPr="00662F53">
        <w:rPr>
          <w:rFonts w:ascii="仿宋" w:eastAsia="仿宋" w:hAnsi="仿宋" w:hint="eastAsia"/>
          <w:sz w:val="28"/>
        </w:rPr>
        <w:t>纳人才，人才的引入将有助于企业获得更丰厚的利润并为社会贡献更多税收。这些资金将用于支持文化、教育和卫生事业，从</w:t>
      </w:r>
    </w:p>
    <w:p w:rsidR="00662F53" w:rsidRPr="00662F53" w:rsidP="00662F53" w14:textId="77777777">
      <w:pPr>
        <w:ind w:firstLine="560" w:firstLineChars="200"/>
        <w:rPr>
          <w:rFonts w:ascii="仿宋" w:eastAsia="仿宋" w:hAnsi="仿宋"/>
          <w:sz w:val="28"/>
        </w:rPr>
      </w:pPr>
      <w:r w:rsidRPr="00662F53">
        <w:rPr>
          <w:rFonts w:ascii="仿宋" w:eastAsia="仿宋" w:hAnsi="仿宋" w:hint="eastAsia"/>
          <w:sz w:val="28"/>
        </w:rPr>
        <w:t>而促进地区经济的可持续发展。保健药品项目建成后，我们将在道路适当位置设置宣传栏和绿化带，以改善环境和减少汽车污染，从而促进当地城市建设的发展。</w:t>
      </w:r>
    </w:p>
    <w:p w:rsidR="00662F53" w:rsidRPr="00662F53" w:rsidP="00662F53" w14:paraId="779A469F" w14:textId="77777777">
      <w:pPr>
        <w:ind w:firstLine="560" w:firstLineChars="200"/>
        <w:rPr>
          <w:rFonts w:ascii="仿宋" w:eastAsia="仿宋" w:hAnsi="仿宋"/>
          <w:sz w:val="28"/>
        </w:rPr>
      </w:pPr>
    </w:p>
    <w:p w:rsidR="00662F53" w:rsidRPr="00662F53" w:rsidP="00662F53" w14:paraId="776A84DD" w14:textId="77777777">
      <w:pPr>
        <w:ind w:firstLine="560" w:firstLineChars="200"/>
        <w:rPr>
          <w:rFonts w:ascii="仿宋" w:eastAsia="仿宋" w:hAnsi="仿宋"/>
          <w:sz w:val="28"/>
        </w:rPr>
      </w:pPr>
      <w:r w:rsidRPr="00662F53">
        <w:rPr>
          <w:rFonts w:ascii="仿宋" w:eastAsia="仿宋" w:hAnsi="仿宋" w:hint="eastAsia"/>
          <w:sz w:val="28"/>
        </w:rPr>
        <w:t>社会影响效果</w:t>
      </w:r>
    </w:p>
    <w:p w:rsidR="00662F53" w:rsidRPr="00662F53" w:rsidP="00662F53" w14:paraId="33D7A943" w14:textId="77777777">
      <w:pPr>
        <w:ind w:firstLine="560" w:firstLineChars="200"/>
        <w:rPr>
          <w:rFonts w:ascii="仿宋" w:eastAsia="仿宋" w:hAnsi="仿宋"/>
          <w:sz w:val="28"/>
        </w:rPr>
      </w:pPr>
    </w:p>
    <w:p w:rsidR="00662F53" w:rsidRPr="00662F53" w:rsidP="00662F53" w14:paraId="12C5FF11" w14:textId="77777777">
      <w:pPr>
        <w:ind w:firstLine="560" w:firstLineChars="200"/>
        <w:rPr>
          <w:rFonts w:ascii="仿宋" w:eastAsia="仿宋" w:hAnsi="仿宋"/>
          <w:sz w:val="28"/>
        </w:rPr>
      </w:pPr>
      <w:r w:rsidRPr="00662F53">
        <w:rPr>
          <w:rFonts w:ascii="仿宋" w:eastAsia="仿宋" w:hAnsi="仿宋" w:hint="eastAsia"/>
          <w:sz w:val="28"/>
        </w:rPr>
        <w:t>保健药品项目建设符合当地经济和社会发展的需求，同时也遵循国家和地方的产业政策和规划。它对保健药品项目产品制造行业和相关行业的发展具有积极作用，同时也产生了良好的社会、环境和经济效益。保健药品项目的可行性得到了充分的验证，将带动一批相关企业的发展，提供就业机会，提高税收，改善地区产业结构，促进地方经济发展。</w:t>
      </w:r>
    </w:p>
    <w:p w:rsidR="00662F53" w:rsidRPr="00662F53" w:rsidP="00662F53" w14:paraId="62CCC3C8" w14:textId="77777777">
      <w:pPr>
        <w:ind w:firstLine="560" w:firstLineChars="200"/>
        <w:rPr>
          <w:rFonts w:ascii="仿宋" w:eastAsia="仿宋" w:hAnsi="仿宋"/>
          <w:sz w:val="28"/>
        </w:rPr>
      </w:pPr>
    </w:p>
    <w:p w:rsidR="00662F53" w:rsidRPr="00662F53" w:rsidP="00662F53" w14:paraId="378366E0" w14:textId="77777777">
      <w:pPr>
        <w:ind w:firstLine="560" w:firstLineChars="200"/>
        <w:rPr>
          <w:rFonts w:ascii="仿宋" w:eastAsia="仿宋" w:hAnsi="仿宋"/>
          <w:sz w:val="28"/>
        </w:rPr>
      </w:pPr>
      <w:r w:rsidRPr="00662F53">
        <w:rPr>
          <w:rFonts w:ascii="仿宋" w:eastAsia="仿宋" w:hAnsi="仿宋" w:hint="eastAsia"/>
          <w:sz w:val="28"/>
        </w:rPr>
        <w:t>保健药品项目适应性</w:t>
      </w:r>
    </w:p>
    <w:p w:rsidR="00662F53" w:rsidRPr="00662F53" w:rsidP="00662F53" w14:paraId="12E81229" w14:textId="77777777">
      <w:pPr>
        <w:ind w:firstLine="560" w:firstLineChars="200"/>
        <w:rPr>
          <w:rFonts w:ascii="仿宋" w:eastAsia="仿宋" w:hAnsi="仿宋"/>
          <w:sz w:val="28"/>
        </w:rPr>
      </w:pPr>
    </w:p>
    <w:p w:rsidR="00662F53" w:rsidRPr="00662F53" w:rsidP="00662F53" w14:paraId="1422B372" w14:textId="77777777">
      <w:pPr>
        <w:ind w:firstLine="560" w:firstLineChars="200"/>
        <w:rPr>
          <w:rFonts w:ascii="仿宋" w:eastAsia="仿宋" w:hAnsi="仿宋"/>
          <w:sz w:val="28"/>
        </w:rPr>
      </w:pPr>
      <w:r w:rsidRPr="00662F53">
        <w:rPr>
          <w:rFonts w:ascii="仿宋" w:eastAsia="仿宋" w:hAnsi="仿宋" w:hint="eastAsia"/>
          <w:sz w:val="28"/>
        </w:rPr>
        <w:t>保健药品项目建设将有力促进当地基础设施建设，得到了居民和政府的支持。在基础设施建设方面，当地政府积极支持保健药品项目，确保保健药品项目与当地社会环境的适应性。</w:t>
      </w:r>
    </w:p>
    <w:p w:rsidR="00662F53" w:rsidRPr="00662F53" w:rsidP="00662F53" w14:paraId="5B2A4E98" w14:textId="77777777">
      <w:pPr>
        <w:ind w:firstLine="560" w:firstLineChars="200"/>
        <w:rPr>
          <w:rFonts w:ascii="仿宋" w:eastAsia="仿宋" w:hAnsi="仿宋"/>
          <w:sz w:val="28"/>
        </w:rPr>
      </w:pPr>
    </w:p>
    <w:p w:rsidR="00662F53" w:rsidRPr="00662F53" w:rsidP="00662F53" w14:paraId="25F2A76D" w14:textId="77777777">
      <w:pPr>
        <w:ind w:firstLine="560" w:firstLineChars="200"/>
        <w:rPr>
          <w:rFonts w:ascii="仿宋" w:eastAsia="仿宋" w:hAnsi="仿宋"/>
          <w:sz w:val="28"/>
        </w:rPr>
      </w:pPr>
      <w:r w:rsidRPr="00662F53">
        <w:rPr>
          <w:rFonts w:ascii="仿宋" w:eastAsia="仿宋" w:hAnsi="仿宋" w:hint="eastAsia"/>
          <w:sz w:val="28"/>
        </w:rPr>
        <w:t>社会风险对策</w:t>
      </w:r>
    </w:p>
    <w:p w:rsidR="00662F53" w:rsidRPr="00662F53" w:rsidP="00662F53" w14:paraId="4EC7A2CE" w14:textId="77777777">
      <w:pPr>
        <w:ind w:firstLine="560" w:firstLineChars="200"/>
        <w:rPr>
          <w:rFonts w:ascii="仿宋" w:eastAsia="仿宋" w:hAnsi="仿宋"/>
          <w:sz w:val="28"/>
        </w:rPr>
      </w:pPr>
    </w:p>
    <w:p w:rsidR="00662F53" w:rsidP="00662F53" w14:paraId="00A26FC3" w14:textId="13EA1A6D">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662F53">
        <w:rPr>
          <w:rFonts w:ascii="仿宋" w:eastAsia="仿宋" w:hAnsi="仿宋" w:hint="eastAsia"/>
          <w:sz w:val="28"/>
        </w:rPr>
        <w:t>我们将采取一系列措施来减轻社会风险。这包括禁止将有毒有害</w:t>
      </w:r>
    </w:p>
    <w:p w:rsidR="00662F53" w:rsidP="00662F53" w14:textId="13EA1A6D">
      <w:pPr>
        <w:ind w:firstLine="560" w:firstLineChars="200"/>
        <w:rPr>
          <w:rFonts w:ascii="仿宋" w:eastAsia="仿宋" w:hAnsi="仿宋" w:hint="eastAsia"/>
          <w:sz w:val="28"/>
        </w:rPr>
      </w:pPr>
      <w:r w:rsidRPr="00662F53">
        <w:rPr>
          <w:rFonts w:ascii="仿宋" w:eastAsia="仿宋" w:hAnsi="仿宋" w:hint="eastAsia"/>
          <w:sz w:val="28"/>
        </w:rPr>
        <w:t>废弃物作土石方回填、减少施工尘土飞扬、控制噪声源、使用低噪音设备和工艺、并与当地政府和居民建立良好的关系。此外，我们将积极采取风险控制和风险转移策略，以降低风险的可能性和最小化风险损失，以确保保健药品项目的最终目标的实现。</w:t>
      </w:r>
    </w:p>
    <w:p w:rsidR="00662F53" w:rsidP="00662F53" w14:paraId="238D6715" w14:textId="02B85C29">
      <w:pPr>
        <w:pStyle w:val="Heading1"/>
        <w:rPr>
          <w:rFonts w:hint="eastAsia"/>
        </w:rPr>
      </w:pPr>
      <w:bookmarkStart w:id="26" w:name="_Toc155177968"/>
      <w:r w:rsidRPr="00662F53">
        <w:rPr>
          <w:rFonts w:hint="eastAsia"/>
        </w:rPr>
        <w:t>五、职业安全与劳动卫生</w:t>
      </w:r>
      <w:bookmarkEnd w:id="26"/>
    </w:p>
    <w:p w:rsidR="00662F53" w:rsidP="00662F53" w14:paraId="2039BBFB" w14:textId="61ED504B">
      <w:pPr>
        <w:pStyle w:val="Heading2"/>
      </w:pPr>
      <w:bookmarkStart w:id="27" w:name="_Toc155177969"/>
      <w:r w:rsidRPr="00662F53">
        <w:t>(一)、消防安全</w:t>
      </w:r>
      <w:bookmarkEnd w:id="27"/>
    </w:p>
    <w:p w:rsidR="00662F53" w:rsidRPr="00662F53" w:rsidP="00662F53" w14:paraId="374C05B1" w14:textId="77777777">
      <w:pPr>
        <w:ind w:firstLine="560" w:firstLineChars="200"/>
        <w:rPr>
          <w:rFonts w:ascii="仿宋" w:eastAsia="仿宋" w:hAnsi="仿宋"/>
          <w:sz w:val="28"/>
        </w:rPr>
      </w:pPr>
      <w:r w:rsidRPr="00662F53">
        <w:rPr>
          <w:rFonts w:ascii="仿宋" w:eastAsia="仿宋" w:hAnsi="仿宋" w:hint="eastAsia"/>
          <w:sz w:val="28"/>
        </w:rPr>
        <w:t>消防安全</w:t>
      </w:r>
    </w:p>
    <w:p w:rsidR="00662F53" w:rsidRPr="00662F53" w:rsidP="00662F53" w14:paraId="16238233" w14:textId="77777777">
      <w:pPr>
        <w:ind w:firstLine="560" w:firstLineChars="200"/>
        <w:rPr>
          <w:rFonts w:ascii="仿宋" w:eastAsia="仿宋" w:hAnsi="仿宋"/>
          <w:sz w:val="28"/>
        </w:rPr>
      </w:pPr>
    </w:p>
    <w:p w:rsidR="00662F53" w:rsidRPr="00662F53" w:rsidP="00662F53" w14:paraId="30CBD573" w14:textId="77777777">
      <w:pPr>
        <w:ind w:firstLine="560" w:firstLineChars="200"/>
        <w:rPr>
          <w:rFonts w:ascii="仿宋" w:eastAsia="仿宋" w:hAnsi="仿宋"/>
          <w:sz w:val="28"/>
        </w:rPr>
      </w:pPr>
      <w:r w:rsidRPr="00662F53">
        <w:rPr>
          <w:rFonts w:ascii="仿宋" w:eastAsia="仿宋" w:hAnsi="仿宋" w:hint="eastAsia"/>
          <w:sz w:val="28"/>
        </w:rPr>
        <w:t>消防设计原则</w:t>
      </w:r>
    </w:p>
    <w:p w:rsidR="00662F53" w:rsidRPr="00662F53" w:rsidP="00662F53" w14:paraId="210B9923" w14:textId="77777777">
      <w:pPr>
        <w:ind w:firstLine="560" w:firstLineChars="200"/>
        <w:rPr>
          <w:rFonts w:ascii="仿宋" w:eastAsia="仿宋" w:hAnsi="仿宋"/>
          <w:sz w:val="28"/>
        </w:rPr>
      </w:pPr>
    </w:p>
    <w:p w:rsidR="00662F53" w:rsidRPr="00662F53" w:rsidP="00662F53" w14:paraId="454D00B0" w14:textId="77777777">
      <w:pPr>
        <w:ind w:firstLine="560" w:firstLineChars="200"/>
        <w:rPr>
          <w:rFonts w:ascii="仿宋" w:eastAsia="仿宋" w:hAnsi="仿宋"/>
          <w:sz w:val="28"/>
        </w:rPr>
      </w:pPr>
      <w:r w:rsidRPr="00662F53">
        <w:rPr>
          <w:rFonts w:ascii="仿宋" w:eastAsia="仿宋" w:hAnsi="仿宋"/>
          <w:sz w:val="28"/>
        </w:rPr>
        <w:t>1. 在保健药品项目建设中，承办单位应全部采用阻燃性建筑材料，坚持"预防为主"的原则，明确定义重点消防对象，并采取适当的安全消防措施，以确保在火灾发生时能够迅速扑灭火源、安全疏散相关人员，将损失降至最低。</w:t>
      </w:r>
    </w:p>
    <w:p w:rsidR="00662F53" w:rsidRPr="00662F53" w:rsidP="00662F53" w14:paraId="0AC31696" w14:textId="77777777">
      <w:pPr>
        <w:ind w:firstLine="560" w:firstLineChars="200"/>
        <w:rPr>
          <w:rFonts w:ascii="仿宋" w:eastAsia="仿宋" w:hAnsi="仿宋"/>
          <w:sz w:val="28"/>
        </w:rPr>
      </w:pPr>
    </w:p>
    <w:p w:rsidR="00662F53" w:rsidRPr="00662F53" w:rsidP="00662F53" w14:paraId="11B3160E" w14:textId="77777777">
      <w:pPr>
        <w:ind w:firstLine="560" w:firstLineChars="200"/>
        <w:rPr>
          <w:rFonts w:ascii="仿宋" w:eastAsia="仿宋" w:hAnsi="仿宋"/>
          <w:sz w:val="28"/>
        </w:rPr>
      </w:pPr>
      <w:r w:rsidRPr="00662F53">
        <w:rPr>
          <w:rFonts w:ascii="仿宋" w:eastAsia="仿宋" w:hAnsi="仿宋"/>
          <w:sz w:val="28"/>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662F53" w:rsidRPr="00662F53" w:rsidP="00662F53" w14:paraId="2C6A9C88"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662F53" w:rsidRPr="00662F53" w:rsidP="00662F53" w14:paraId="13C54A3F" w14:textId="77777777">
      <w:pPr>
        <w:ind w:firstLine="560" w:firstLineChars="200"/>
        <w:rPr>
          <w:rFonts w:ascii="仿宋" w:eastAsia="仿宋" w:hAnsi="仿宋"/>
          <w:sz w:val="28"/>
        </w:rPr>
      </w:pPr>
      <w:r w:rsidRPr="00662F53">
        <w:rPr>
          <w:rFonts w:ascii="仿宋" w:eastAsia="仿宋" w:hAnsi="仿宋" w:hint="eastAsia"/>
          <w:sz w:val="28"/>
        </w:rPr>
        <w:t>消防设计</w:t>
      </w:r>
    </w:p>
    <w:p w:rsidR="00662F53" w:rsidRPr="00662F53" w:rsidP="00662F53" w14:paraId="20010435" w14:textId="77777777">
      <w:pPr>
        <w:ind w:firstLine="560" w:firstLineChars="200"/>
        <w:rPr>
          <w:rFonts w:ascii="仿宋" w:eastAsia="仿宋" w:hAnsi="仿宋"/>
          <w:sz w:val="28"/>
        </w:rPr>
      </w:pPr>
    </w:p>
    <w:p w:rsidR="00662F53" w:rsidRPr="00662F53" w:rsidP="00662F53" w14:paraId="4EEAE1F6" w14:textId="77777777">
      <w:pPr>
        <w:ind w:firstLine="560" w:firstLineChars="200"/>
        <w:rPr>
          <w:rFonts w:ascii="仿宋" w:eastAsia="仿宋" w:hAnsi="仿宋"/>
          <w:sz w:val="28"/>
        </w:rPr>
      </w:pPr>
      <w:r w:rsidRPr="00662F53">
        <w:rPr>
          <w:rFonts w:ascii="仿宋" w:eastAsia="仿宋" w:hAnsi="仿宋"/>
          <w:sz w:val="28"/>
        </w:rPr>
        <w:t>- 防雷和防静电：所有工艺</w:t>
      </w:r>
      <w:r w:rsidRPr="00662F53">
        <w:rPr>
          <w:rFonts w:ascii="仿宋" w:eastAsia="仿宋" w:hAnsi="仿宋" w:hint="eastAsia"/>
          <w:sz w:val="28"/>
        </w:rPr>
        <w:t>生产设备及其管线都应根据工艺要求进行防静电接地保护。爆炸危险场所的工艺生产设备和建筑物应属于第Ⅱ类防雷，以考虑防直击雷和感应雷。其他构筑物应属于第Ⅲ类防雷，应装有防直击雷装置。</w:t>
      </w:r>
    </w:p>
    <w:p w:rsidR="00662F53" w:rsidRPr="00662F53" w:rsidP="00662F53" w14:paraId="1D512A59" w14:textId="77777777">
      <w:pPr>
        <w:ind w:firstLine="560" w:firstLineChars="200"/>
        <w:rPr>
          <w:rFonts w:ascii="仿宋" w:eastAsia="仿宋" w:hAnsi="仿宋"/>
          <w:sz w:val="28"/>
        </w:rPr>
      </w:pPr>
    </w:p>
    <w:p w:rsidR="00662F53" w:rsidRPr="00662F53" w:rsidP="00662F53" w14:paraId="19202573" w14:textId="77777777">
      <w:pPr>
        <w:ind w:firstLine="560" w:firstLineChars="200"/>
        <w:rPr>
          <w:rFonts w:ascii="仿宋" w:eastAsia="仿宋" w:hAnsi="仿宋"/>
          <w:sz w:val="28"/>
        </w:rPr>
      </w:pPr>
      <w:r w:rsidRPr="00662F53">
        <w:rPr>
          <w:rFonts w:ascii="仿宋" w:eastAsia="仿宋" w:hAnsi="仿宋"/>
          <w:sz w:val="28"/>
        </w:rPr>
        <w:t>- 消防给水系统：保健药品项目应配置稳高压消防给水系统，以确保供水能力和压力。地上房间需要设计自然排烟系统，自然排烟口的设置应符合相关规范。</w:t>
      </w:r>
    </w:p>
    <w:p w:rsidR="00662F53" w:rsidRPr="00662F53" w:rsidP="00662F53" w14:paraId="78FB3864" w14:textId="77777777">
      <w:pPr>
        <w:ind w:firstLine="560" w:firstLineChars="200"/>
        <w:rPr>
          <w:rFonts w:ascii="仿宋" w:eastAsia="仿宋" w:hAnsi="仿宋"/>
          <w:sz w:val="28"/>
        </w:rPr>
      </w:pPr>
    </w:p>
    <w:p w:rsidR="00662F53" w:rsidRPr="00662F53" w:rsidP="00662F53" w14:paraId="0A859F2A" w14:textId="77777777">
      <w:pPr>
        <w:ind w:firstLine="560" w:firstLineChars="200"/>
        <w:rPr>
          <w:rFonts w:ascii="仿宋" w:eastAsia="仿宋" w:hAnsi="仿宋"/>
          <w:sz w:val="28"/>
        </w:rPr>
      </w:pPr>
      <w:r w:rsidRPr="00662F53">
        <w:rPr>
          <w:rFonts w:ascii="仿宋" w:eastAsia="仿宋" w:hAnsi="仿宋" w:hint="eastAsia"/>
          <w:sz w:val="28"/>
        </w:rPr>
        <w:t>消防总体要求</w:t>
      </w:r>
    </w:p>
    <w:p w:rsidR="00662F53" w:rsidRPr="00662F53" w:rsidP="00662F53" w14:paraId="4D385928" w14:textId="77777777">
      <w:pPr>
        <w:ind w:firstLine="560" w:firstLineChars="200"/>
        <w:rPr>
          <w:rFonts w:ascii="仿宋" w:eastAsia="仿宋" w:hAnsi="仿宋"/>
          <w:sz w:val="28"/>
        </w:rPr>
      </w:pPr>
    </w:p>
    <w:p w:rsidR="00662F53" w:rsidRPr="00662F53" w:rsidP="00662F53" w14:paraId="61BF471C" w14:textId="77777777">
      <w:pPr>
        <w:ind w:firstLine="560" w:firstLineChars="200"/>
        <w:rPr>
          <w:rFonts w:ascii="仿宋" w:eastAsia="仿宋" w:hAnsi="仿宋"/>
          <w:sz w:val="28"/>
        </w:rPr>
      </w:pPr>
      <w:r w:rsidRPr="00662F53">
        <w:rPr>
          <w:rFonts w:ascii="仿宋" w:eastAsia="仿宋" w:hAnsi="仿宋"/>
          <w:sz w:val="28"/>
        </w:rPr>
        <w:t>- 建筑消防：主体工程和库房内应设有消防栓，并配备便携式灭火器。库房根据《建筑灭火器配置设计规范》设置手推式或便携式化学灭火器。</w:t>
      </w:r>
    </w:p>
    <w:p w:rsidR="00662F53" w:rsidRPr="00662F53" w:rsidP="00662F53" w14:paraId="69A008BD" w14:textId="77777777">
      <w:pPr>
        <w:ind w:firstLine="560" w:firstLineChars="200"/>
        <w:rPr>
          <w:rFonts w:ascii="仿宋" w:eastAsia="仿宋" w:hAnsi="仿宋"/>
          <w:sz w:val="28"/>
        </w:rPr>
      </w:pPr>
    </w:p>
    <w:p w:rsidR="00662F53" w:rsidRPr="00662F53" w:rsidP="00662F53" w14:paraId="36754520" w14:textId="77777777">
      <w:pPr>
        <w:ind w:firstLine="560" w:firstLineChars="200"/>
        <w:rPr>
          <w:rFonts w:ascii="仿宋" w:eastAsia="仿宋" w:hAnsi="仿宋"/>
          <w:sz w:val="28"/>
        </w:rPr>
      </w:pPr>
      <w:r w:rsidRPr="00662F53">
        <w:rPr>
          <w:rFonts w:ascii="仿宋" w:eastAsia="仿宋" w:hAnsi="仿宋"/>
          <w:sz w:val="28"/>
        </w:rPr>
        <w:t>- 消防通道：厂房四周应设置宽度为10.00米的环形消防车道，以满足消防车通行要求。</w:t>
      </w:r>
    </w:p>
    <w:p w:rsidR="00662F53" w:rsidRPr="00662F53" w:rsidP="00662F53" w14:paraId="605A4148" w14:textId="77777777">
      <w:pPr>
        <w:ind w:firstLine="560" w:firstLineChars="200"/>
        <w:rPr>
          <w:rFonts w:ascii="仿宋" w:eastAsia="仿宋" w:hAnsi="仿宋"/>
          <w:sz w:val="28"/>
        </w:rPr>
      </w:pPr>
    </w:p>
    <w:p w:rsidR="00662F53" w:rsidRPr="00662F53" w:rsidP="00662F53" w14:paraId="0E83B530" w14:textId="77777777">
      <w:pPr>
        <w:ind w:firstLine="560" w:firstLineChars="200"/>
        <w:rPr>
          <w:rFonts w:ascii="仿宋" w:eastAsia="仿宋" w:hAnsi="仿宋"/>
          <w:sz w:val="28"/>
        </w:rPr>
      </w:pPr>
      <w:r w:rsidRPr="00662F53">
        <w:rPr>
          <w:rFonts w:ascii="仿宋" w:eastAsia="仿宋" w:hAnsi="仿宋" w:hint="eastAsia"/>
          <w:sz w:val="28"/>
        </w:rPr>
        <w:t>消防措施</w:t>
      </w:r>
    </w:p>
    <w:p w:rsidR="00662F53" w:rsidRPr="00662F53" w:rsidP="00662F53" w14:paraId="11B65A68"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662F53" w:rsidP="00662F53" w14:paraId="4E42214B" w14:textId="1BB71170">
      <w:pPr>
        <w:ind w:firstLine="560" w:firstLineChars="200"/>
        <w:rPr>
          <w:rFonts w:ascii="仿宋" w:eastAsia="仿宋" w:hAnsi="仿宋"/>
          <w:sz w:val="28"/>
        </w:rPr>
      </w:pPr>
      <w:r w:rsidRPr="00662F53">
        <w:rPr>
          <w:rFonts w:ascii="仿宋" w:eastAsia="仿宋" w:hAnsi="仿宋"/>
          <w:sz w:val="28"/>
        </w:rPr>
        <w:t>- 承办单位应定期检查和维护消防设备和器材，对消防人员进行严格培训，并确保相关人员持证上岗。此外，还应定期进行消防演练，及时消除潜在的消防隐患，以根本上预防火灾事故的发生。</w:t>
      </w:r>
    </w:p>
    <w:p w:rsidR="00662F53" w:rsidP="00662F53" w14:paraId="71A7FD54" w14:textId="54AE6FE8">
      <w:pPr>
        <w:pStyle w:val="Heading2"/>
      </w:pPr>
      <w:bookmarkStart w:id="28" w:name="_Toc155177970"/>
      <w:r w:rsidRPr="00662F53">
        <w:t>(二)、防火防爆总图布置措施</w:t>
      </w:r>
      <w:bookmarkEnd w:id="28"/>
    </w:p>
    <w:p w:rsidR="00662F53" w:rsidRPr="00662F53" w:rsidP="00662F53" w14:paraId="437A2D17" w14:textId="77777777">
      <w:pPr>
        <w:ind w:firstLine="560" w:firstLineChars="200"/>
        <w:rPr>
          <w:rFonts w:ascii="仿宋" w:eastAsia="仿宋" w:hAnsi="仿宋"/>
          <w:sz w:val="28"/>
        </w:rPr>
      </w:pPr>
      <w:r w:rsidRPr="00662F53">
        <w:rPr>
          <w:rFonts w:ascii="仿宋" w:eastAsia="仿宋" w:hAnsi="仿宋" w:hint="eastAsia"/>
          <w:sz w:val="28"/>
        </w:rPr>
        <w:t>该区域内的建筑物根据其防雷等级分为两类。具有爆炸危险的建筑物被归类为第二类防雷建筑，而其他建筑物则按照第三类防雷等级进行设计。</w:t>
      </w:r>
    </w:p>
    <w:p w:rsidR="00662F53" w:rsidRPr="00662F53" w:rsidP="00662F53" w14:paraId="1BBEE8BA" w14:textId="77777777">
      <w:pPr>
        <w:ind w:firstLine="560" w:firstLineChars="200"/>
        <w:rPr>
          <w:rFonts w:ascii="仿宋" w:eastAsia="仿宋" w:hAnsi="仿宋"/>
          <w:sz w:val="28"/>
        </w:rPr>
      </w:pPr>
    </w:p>
    <w:p w:rsidR="00662F53" w:rsidRPr="00662F53" w:rsidP="00662F53" w14:paraId="495EF902" w14:textId="77777777">
      <w:pPr>
        <w:ind w:firstLine="560" w:firstLineChars="200"/>
        <w:rPr>
          <w:rFonts w:ascii="仿宋" w:eastAsia="仿宋" w:hAnsi="仿宋"/>
          <w:sz w:val="28"/>
        </w:rPr>
      </w:pPr>
      <w:r w:rsidRPr="00662F53">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件，从而避免雷电对建筑物造成直接破坏。这些金属构件不仅充当避雷针的作用，同时也是引下线，通过这些引下线与地下的接地设备相连。</w:t>
      </w:r>
    </w:p>
    <w:p w:rsidR="00662F53" w:rsidRPr="00662F53" w:rsidP="00662F53" w14:paraId="654400B4" w14:textId="77777777">
      <w:pPr>
        <w:ind w:firstLine="560" w:firstLineChars="200"/>
        <w:rPr>
          <w:rFonts w:ascii="仿宋" w:eastAsia="仿宋" w:hAnsi="仿宋"/>
          <w:sz w:val="28"/>
        </w:rPr>
      </w:pPr>
    </w:p>
    <w:p w:rsidR="00662F53" w:rsidP="00662F53" w14:paraId="2560656A" w14:textId="726AF53D">
      <w:pPr>
        <w:ind w:firstLine="560" w:firstLineChars="200"/>
        <w:rPr>
          <w:rFonts w:ascii="仿宋" w:eastAsia="仿宋" w:hAnsi="仿宋" w:hint="eastAsia"/>
          <w:sz w:val="28"/>
        </w:rPr>
      </w:pPr>
      <w:r w:rsidRPr="00662F53">
        <w:rPr>
          <w:rFonts w:ascii="仿宋" w:eastAsia="仿宋" w:hAnsi="仿宋" w:hint="eastAsia"/>
          <w:sz w:val="28"/>
        </w:rPr>
        <w:t>为防止直击雷的冲击，接地设备的电阻不能大于</w:t>
      </w:r>
      <w:r w:rsidRPr="00662F53">
        <w:rPr>
          <w:rFonts w:ascii="仿宋" w:eastAsia="仿宋" w:hAnsi="仿宋"/>
          <w:sz w:val="28"/>
        </w:rPr>
        <w:t>10.00欧姆。这一标准的设立，可以有</w:t>
      </w:r>
      <w:r w:rsidRPr="00662F53">
        <w:rPr>
          <w:rFonts w:ascii="仿宋" w:eastAsia="仿宋" w:hAnsi="仿宋" w:hint="eastAsia"/>
          <w:sz w:val="28"/>
        </w:rPr>
        <w:t>效地引导雷电迅速流入地下，减少雷电对建筑物和人员的伤害。此外，所有正常不带电的金属设备外壳都需要可靠接地，这也是我们确保安全的一项重要措施。</w:t>
      </w:r>
    </w:p>
    <w:p w:rsidR="00662F53" w:rsidP="00662F53" w14:paraId="4FA77D28" w14:textId="6779359B">
      <w:pPr>
        <w:pStyle w:val="Heading2"/>
      </w:pPr>
      <w:bookmarkStart w:id="29" w:name="_Toc155177971"/>
      <w:r w:rsidRPr="00662F53">
        <w:t>(三)、自然灾害防范措施</w:t>
      </w:r>
      <w:bookmarkEnd w:id="29"/>
    </w:p>
    <w:p w:rsidR="00662F53" w:rsidP="00662F53" w14:paraId="18FE12A2" w14:textId="165BD154">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662F53">
        <w:rPr>
          <w:rFonts w:ascii="仿宋" w:eastAsia="仿宋" w:hAnsi="仿宋" w:hint="eastAsia"/>
          <w:sz w:val="28"/>
        </w:rPr>
        <w:t>按照《建筑抗震设计规范》（</w:t>
      </w:r>
      <w:r w:rsidRPr="00662F53">
        <w:rPr>
          <w:rFonts w:ascii="仿宋" w:eastAsia="仿宋" w:hAnsi="仿宋"/>
          <w:sz w:val="28"/>
        </w:rPr>
        <w:t>GB50011）的标准，我们明确了保健</w:t>
      </w:r>
    </w:p>
    <w:p w:rsidR="00662F53" w:rsidP="00662F53" w14:textId="165BD154">
      <w:pPr>
        <w:ind w:firstLine="560" w:firstLineChars="200"/>
        <w:rPr>
          <w:rFonts w:ascii="仿宋" w:eastAsia="仿宋" w:hAnsi="仿宋"/>
          <w:sz w:val="28"/>
        </w:rPr>
      </w:pPr>
      <w:r w:rsidRPr="00662F53">
        <w:rPr>
          <w:rFonts w:ascii="仿宋" w:eastAsia="仿宋" w:hAnsi="仿宋"/>
          <w:sz w:val="28"/>
        </w:rPr>
        <w:t>药品项目所在地区的抗震设防烈度为VIII度，设计基本地震加速度值为0.20g。在该规范中，还明确提及了本工程所在地的地震基本烈度为VI度。在考虑到地震烈度设防要求后，我们将保健药品项目的房屋建设标准设定为按照地震基本烈度VIII度的标准进行设防。这样做可以更好地确保保健药品项目在遭遇地震时的稳定性与安全性，从而保障了保健药品项目及周边环境的稳定与安全。</w:t>
      </w:r>
    </w:p>
    <w:p w:rsidR="00662F53" w:rsidP="00662F53" w14:paraId="7A68C245" w14:textId="1FF1CE46">
      <w:pPr>
        <w:pStyle w:val="Heading2"/>
      </w:pPr>
      <w:bookmarkStart w:id="30" w:name="_Toc155177972"/>
      <w:r w:rsidRPr="00662F53">
        <w:t>(四)、安全标志使用要求</w:t>
      </w:r>
      <w:bookmarkEnd w:id="30"/>
    </w:p>
    <w:p w:rsidR="00662F53" w:rsidRPr="00662F53" w:rsidP="00662F53" w14:paraId="7E75C0FE" w14:textId="77777777">
      <w:pPr>
        <w:ind w:firstLine="560" w:firstLineChars="200"/>
        <w:rPr>
          <w:rFonts w:ascii="仿宋" w:eastAsia="仿宋" w:hAnsi="仿宋"/>
          <w:sz w:val="28"/>
        </w:rPr>
      </w:pPr>
      <w:r w:rsidRPr="00662F53">
        <w:rPr>
          <w:rFonts w:ascii="仿宋" w:eastAsia="仿宋" w:hAnsi="仿宋" w:hint="eastAsia"/>
          <w:sz w:val="28"/>
        </w:rPr>
        <w:t>安全标志的使用要求主要包括以下几点：</w:t>
      </w:r>
    </w:p>
    <w:p w:rsidR="00662F53" w:rsidRPr="00662F53" w:rsidP="00662F53" w14:paraId="087C5E73" w14:textId="77777777">
      <w:pPr>
        <w:ind w:firstLine="560" w:firstLineChars="200"/>
        <w:rPr>
          <w:rFonts w:ascii="仿宋" w:eastAsia="仿宋" w:hAnsi="仿宋"/>
          <w:sz w:val="28"/>
        </w:rPr>
      </w:pPr>
    </w:p>
    <w:p w:rsidR="00662F53" w:rsidRPr="00662F53" w:rsidP="00662F53" w14:paraId="04BB41EF" w14:textId="77777777">
      <w:pPr>
        <w:ind w:firstLine="560" w:firstLineChars="200"/>
        <w:rPr>
          <w:rFonts w:ascii="仿宋" w:eastAsia="仿宋" w:hAnsi="仿宋"/>
          <w:sz w:val="28"/>
        </w:rPr>
      </w:pPr>
      <w:r w:rsidRPr="00662F53">
        <w:rPr>
          <w:rFonts w:ascii="仿宋" w:eastAsia="仿宋" w:hAnsi="仿宋"/>
          <w:sz w:val="28"/>
        </w:rPr>
        <w:t>1. 必须设置在所涉及的相应危险地点或设备最容易被观察到的地方，保证受众能注意到。</w:t>
      </w:r>
    </w:p>
    <w:p w:rsidR="00662F53" w:rsidRPr="00662F53" w:rsidP="00662F53" w14:paraId="24B23461" w14:textId="77777777">
      <w:pPr>
        <w:ind w:firstLine="560" w:firstLineChars="200"/>
        <w:rPr>
          <w:rFonts w:ascii="仿宋" w:eastAsia="仿宋" w:hAnsi="仿宋"/>
          <w:sz w:val="28"/>
        </w:rPr>
      </w:pPr>
      <w:r w:rsidRPr="00662F53">
        <w:rPr>
          <w:rFonts w:ascii="仿宋" w:eastAsia="仿宋" w:hAnsi="仿宋"/>
          <w:sz w:val="28"/>
        </w:rPr>
        <w:t>2. 应牢固地固定在依托物上，不能产生倾斜、卷翘、摆动等现象，高度应尽量与人眼的视线高度一致。</w:t>
      </w:r>
    </w:p>
    <w:p w:rsidR="00662F53" w:rsidRPr="00662F53" w:rsidP="00662F53" w14:paraId="2DD060CC" w14:textId="77777777">
      <w:pPr>
        <w:ind w:firstLine="560" w:firstLineChars="200"/>
        <w:rPr>
          <w:rFonts w:ascii="仿宋" w:eastAsia="仿宋" w:hAnsi="仿宋"/>
          <w:sz w:val="28"/>
        </w:rPr>
      </w:pPr>
      <w:r w:rsidRPr="00662F53">
        <w:rPr>
          <w:rFonts w:ascii="仿宋" w:eastAsia="仿宋" w:hAnsi="仿宋"/>
          <w:sz w:val="28"/>
        </w:rPr>
        <w:t>3. 不应设置在门、窗、架等可移动的物体上，警示牌的正面或其邻近不得有妨碍人们视线的固定障碍物，并尽量避免被其他临时性物体所遮挡。</w:t>
      </w:r>
    </w:p>
    <w:p w:rsidR="00662F53" w:rsidRPr="00662F53" w:rsidP="00662F53" w14:paraId="590CF533" w14:textId="77777777">
      <w:pPr>
        <w:ind w:firstLine="560" w:firstLineChars="200"/>
        <w:rPr>
          <w:rFonts w:ascii="仿宋" w:eastAsia="仿宋" w:hAnsi="仿宋"/>
          <w:sz w:val="28"/>
        </w:rPr>
      </w:pPr>
      <w:r w:rsidRPr="00662F53">
        <w:rPr>
          <w:rFonts w:ascii="仿宋" w:eastAsia="仿宋" w:hAnsi="仿宋"/>
          <w:sz w:val="28"/>
        </w:rPr>
        <w:t>4. 安全标识牌的使用基本要求还应根据《建筑抗震设计规范》（GB50011）的标准，针对保健药品项目所在地区的地震烈度设防要求进行具体设置。</w:t>
      </w:r>
    </w:p>
    <w:p w:rsidR="00662F53" w:rsidRPr="00662F53" w:rsidP="00662F53" w14:paraId="47DFF62F" w14:textId="77777777">
      <w:pPr>
        <w:ind w:firstLine="560" w:firstLineChars="200"/>
        <w:rPr>
          <w:rFonts w:ascii="仿宋" w:eastAsia="仿宋" w:hAnsi="仿宋"/>
          <w:sz w:val="28"/>
        </w:rPr>
      </w:pPr>
    </w:p>
    <w:p w:rsidR="00662F53" w:rsidP="00662F53" w14:paraId="32AF214B" w14:textId="3841AAF6">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662F53">
        <w:rPr>
          <w:rFonts w:ascii="仿宋" w:eastAsia="仿宋" w:hAnsi="仿宋" w:hint="eastAsia"/>
          <w:sz w:val="28"/>
        </w:rPr>
        <w:t>对于安全标志牌的具体使用要求，最好参考相关的安全规范和标</w:t>
      </w:r>
    </w:p>
    <w:p w:rsidR="00662F53" w:rsidP="00662F53" w14:textId="3841AAF6">
      <w:pPr>
        <w:ind w:firstLine="560" w:firstLineChars="200"/>
        <w:rPr>
          <w:rFonts w:ascii="仿宋" w:eastAsia="仿宋" w:hAnsi="仿宋" w:hint="eastAsia"/>
          <w:sz w:val="28"/>
        </w:rPr>
      </w:pPr>
      <w:r w:rsidRPr="00662F53">
        <w:rPr>
          <w:rFonts w:ascii="仿宋" w:eastAsia="仿宋" w:hAnsi="仿宋" w:hint="eastAsia"/>
          <w:sz w:val="28"/>
        </w:rPr>
        <w:t>准，以确保安全标志牌能发挥其应有的作用。</w:t>
      </w:r>
    </w:p>
    <w:p w:rsidR="00662F53" w:rsidP="00662F53" w14:paraId="5AF125D2" w14:textId="7044C12D">
      <w:pPr>
        <w:pStyle w:val="Heading2"/>
      </w:pPr>
      <w:bookmarkStart w:id="31" w:name="_Toc155177973"/>
      <w:r w:rsidRPr="00662F53">
        <w:t>(五)、电气安全保障措施</w:t>
      </w:r>
      <w:bookmarkEnd w:id="31"/>
    </w:p>
    <w:p w:rsidR="00662F53" w:rsidP="00662F53" w14:paraId="47595DA0" w14:textId="4A69ADF9">
      <w:pPr>
        <w:ind w:firstLine="560" w:firstLineChars="200"/>
        <w:rPr>
          <w:rFonts w:ascii="仿宋" w:eastAsia="仿宋" w:hAnsi="仿宋" w:hint="eastAsia"/>
          <w:sz w:val="28"/>
        </w:rPr>
      </w:pPr>
      <w:r w:rsidRPr="00662F53">
        <w:rPr>
          <w:rFonts w:ascii="仿宋" w:eastAsia="仿宋" w:hAnsi="仿宋" w:hint="eastAsia"/>
          <w:sz w:val="28"/>
        </w:rPr>
        <w:t>保健药品项目承办单位不仅要为所有电气设备设置防触电接地，以保护员工和设备免受电击的伤害，还要在保健药品项目建设区域高处的建筑物和设备上安装避雷装置。这些避雷装置能够有效地将突发的雷电引入地下，避免雷电对建筑物和设备造成损坏，保证保健药品项目的顺利进行。同时，这些措施也符合国家相关安全法规和标准的要求，为保健药品项目的安全和质量提供了有力保障。</w:t>
      </w:r>
    </w:p>
    <w:p w:rsidR="00662F53" w:rsidP="00662F53" w14:paraId="735C0AFC" w14:textId="2D1E6274">
      <w:pPr>
        <w:pStyle w:val="Heading2"/>
      </w:pPr>
      <w:bookmarkStart w:id="32" w:name="_Toc155177974"/>
      <w:r w:rsidRPr="00662F53">
        <w:t>(六)、防尘防毒措施</w:t>
      </w:r>
      <w:bookmarkEnd w:id="32"/>
    </w:p>
    <w:p w:rsidR="00662F53" w:rsidRPr="00662F53" w:rsidP="00662F53" w14:paraId="7638F789" w14:textId="77777777">
      <w:pPr>
        <w:ind w:firstLine="560" w:firstLineChars="200"/>
        <w:rPr>
          <w:rFonts w:ascii="仿宋" w:eastAsia="仿宋" w:hAnsi="仿宋"/>
          <w:sz w:val="28"/>
        </w:rPr>
      </w:pPr>
      <w:r w:rsidRPr="00662F53">
        <w:rPr>
          <w:rFonts w:ascii="仿宋" w:eastAsia="仿宋" w:hAnsi="仿宋" w:hint="eastAsia"/>
          <w:sz w:val="28"/>
        </w:rPr>
        <w:t>接触有毒有害物的工作岗位应配备空气呼吸器及防毒面具等防护</w:t>
      </w:r>
    </w:p>
    <w:p w:rsidR="00662F53" w:rsidP="00662F53" w14:paraId="69F9DD4E" w14:textId="027D308B">
      <w:pPr>
        <w:ind w:firstLine="560" w:firstLineChars="200"/>
        <w:rPr>
          <w:rFonts w:ascii="仿宋" w:eastAsia="仿宋" w:hAnsi="仿宋" w:hint="eastAsia"/>
          <w:sz w:val="28"/>
        </w:rPr>
      </w:pPr>
      <w:r w:rsidRPr="00662F53">
        <w:rPr>
          <w:rFonts w:ascii="仿宋" w:eastAsia="仿宋" w:hAnsi="仿宋" w:hint="eastAsia"/>
          <w:sz w:val="28"/>
        </w:rPr>
        <w:t>器材，确保操作工的人身安全</w:t>
      </w:r>
    </w:p>
    <w:p w:rsidR="00662F53" w:rsidP="00662F53" w14:paraId="21C01626" w14:textId="611E817A">
      <w:pPr>
        <w:pStyle w:val="Heading2"/>
      </w:pPr>
      <w:bookmarkStart w:id="33" w:name="_Toc155177975"/>
      <w:r w:rsidRPr="00662F53">
        <w:t>(七)、防静电、触电、防护及防雷措施</w:t>
      </w:r>
      <w:bookmarkEnd w:id="33"/>
    </w:p>
    <w:p w:rsidR="00662F53" w:rsidRPr="00662F53" w:rsidP="00662F53" w14:paraId="535211F5" w14:textId="77777777">
      <w:pPr>
        <w:ind w:firstLine="560" w:firstLineChars="200"/>
        <w:rPr>
          <w:rFonts w:ascii="仿宋" w:eastAsia="仿宋" w:hAnsi="仿宋"/>
          <w:sz w:val="28"/>
        </w:rPr>
      </w:pPr>
      <w:r w:rsidRPr="00662F53">
        <w:rPr>
          <w:rFonts w:ascii="仿宋" w:eastAsia="仿宋" w:hAnsi="仿宋" w:hint="eastAsia"/>
          <w:sz w:val="28"/>
        </w:rPr>
        <w:t>在防爆区域内，所有金属设备、管道和其他相关设施都必须配备静电接地设施，以确保这些设备和设施的电荷能够安全地导入地面，而不允许任何设备或内部零件与地相绝缘的金属体存在。此外，为了防止雷电对生产设备、设施以及建构筑物造成损害，各生产设备、设施及建构筑物均应配备可靠的防雷保护设备，其防雷设计应符合国家标准和相关规定。</w:t>
      </w:r>
    </w:p>
    <w:p w:rsidR="00662F53" w:rsidRPr="00662F53" w:rsidP="00662F53" w14:paraId="07BEC254"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662F53" w:rsidP="00662F53" w14:paraId="198D5A58" w14:textId="5A02726C">
      <w:pPr>
        <w:ind w:firstLine="560" w:firstLineChars="200"/>
        <w:rPr>
          <w:rFonts w:ascii="仿宋" w:eastAsia="仿宋" w:hAnsi="仿宋" w:hint="eastAsia"/>
          <w:sz w:val="28"/>
        </w:rPr>
      </w:pPr>
      <w:r w:rsidRPr="00662F53">
        <w:rPr>
          <w:rFonts w:ascii="仿宋" w:eastAsia="仿宋" w:hAnsi="仿宋" w:hint="eastAsia"/>
          <w:sz w:val="28"/>
        </w:rPr>
        <w:t>此外，架空管道以及变配电设备和低压供电线路终端也必须设有防雷电波侵入的防护措施，以避免电流对设备造成损害。在此，我们建议在这些设备内部设置必要的避雷针（线），以提高设备的防雷能力，并确保员工和设备的安全。</w:t>
      </w:r>
    </w:p>
    <w:p w:rsidR="00662F53" w:rsidP="00662F53" w14:paraId="4CE4C79E" w14:textId="7FCAC75F">
      <w:pPr>
        <w:pStyle w:val="Heading2"/>
      </w:pPr>
      <w:bookmarkStart w:id="34" w:name="_Toc155177976"/>
      <w:r w:rsidRPr="00662F53">
        <w:t>(八)、机械设备安全保障措施</w:t>
      </w:r>
      <w:bookmarkEnd w:id="34"/>
    </w:p>
    <w:p w:rsidR="00662F53" w:rsidP="00662F53" w14:paraId="7FEBADB2" w14:textId="0F737144">
      <w:pPr>
        <w:ind w:firstLine="560" w:firstLineChars="200"/>
        <w:rPr>
          <w:rFonts w:ascii="仿宋" w:eastAsia="仿宋" w:hAnsi="仿宋" w:hint="eastAsia"/>
          <w:sz w:val="28"/>
        </w:rPr>
      </w:pPr>
      <w:r w:rsidRPr="00662F53">
        <w:rPr>
          <w:rFonts w:ascii="仿宋" w:eastAsia="仿宋" w:hAnsi="仿宋" w:hint="eastAsia"/>
          <w:sz w:val="28"/>
        </w:rPr>
        <w:t>机械传动力设备中的开式齿轮、皮带轮、联轴器等关键部位都设有安全罩，以防止意外伤害的发生。对于带式输送机的头部、尾部改向部位以及料斗开口位置等经常有人接近的地方，我们按照《带式输送机安全规程》采取了密闭防护措施，以避免机械运动对人体造成意外伤害。这些防护措施可以有效地保护人员免受机械伤害的风险，从而确保生产过程的安全性和可靠性。</w:t>
      </w:r>
    </w:p>
    <w:p w:rsidR="00662F53" w:rsidP="00662F53" w14:paraId="025BCE40" w14:textId="1704212E">
      <w:pPr>
        <w:pStyle w:val="Heading2"/>
      </w:pPr>
      <w:bookmarkStart w:id="35" w:name="_Toc155177977"/>
      <w:r w:rsidRPr="00662F53">
        <w:t>(九)、劳动安全保障措施</w:t>
      </w:r>
      <w:bookmarkEnd w:id="35"/>
    </w:p>
    <w:p w:rsidR="00662F53" w:rsidRPr="00662F53" w:rsidP="00662F53" w14:paraId="538C98E3" w14:textId="77777777">
      <w:pPr>
        <w:ind w:firstLine="560" w:firstLineChars="200"/>
        <w:rPr>
          <w:rFonts w:ascii="仿宋" w:eastAsia="仿宋" w:hAnsi="仿宋"/>
          <w:sz w:val="28"/>
        </w:rPr>
      </w:pPr>
      <w:r w:rsidRPr="00662F53">
        <w:rPr>
          <w:rFonts w:ascii="仿宋" w:eastAsia="仿宋" w:hAnsi="仿宋" w:hint="eastAsia"/>
          <w:sz w:val="28"/>
        </w:rPr>
        <w:t>该保健药品项目承办单位考虑到员工的工作和生活需求，设立了医务室、浴室、休息室等必要的生活福利设施，旨在为员工创造一个优美、舒适的工作和生活环境。此外，保健药品项目承办单位也对空闲地进行绿化，通过这些措施为员工营造一个宜人的工作生活环境。</w:t>
      </w:r>
    </w:p>
    <w:p w:rsidR="00662F53" w:rsidRPr="00662F53" w:rsidP="00662F53" w14:paraId="3F608C7B" w14:textId="77777777">
      <w:pPr>
        <w:ind w:firstLine="560" w:firstLineChars="200"/>
        <w:rPr>
          <w:rFonts w:ascii="仿宋" w:eastAsia="仿宋" w:hAnsi="仿宋"/>
          <w:sz w:val="28"/>
        </w:rPr>
      </w:pPr>
    </w:p>
    <w:p w:rsidR="00662F53" w:rsidRPr="00662F53" w:rsidP="00662F53" w14:paraId="3F70EF2C"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662F53">
        <w:rPr>
          <w:rFonts w:ascii="仿宋" w:eastAsia="仿宋" w:hAnsi="仿宋" w:hint="eastAsia"/>
          <w:sz w:val="28"/>
        </w:rPr>
        <w:t>在自动控制设计方面，该保健药品项目承办单位以集中检测为主，将重要参数引至控制室，以便实时观察生产过程的变化。为确保劳动安全，针对一些会对员工造成潜在危害的参数，保健药品项目承办单</w:t>
      </w:r>
    </w:p>
    <w:p w:rsidR="00662F53" w:rsidRPr="00662F53" w:rsidP="00662F53" w14:textId="77777777">
      <w:pPr>
        <w:ind w:firstLine="560" w:firstLineChars="200"/>
        <w:rPr>
          <w:rFonts w:ascii="仿宋" w:eastAsia="仿宋" w:hAnsi="仿宋"/>
          <w:sz w:val="28"/>
        </w:rPr>
      </w:pPr>
      <w:r w:rsidRPr="00662F53">
        <w:rPr>
          <w:rFonts w:ascii="仿宋" w:eastAsia="仿宋" w:hAnsi="仿宋" w:hint="eastAsia"/>
          <w:sz w:val="28"/>
        </w:rPr>
        <w:t>位还设置了越限报警功能。这些措施可以有效地预防并及时应对可能出现的安全问题。</w:t>
      </w:r>
    </w:p>
    <w:p w:rsidR="00662F53" w:rsidRPr="00662F53" w:rsidP="00662F53" w14:paraId="53805713" w14:textId="77777777">
      <w:pPr>
        <w:ind w:firstLine="560" w:firstLineChars="200"/>
        <w:rPr>
          <w:rFonts w:ascii="仿宋" w:eastAsia="仿宋" w:hAnsi="仿宋"/>
          <w:sz w:val="28"/>
        </w:rPr>
      </w:pPr>
    </w:p>
    <w:p w:rsidR="00662F53" w:rsidP="00662F53" w14:paraId="16A82343" w14:textId="0086FE53">
      <w:pPr>
        <w:ind w:firstLine="560" w:firstLineChars="200"/>
        <w:rPr>
          <w:rFonts w:ascii="仿宋" w:eastAsia="仿宋" w:hAnsi="仿宋" w:hint="eastAsia"/>
          <w:sz w:val="28"/>
        </w:rPr>
      </w:pPr>
      <w:r w:rsidRPr="00662F53">
        <w:rPr>
          <w:rFonts w:ascii="仿宋" w:eastAsia="仿宋" w:hAnsi="仿宋" w:hint="eastAsia"/>
          <w:sz w:val="28"/>
        </w:rPr>
        <w:t>此外，为了保证劳动安全，该保健药品项目承办单位还设置了一定数量的自动调节系统。这些系统可以在出现不安全因素时自动调节，从而最大限度地减少不安全事故的发生。这些自动调节系统的存在，不仅提高了生产效率，更为员工的安全提供了有力保障。</w:t>
      </w:r>
    </w:p>
    <w:p w:rsidR="00662F53" w:rsidP="00662F53" w14:paraId="43AB9AC8" w14:textId="295DCFD0">
      <w:pPr>
        <w:pStyle w:val="Heading2"/>
      </w:pPr>
      <w:bookmarkStart w:id="36" w:name="_Toc155177978"/>
      <w:r w:rsidRPr="00662F53">
        <w:t>(十)、劳动安全卫生机构设置及教育制度</w:t>
      </w:r>
      <w:bookmarkEnd w:id="36"/>
    </w:p>
    <w:p w:rsidR="00662F53" w:rsidRPr="00662F53" w:rsidP="00662F53" w14:paraId="071B9975" w14:textId="77777777">
      <w:pPr>
        <w:ind w:firstLine="560" w:firstLineChars="200"/>
        <w:rPr>
          <w:rFonts w:ascii="仿宋" w:eastAsia="仿宋" w:hAnsi="仿宋"/>
          <w:sz w:val="28"/>
        </w:rPr>
      </w:pPr>
      <w:r w:rsidRPr="00662F53">
        <w:rPr>
          <w:rFonts w:ascii="仿宋" w:eastAsia="仿宋" w:hAnsi="仿宋" w:hint="eastAsia"/>
          <w:sz w:val="28"/>
        </w:rPr>
        <w:t>机构设置及人员配备</w:t>
      </w:r>
    </w:p>
    <w:p w:rsidR="00662F53" w:rsidRPr="00662F53" w:rsidP="00662F53" w14:paraId="0B037C37" w14:textId="77777777">
      <w:pPr>
        <w:ind w:firstLine="560" w:firstLineChars="200"/>
        <w:rPr>
          <w:rFonts w:ascii="仿宋" w:eastAsia="仿宋" w:hAnsi="仿宋"/>
          <w:sz w:val="28"/>
        </w:rPr>
      </w:pPr>
    </w:p>
    <w:p w:rsidR="00662F53" w:rsidRPr="00662F53" w:rsidP="00662F53" w14:paraId="694EEFDA" w14:textId="77777777">
      <w:pPr>
        <w:ind w:firstLine="560" w:firstLineChars="200"/>
        <w:rPr>
          <w:rFonts w:ascii="仿宋" w:eastAsia="仿宋" w:hAnsi="仿宋"/>
          <w:sz w:val="28"/>
        </w:rPr>
      </w:pPr>
      <w:r w:rsidRPr="00662F53">
        <w:rPr>
          <w:rFonts w:ascii="仿宋" w:eastAsia="仿宋" w:hAnsi="仿宋" w:hint="eastAsia"/>
          <w:sz w:val="28"/>
        </w:rPr>
        <w:t>应急撤离和急救准备</w:t>
      </w:r>
    </w:p>
    <w:p w:rsidR="00662F53" w:rsidRPr="00662F53" w:rsidP="00662F53" w14:paraId="05FDFDB3" w14:textId="77777777">
      <w:pPr>
        <w:ind w:firstLine="560" w:firstLineChars="200"/>
        <w:rPr>
          <w:rFonts w:ascii="仿宋" w:eastAsia="仿宋" w:hAnsi="仿宋"/>
          <w:sz w:val="28"/>
        </w:rPr>
      </w:pPr>
    </w:p>
    <w:p w:rsidR="00662F53" w:rsidRPr="00662F53" w:rsidP="00662F53" w14:paraId="7B2E1750" w14:textId="77777777">
      <w:pPr>
        <w:ind w:firstLine="560" w:firstLineChars="200"/>
        <w:rPr>
          <w:rFonts w:ascii="仿宋" w:eastAsia="仿宋" w:hAnsi="仿宋"/>
          <w:sz w:val="28"/>
        </w:rPr>
      </w:pPr>
      <w:r w:rsidRPr="00662F53">
        <w:rPr>
          <w:rFonts w:ascii="仿宋" w:eastAsia="仿宋" w:hAnsi="仿宋" w:hint="eastAsia"/>
          <w:sz w:val="28"/>
        </w:rPr>
        <w:t>为了应对紧急情况，保健药品项目承办单位合理设置了应急撤离通道和泄险区，以确保在紧急事故发生时，员工能够及时疏散到安全区域。此外，现场还设有急救站，配备了必要的急救设施和急救车辆。劳动安全部门要求编制突发性急性中毒事故的救治预案，并根据实际情况进行修订，定期组织员工进行应急演练，以确保人员安全。</w:t>
      </w:r>
    </w:p>
    <w:p w:rsidR="00662F53" w:rsidRPr="00662F53" w:rsidP="00662F53" w14:paraId="0F9C1DC3" w14:textId="77777777">
      <w:pPr>
        <w:ind w:firstLine="560" w:firstLineChars="200"/>
        <w:rPr>
          <w:rFonts w:ascii="仿宋" w:eastAsia="仿宋" w:hAnsi="仿宋"/>
          <w:sz w:val="28"/>
        </w:rPr>
      </w:pPr>
    </w:p>
    <w:p w:rsidR="00662F53" w:rsidRPr="00662F53" w:rsidP="00662F53" w14:paraId="5D945278" w14:textId="77777777">
      <w:pPr>
        <w:ind w:firstLine="560" w:firstLineChars="200"/>
        <w:rPr>
          <w:rFonts w:ascii="仿宋" w:eastAsia="仿宋" w:hAnsi="仿宋"/>
          <w:sz w:val="28"/>
        </w:rPr>
      </w:pPr>
      <w:r w:rsidRPr="00662F53">
        <w:rPr>
          <w:rFonts w:ascii="仿宋" w:eastAsia="仿宋" w:hAnsi="仿宋" w:hint="eastAsia"/>
          <w:sz w:val="28"/>
        </w:rPr>
        <w:t>劳动安全卫生教育制度</w:t>
      </w:r>
    </w:p>
    <w:p w:rsidR="00662F53" w:rsidRPr="00662F53" w:rsidP="00662F53" w14:paraId="314C12BB" w14:textId="77777777">
      <w:pPr>
        <w:ind w:firstLine="560" w:firstLineChars="200"/>
        <w:rPr>
          <w:rFonts w:ascii="仿宋" w:eastAsia="仿宋" w:hAnsi="仿宋"/>
          <w:sz w:val="28"/>
        </w:rPr>
      </w:pPr>
    </w:p>
    <w:p w:rsidR="00662F53" w:rsidP="00662F53" w14:paraId="2BCF0D15" w14:textId="52EE6775">
      <w:pPr>
        <w:ind w:firstLine="560" w:firstLineChars="200"/>
        <w:rPr>
          <w:rFonts w:ascii="仿宋" w:eastAsia="仿宋" w:hAnsi="仿宋" w:hint="eastAsia"/>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662F53">
        <w:rPr>
          <w:rFonts w:ascii="仿宋" w:eastAsia="仿宋" w:hAnsi="仿宋" w:hint="eastAsia"/>
          <w:sz w:val="28"/>
        </w:rPr>
        <w:t>一旦保健药品项目投入运营，所有级别的员工都必须坚守劳动安</w:t>
      </w:r>
    </w:p>
    <w:p w:rsidR="00662F53" w:rsidP="00662F53" w14:textId="52EE6775">
      <w:pPr>
        <w:ind w:firstLine="560" w:firstLineChars="200"/>
        <w:rPr>
          <w:rFonts w:ascii="仿宋" w:eastAsia="仿宋" w:hAnsi="仿宋" w:hint="eastAsia"/>
          <w:sz w:val="28"/>
        </w:rPr>
      </w:pPr>
      <w:r w:rsidRPr="00662F53">
        <w:rPr>
          <w:rFonts w:ascii="仿宋" w:eastAsia="仿宋" w:hAnsi="仿宋" w:hint="eastAsia"/>
          <w:sz w:val="28"/>
        </w:rPr>
        <w:t>全操作规程，确保一切潜在的事故隐患在发生之初就被消除，以保障员工的人身安全和设备的正常运行。保健药品项目承办单位将员工的安全和健康置于生产之上的优先位置，特别是在生产第一线，确保安全与健康成为首要任务。每一位进入有毒有害生产单元的员工都必须佩戴个人防护设备，这是确保工作场所的基本要求。</w:t>
      </w:r>
    </w:p>
    <w:p w:rsidR="00662F53" w:rsidP="00662F53" w14:paraId="7361B2AD" w14:textId="06108F30">
      <w:pPr>
        <w:pStyle w:val="Heading2"/>
      </w:pPr>
      <w:bookmarkStart w:id="37" w:name="_Toc155177979"/>
      <w:r w:rsidRPr="00662F53">
        <w:t>(十一)、劳动安全预期效果评价</w:t>
      </w:r>
      <w:bookmarkEnd w:id="37"/>
    </w:p>
    <w:p w:rsidR="00662F53" w:rsidP="00662F53" w14:paraId="1137104E" w14:textId="08794559">
      <w:pPr>
        <w:ind w:firstLine="560" w:firstLineChars="200"/>
        <w:rPr>
          <w:rFonts w:ascii="仿宋" w:eastAsia="仿宋" w:hAnsi="仿宋" w:hint="eastAsia"/>
          <w:sz w:val="28"/>
        </w:rPr>
      </w:pPr>
      <w:r w:rsidRPr="00662F53">
        <w:rPr>
          <w:rFonts w:ascii="仿宋" w:eastAsia="仿宋" w:hAnsi="仿宋" w:hint="eastAsia"/>
          <w:sz w:val="28"/>
        </w:rPr>
        <w:t>在事故出现之际，保健药品项目执行单位依赖于工程设计方案中的安全防护设备和突发情况应急措施，有效遏制事故的扩大，防止安全和消防事故的蔓延，确保员工的人身安全和财产不受损害。保健药品项目执行单位已经设计并配备了完善的安全卫生专用设备，主要包括防火防爆设备、火灾自动报警系统、水消防系统、空调设备、岗位通风设备、隔声降噪设备、安全供水、安全供电设备等。</w:t>
      </w:r>
    </w:p>
    <w:p w:rsidR="00662F53" w:rsidP="00662F53" w14:paraId="7CCB9599" w14:textId="29370E1D">
      <w:pPr>
        <w:pStyle w:val="Heading1"/>
        <w:rPr>
          <w:rFonts w:hint="eastAsia"/>
        </w:rPr>
      </w:pPr>
      <w:bookmarkStart w:id="38" w:name="_Toc155177980"/>
      <w:r w:rsidRPr="00662F53">
        <w:rPr>
          <w:rFonts w:hint="eastAsia"/>
        </w:rPr>
        <w:t>六、公司治理结构</w:t>
      </w:r>
      <w:bookmarkEnd w:id="38"/>
    </w:p>
    <w:p w:rsidR="00662F53" w:rsidP="00662F53" w14:paraId="6C7C946A" w14:textId="02568F7D">
      <w:pPr>
        <w:pStyle w:val="Heading2"/>
      </w:pPr>
      <w:bookmarkStart w:id="39" w:name="_Toc155177981"/>
      <w:r w:rsidRPr="00662F53">
        <w:t>(一)、公司组织形式</w:t>
      </w:r>
      <w:bookmarkEnd w:id="39"/>
    </w:p>
    <w:p w:rsidR="00662F53" w:rsidRPr="00662F53" w:rsidP="00662F53" w14:paraId="48F2C261" w14:textId="77777777">
      <w:pPr>
        <w:ind w:firstLine="560" w:firstLineChars="200"/>
        <w:rPr>
          <w:rFonts w:ascii="仿宋" w:eastAsia="仿宋" w:hAnsi="仿宋"/>
          <w:sz w:val="28"/>
        </w:rPr>
      </w:pPr>
      <w:r w:rsidRPr="00662F53">
        <w:rPr>
          <w:rFonts w:ascii="仿宋" w:eastAsia="仿宋" w:hAnsi="仿宋" w:hint="eastAsia"/>
          <w:sz w:val="28"/>
        </w:rPr>
        <w:t>公司组织形式</w:t>
      </w:r>
    </w:p>
    <w:p w:rsidR="00662F53" w:rsidRPr="00662F53" w:rsidP="00662F53" w14:paraId="40C00E80" w14:textId="77777777">
      <w:pPr>
        <w:ind w:firstLine="560" w:firstLineChars="200"/>
        <w:rPr>
          <w:rFonts w:ascii="仿宋" w:eastAsia="仿宋" w:hAnsi="仿宋"/>
          <w:sz w:val="28"/>
        </w:rPr>
      </w:pPr>
    </w:p>
    <w:p w:rsidR="00662F53" w:rsidRPr="00662F53" w:rsidP="00662F53" w14:paraId="205D145C"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662F53">
        <w:rPr>
          <w:rFonts w:ascii="仿宋" w:eastAsia="仿宋" w:hAnsi="仿宋" w:hint="eastAsia"/>
          <w:sz w:val="28"/>
        </w:rPr>
        <w:t>公司的组织形式是决定其运营和治理结构的重要因素之一。我们公司的组织形式旨在最大程度地满足业务需求、管理效率和法律合规性。以下是我们公司的组织形式的关键要点：</w:t>
      </w:r>
    </w:p>
    <w:p w:rsidR="00662F53" w:rsidRPr="00662F53" w:rsidP="00662F53" w14:paraId="6F4886A3" w14:textId="77777777">
      <w:pPr>
        <w:ind w:firstLine="560" w:firstLineChars="200"/>
        <w:rPr>
          <w:rFonts w:ascii="仿宋" w:eastAsia="仿宋" w:hAnsi="仿宋"/>
          <w:sz w:val="28"/>
        </w:rPr>
      </w:pPr>
    </w:p>
    <w:p w:rsidR="00662F53" w:rsidRPr="00662F53" w:rsidP="00662F53" w14:paraId="69D6F438" w14:textId="77777777">
      <w:pPr>
        <w:ind w:firstLine="560" w:firstLineChars="200"/>
        <w:rPr>
          <w:rFonts w:ascii="仿宋" w:eastAsia="仿宋" w:hAnsi="仿宋"/>
          <w:sz w:val="28"/>
        </w:rPr>
      </w:pPr>
      <w:r w:rsidRPr="00662F53">
        <w:rPr>
          <w:rFonts w:ascii="仿宋" w:eastAsia="仿宋" w:hAnsi="仿宋"/>
          <w:sz w:val="28"/>
        </w:rPr>
        <w:t>1. 公司类型</w:t>
      </w:r>
    </w:p>
    <w:p w:rsidR="00662F53" w:rsidRPr="00662F53" w:rsidP="00662F53" w14:paraId="768915F3" w14:textId="77777777">
      <w:pPr>
        <w:ind w:firstLine="560" w:firstLineChars="200"/>
        <w:rPr>
          <w:rFonts w:ascii="仿宋" w:eastAsia="仿宋" w:hAnsi="仿宋"/>
          <w:sz w:val="28"/>
        </w:rPr>
      </w:pPr>
    </w:p>
    <w:p w:rsidR="00662F53" w:rsidRPr="00662F53" w:rsidP="00662F53" w14:paraId="43EE340D" w14:textId="77777777">
      <w:pPr>
        <w:ind w:firstLine="560" w:firstLineChars="200"/>
        <w:rPr>
          <w:rFonts w:ascii="仿宋" w:eastAsia="仿宋" w:hAnsi="仿宋"/>
          <w:sz w:val="28"/>
        </w:rPr>
      </w:pPr>
      <w:r w:rsidRPr="00662F53">
        <w:rPr>
          <w:rFonts w:ascii="仿宋" w:eastAsia="仿宋" w:hAnsi="仿宋"/>
          <w:sz w:val="28"/>
        </w:rPr>
        <w:t xml:space="preserve">    我们公司是一家有限责任公司（LLC），这是一种常见的商业结构，具有很多优势。LLC结构允许我们在法律上将业务和个人财务分开，并为股东提供了限制个人责任的保护。这意味着公司的债务和法律责任通常不会影响股东的个人资产。</w:t>
      </w:r>
    </w:p>
    <w:p w:rsidR="00662F53" w:rsidRPr="00662F53" w:rsidP="00662F53" w14:paraId="1E9488BD" w14:textId="77777777">
      <w:pPr>
        <w:ind w:firstLine="560" w:firstLineChars="200"/>
        <w:rPr>
          <w:rFonts w:ascii="仿宋" w:eastAsia="仿宋" w:hAnsi="仿宋"/>
          <w:sz w:val="28"/>
        </w:rPr>
      </w:pPr>
    </w:p>
    <w:p w:rsidR="00662F53" w:rsidRPr="00662F53" w:rsidP="00662F53" w14:paraId="3622C103" w14:textId="77777777">
      <w:pPr>
        <w:ind w:firstLine="560" w:firstLineChars="200"/>
        <w:rPr>
          <w:rFonts w:ascii="仿宋" w:eastAsia="仿宋" w:hAnsi="仿宋"/>
          <w:sz w:val="28"/>
        </w:rPr>
      </w:pPr>
      <w:r w:rsidRPr="00662F53">
        <w:rPr>
          <w:rFonts w:ascii="仿宋" w:eastAsia="仿宋" w:hAnsi="仿宋"/>
          <w:sz w:val="28"/>
        </w:rPr>
        <w:t>2. 公司所有权</w:t>
      </w:r>
    </w:p>
    <w:p w:rsidR="00662F53" w:rsidRPr="00662F53" w:rsidP="00662F53" w14:paraId="10C044E3" w14:textId="77777777">
      <w:pPr>
        <w:ind w:firstLine="560" w:firstLineChars="200"/>
        <w:rPr>
          <w:rFonts w:ascii="仿宋" w:eastAsia="仿宋" w:hAnsi="仿宋"/>
          <w:sz w:val="28"/>
        </w:rPr>
      </w:pPr>
    </w:p>
    <w:p w:rsidR="00662F53" w:rsidRPr="00662F53" w:rsidP="00662F53" w14:paraId="7FDA8A41" w14:textId="77777777">
      <w:pPr>
        <w:ind w:firstLine="560" w:firstLineChars="200"/>
        <w:rPr>
          <w:rFonts w:ascii="仿宋" w:eastAsia="仿宋" w:hAnsi="仿宋"/>
          <w:sz w:val="28"/>
        </w:rPr>
      </w:pPr>
      <w:r w:rsidRPr="00662F53">
        <w:rPr>
          <w:rFonts w:ascii="仿宋" w:eastAsia="仿宋" w:hAnsi="仿宋"/>
          <w:sz w:val="28"/>
        </w:rPr>
        <w:t xml:space="preserve">    公司的所有权分为股东和合伙人，每位股东根据其投资份额拥有公司的</w:t>
      </w:r>
      <w:r w:rsidRPr="00662F53">
        <w:rPr>
          <w:rFonts w:ascii="仿宋" w:eastAsia="仿宋" w:hAnsi="仿宋" w:hint="eastAsia"/>
          <w:sz w:val="28"/>
        </w:rPr>
        <w:t>一部分所有权。这种结构允许我们吸引投资者、合作伙伴和员工，以支持公司的发展和扩张。</w:t>
      </w:r>
    </w:p>
    <w:p w:rsidR="00662F53" w:rsidRPr="00662F53" w:rsidP="00662F53" w14:paraId="011DBBE3" w14:textId="77777777">
      <w:pPr>
        <w:ind w:firstLine="560" w:firstLineChars="200"/>
        <w:rPr>
          <w:rFonts w:ascii="仿宋" w:eastAsia="仿宋" w:hAnsi="仿宋"/>
          <w:sz w:val="28"/>
        </w:rPr>
      </w:pPr>
    </w:p>
    <w:p w:rsidR="00662F53" w:rsidRPr="00662F53" w:rsidP="00662F53" w14:paraId="4183CB31" w14:textId="77777777">
      <w:pPr>
        <w:ind w:firstLine="560" w:firstLineChars="200"/>
        <w:rPr>
          <w:rFonts w:ascii="仿宋" w:eastAsia="仿宋" w:hAnsi="仿宋"/>
          <w:sz w:val="28"/>
        </w:rPr>
      </w:pPr>
      <w:r w:rsidRPr="00662F53">
        <w:rPr>
          <w:rFonts w:ascii="仿宋" w:eastAsia="仿宋" w:hAnsi="仿宋"/>
          <w:sz w:val="28"/>
        </w:rPr>
        <w:t>3. 管理结构</w:t>
      </w:r>
    </w:p>
    <w:p w:rsidR="00662F53" w:rsidRPr="00662F53" w:rsidP="00662F53" w14:paraId="22799C7F" w14:textId="77777777">
      <w:pPr>
        <w:ind w:firstLine="560" w:firstLineChars="200"/>
        <w:rPr>
          <w:rFonts w:ascii="仿宋" w:eastAsia="仿宋" w:hAnsi="仿宋"/>
          <w:sz w:val="28"/>
        </w:rPr>
      </w:pPr>
    </w:p>
    <w:p w:rsidR="00662F53" w:rsidRPr="00662F53" w:rsidP="00662F53" w14:paraId="69204330" w14:textId="77777777">
      <w:pPr>
        <w:ind w:firstLine="560" w:firstLineChars="200"/>
        <w:rPr>
          <w:rFonts w:ascii="仿宋" w:eastAsia="仿宋" w:hAnsi="仿宋"/>
          <w:sz w:val="28"/>
        </w:rPr>
      </w:pPr>
      <w:r w:rsidRPr="00662F53">
        <w:rPr>
          <w:rFonts w:ascii="仿宋" w:eastAsia="仿宋" w:hAnsi="仿宋"/>
          <w:sz w:val="28"/>
        </w:rPr>
        <w:t xml:space="preserve">    公司的管理结构包括董事会、高级管理团队和部门。董事会负责制定战略决策和监督公司管理，高级管理团队负责日常运营，而各个部门负责实施具体业务功能。</w:t>
      </w:r>
    </w:p>
    <w:p w:rsidR="00662F53" w:rsidRPr="00662F53" w:rsidP="00662F53" w14:paraId="47032A7A" w14:textId="77777777">
      <w:pPr>
        <w:ind w:firstLine="560" w:firstLineChars="200"/>
        <w:rPr>
          <w:rFonts w:ascii="仿宋" w:eastAsia="仿宋" w:hAnsi="仿宋"/>
          <w:sz w:val="28"/>
        </w:rPr>
      </w:pPr>
    </w:p>
    <w:p w:rsidR="00662F53" w:rsidRPr="00662F53" w:rsidP="00662F53" w14:paraId="037338FB" w14:textId="77777777">
      <w:pPr>
        <w:ind w:firstLine="560" w:firstLineChars="200"/>
        <w:rPr>
          <w:rFonts w:ascii="仿宋" w:eastAsia="仿宋" w:hAnsi="仿宋"/>
          <w:sz w:val="28"/>
        </w:rPr>
      </w:pPr>
      <w:r w:rsidRPr="00662F53">
        <w:rPr>
          <w:rFonts w:ascii="仿宋" w:eastAsia="仿宋" w:hAnsi="仿宋"/>
          <w:sz w:val="28"/>
        </w:rPr>
        <w:t>4. 决策机构</w:t>
      </w:r>
    </w:p>
    <w:p w:rsidR="00662F53" w:rsidRPr="00662F53" w:rsidP="00662F53" w14:paraId="0449D3FB"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p>
    <w:p w:rsidR="00662F53" w:rsidRPr="00662F53" w:rsidP="00662F53" w14:paraId="40E5563D" w14:textId="77777777">
      <w:pPr>
        <w:ind w:firstLine="560" w:firstLineChars="200"/>
        <w:rPr>
          <w:rFonts w:ascii="仿宋" w:eastAsia="仿宋" w:hAnsi="仿宋"/>
          <w:sz w:val="28"/>
        </w:rPr>
      </w:pPr>
      <w:r w:rsidRPr="00662F53">
        <w:rPr>
          <w:rFonts w:ascii="仿宋" w:eastAsia="仿宋" w:hAnsi="仿宋"/>
          <w:sz w:val="28"/>
        </w:rPr>
        <w:t xml:space="preserve">    公司的决策机构包括股东大会和董事会。股东大会是公司的</w:t>
      </w:r>
      <w:r w:rsidRPr="00662F53">
        <w:rPr>
          <w:rFonts w:ascii="仿宋" w:eastAsia="仿宋" w:hAnsi="仿宋"/>
          <w:sz w:val="28"/>
        </w:rPr>
        <w:t>最高权力机构，股东在其中表决关键事项。董事会由经验丰富的行业专家组成，他们负责制定公司的战略方向和政策。</w:t>
      </w:r>
    </w:p>
    <w:p w:rsidR="00662F53" w:rsidRPr="00662F53" w:rsidP="00662F53" w14:paraId="2349E950" w14:textId="77777777">
      <w:pPr>
        <w:ind w:firstLine="560" w:firstLineChars="200"/>
        <w:rPr>
          <w:rFonts w:ascii="仿宋" w:eastAsia="仿宋" w:hAnsi="仿宋"/>
          <w:sz w:val="28"/>
        </w:rPr>
      </w:pPr>
    </w:p>
    <w:p w:rsidR="00662F53" w:rsidRPr="00662F53" w:rsidP="00662F53" w14:paraId="3E0C355A" w14:textId="77777777">
      <w:pPr>
        <w:ind w:firstLine="560" w:firstLineChars="200"/>
        <w:rPr>
          <w:rFonts w:ascii="仿宋" w:eastAsia="仿宋" w:hAnsi="仿宋"/>
          <w:sz w:val="28"/>
        </w:rPr>
      </w:pPr>
      <w:r w:rsidRPr="00662F53">
        <w:rPr>
          <w:rFonts w:ascii="仿宋" w:eastAsia="仿宋" w:hAnsi="仿宋"/>
          <w:sz w:val="28"/>
        </w:rPr>
        <w:t>5. 法律合规性</w:t>
      </w:r>
    </w:p>
    <w:p w:rsidR="00662F53" w:rsidRPr="00662F53" w:rsidP="00662F53" w14:paraId="2191FB6D" w14:textId="77777777">
      <w:pPr>
        <w:ind w:firstLine="560" w:firstLineChars="200"/>
        <w:rPr>
          <w:rFonts w:ascii="仿宋" w:eastAsia="仿宋" w:hAnsi="仿宋"/>
          <w:sz w:val="28"/>
        </w:rPr>
      </w:pPr>
    </w:p>
    <w:p w:rsidR="00662F53" w:rsidRPr="00662F53" w:rsidP="00662F53" w14:paraId="241D7DA2" w14:textId="77777777">
      <w:pPr>
        <w:ind w:firstLine="560" w:firstLineChars="200"/>
        <w:rPr>
          <w:rFonts w:ascii="仿宋" w:eastAsia="仿宋" w:hAnsi="仿宋"/>
          <w:sz w:val="28"/>
        </w:rPr>
      </w:pPr>
      <w:r w:rsidRPr="00662F53">
        <w:rPr>
          <w:rFonts w:ascii="仿宋" w:eastAsia="仿宋" w:hAnsi="仿宋"/>
          <w:sz w:val="28"/>
        </w:rPr>
        <w:t xml:space="preserve">    我们公司高度重视法律合规性，积极遵守所</w:t>
      </w:r>
      <w:r w:rsidRPr="00662F53">
        <w:rPr>
          <w:rFonts w:ascii="仿宋" w:eastAsia="仿宋" w:hAnsi="仿宋" w:hint="eastAsia"/>
          <w:sz w:val="28"/>
        </w:rPr>
        <w:t>有适用的法规和法律要求。我们确保公司的业务活动符合国家和地区的商业法规，以确保我们的运营是合法和透明的。</w:t>
      </w:r>
    </w:p>
    <w:p w:rsidR="00662F53" w:rsidRPr="00662F53" w:rsidP="00662F53" w14:paraId="59FD0933" w14:textId="77777777">
      <w:pPr>
        <w:ind w:firstLine="560" w:firstLineChars="200"/>
        <w:rPr>
          <w:rFonts w:ascii="仿宋" w:eastAsia="仿宋" w:hAnsi="仿宋"/>
          <w:sz w:val="28"/>
        </w:rPr>
      </w:pPr>
    </w:p>
    <w:p w:rsidR="00662F53" w:rsidRPr="00662F53" w:rsidP="00662F53" w14:paraId="2EBF0EB6" w14:textId="77777777">
      <w:pPr>
        <w:ind w:firstLine="560" w:firstLineChars="200"/>
        <w:rPr>
          <w:rFonts w:ascii="仿宋" w:eastAsia="仿宋" w:hAnsi="仿宋"/>
          <w:sz w:val="28"/>
        </w:rPr>
      </w:pPr>
      <w:r w:rsidRPr="00662F53">
        <w:rPr>
          <w:rFonts w:ascii="仿宋" w:eastAsia="仿宋" w:hAnsi="仿宋"/>
          <w:sz w:val="28"/>
        </w:rPr>
        <w:t>6. 未来发展</w:t>
      </w:r>
    </w:p>
    <w:p w:rsidR="00662F53" w:rsidRPr="00662F53" w:rsidP="00662F53" w14:paraId="20DF07DE" w14:textId="77777777">
      <w:pPr>
        <w:ind w:firstLine="560" w:firstLineChars="200"/>
        <w:rPr>
          <w:rFonts w:ascii="仿宋" w:eastAsia="仿宋" w:hAnsi="仿宋"/>
          <w:sz w:val="28"/>
        </w:rPr>
      </w:pPr>
    </w:p>
    <w:p w:rsidR="00662F53" w:rsidRPr="00662F53" w:rsidP="00662F53" w14:paraId="00A5143A" w14:textId="77777777">
      <w:pPr>
        <w:ind w:firstLine="560" w:firstLineChars="200"/>
        <w:rPr>
          <w:rFonts w:ascii="仿宋" w:eastAsia="仿宋" w:hAnsi="仿宋"/>
          <w:sz w:val="28"/>
        </w:rPr>
      </w:pPr>
      <w:r w:rsidRPr="00662F53">
        <w:rPr>
          <w:rFonts w:ascii="仿宋" w:eastAsia="仿宋" w:hAnsi="仿宋"/>
          <w:sz w:val="28"/>
        </w:rPr>
        <w:t xml:space="preserve">    公司的组织形式将在未来发展中不断调整和改进，以满足不断变化的业务需求。我们将继续评估公司的治理结构，以确保其与市场和行业趋势保持一致。</w:t>
      </w:r>
    </w:p>
    <w:p w:rsidR="00662F53" w:rsidRPr="00662F53" w:rsidP="00662F53" w14:paraId="6E1F7D83" w14:textId="77777777">
      <w:pPr>
        <w:ind w:firstLine="560" w:firstLineChars="200"/>
        <w:rPr>
          <w:rFonts w:ascii="仿宋" w:eastAsia="仿宋" w:hAnsi="仿宋"/>
          <w:sz w:val="28"/>
        </w:rPr>
      </w:pPr>
    </w:p>
    <w:p w:rsidR="00662F53" w:rsidP="00662F53" w14:paraId="0B7A758B" w14:textId="491EEACC">
      <w:pPr>
        <w:ind w:firstLine="560" w:firstLineChars="200"/>
        <w:rPr>
          <w:rFonts w:ascii="仿宋" w:eastAsia="仿宋" w:hAnsi="仿宋" w:hint="eastAsia"/>
          <w:sz w:val="28"/>
        </w:rPr>
      </w:pPr>
      <w:r w:rsidRPr="00662F53">
        <w:rPr>
          <w:rFonts w:ascii="仿宋" w:eastAsia="仿宋" w:hAnsi="仿宋" w:hint="eastAsia"/>
          <w:sz w:val="28"/>
        </w:rPr>
        <w:t>公司的组织形式是为了支持我们的长期愿景和战略目标而精心设计的。我们相信，合适的组织形式将有助于公司实现长期可持续增长，同时确保法律合规性和治理有效性。</w:t>
      </w:r>
    </w:p>
    <w:p w:rsidR="00662F53" w:rsidP="00662F53" w14:paraId="3F2E45F3" w14:textId="6D3E42FB">
      <w:pPr>
        <w:pStyle w:val="Heading2"/>
      </w:pPr>
      <w:bookmarkStart w:id="40" w:name="_Toc155177982"/>
      <w:r w:rsidRPr="00662F53">
        <w:t>(二)、董事会结构</w:t>
      </w:r>
      <w:bookmarkEnd w:id="40"/>
    </w:p>
    <w:p w:rsidR="00662F53" w:rsidRPr="00662F53" w:rsidP="00662F53" w14:paraId="4E514A29"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p>
    <w:p w:rsidR="00662F53" w:rsidRPr="00662F53" w:rsidP="00662F53" w14:textId="77777777">
      <w:pPr>
        <w:ind w:firstLine="560" w:firstLineChars="200"/>
        <w:rPr>
          <w:rFonts w:ascii="仿宋" w:eastAsia="仿宋" w:hAnsi="仿宋"/>
          <w:sz w:val="28"/>
        </w:rPr>
      </w:pPr>
      <w:r w:rsidRPr="00662F53">
        <w:rPr>
          <w:rFonts w:ascii="仿宋" w:eastAsia="仿宋" w:hAnsi="仿宋" w:hint="eastAsia"/>
          <w:sz w:val="28"/>
        </w:rPr>
        <w:t>董事会在公司治理结构中扮演着至关重要的角色，它是决策制定、战略规划和监督执行的核心机构。我们公司的董事会结构旨在确保有</w:t>
      </w:r>
      <w:r w:rsidRPr="00662F53">
        <w:rPr>
          <w:rFonts w:ascii="仿宋" w:eastAsia="仿宋" w:hAnsi="仿宋" w:hint="eastAsia"/>
          <w:sz w:val="28"/>
        </w:rPr>
        <w:t>效的治理和业务管理，以实现我们的长期愿景和目标。</w:t>
      </w:r>
    </w:p>
    <w:p w:rsidR="00662F53" w:rsidRPr="00662F53" w:rsidP="00662F53" w14:paraId="7B1893E1" w14:textId="77777777">
      <w:pPr>
        <w:ind w:firstLine="560" w:firstLineChars="200"/>
        <w:rPr>
          <w:rFonts w:ascii="仿宋" w:eastAsia="仿宋" w:hAnsi="仿宋"/>
          <w:sz w:val="28"/>
        </w:rPr>
      </w:pPr>
    </w:p>
    <w:p w:rsidR="00662F53" w:rsidRPr="00662F53" w:rsidP="00662F53" w14:paraId="3971EAE9" w14:textId="77777777">
      <w:pPr>
        <w:ind w:firstLine="560" w:firstLineChars="200"/>
        <w:rPr>
          <w:rFonts w:ascii="仿宋" w:eastAsia="仿宋" w:hAnsi="仿宋"/>
          <w:sz w:val="28"/>
        </w:rPr>
      </w:pPr>
      <w:r w:rsidRPr="00662F53">
        <w:rPr>
          <w:rFonts w:ascii="仿宋" w:eastAsia="仿宋" w:hAnsi="仿宋" w:hint="eastAsia"/>
          <w:sz w:val="28"/>
        </w:rPr>
        <w:t>董事会成员</w:t>
      </w:r>
    </w:p>
    <w:p w:rsidR="00662F53" w:rsidRPr="00662F53" w:rsidP="00662F53" w14:paraId="5BB900BF" w14:textId="77777777">
      <w:pPr>
        <w:ind w:firstLine="560" w:firstLineChars="200"/>
        <w:rPr>
          <w:rFonts w:ascii="仿宋" w:eastAsia="仿宋" w:hAnsi="仿宋"/>
          <w:sz w:val="28"/>
        </w:rPr>
      </w:pPr>
    </w:p>
    <w:p w:rsidR="00662F53" w:rsidRPr="00662F53" w:rsidP="00662F53" w14:paraId="71C1009D" w14:textId="77777777">
      <w:pPr>
        <w:ind w:firstLine="560" w:firstLineChars="200"/>
        <w:rPr>
          <w:rFonts w:ascii="仿宋" w:eastAsia="仿宋" w:hAnsi="仿宋"/>
          <w:sz w:val="28"/>
        </w:rPr>
      </w:pPr>
      <w:r w:rsidRPr="00662F53">
        <w:rPr>
          <w:rFonts w:ascii="仿宋" w:eastAsia="仿宋" w:hAnsi="仿宋" w:hint="eastAsia"/>
          <w:sz w:val="28"/>
        </w:rPr>
        <w:t>我们的董事会由一组资深专业人士组成，他们在各自领域具有卓越的经验和领导力。这些成员包括公司的创始人、高级管理人员、独立董事以及行业专家。这样的多样性确保了董事会在决策制定和战略规划方面能够提供全面的建议和指导。</w:t>
      </w:r>
    </w:p>
    <w:p w:rsidR="00662F53" w:rsidRPr="00662F53" w:rsidP="00662F53" w14:paraId="2E925C11" w14:textId="77777777">
      <w:pPr>
        <w:ind w:firstLine="560" w:firstLineChars="200"/>
        <w:rPr>
          <w:rFonts w:ascii="仿宋" w:eastAsia="仿宋" w:hAnsi="仿宋"/>
          <w:sz w:val="28"/>
        </w:rPr>
      </w:pPr>
    </w:p>
    <w:p w:rsidR="00662F53" w:rsidRPr="00662F53" w:rsidP="00662F53" w14:paraId="58B8E736" w14:textId="77777777">
      <w:pPr>
        <w:ind w:firstLine="560" w:firstLineChars="200"/>
        <w:rPr>
          <w:rFonts w:ascii="仿宋" w:eastAsia="仿宋" w:hAnsi="仿宋"/>
          <w:sz w:val="28"/>
        </w:rPr>
      </w:pPr>
      <w:r w:rsidRPr="00662F53">
        <w:rPr>
          <w:rFonts w:ascii="仿宋" w:eastAsia="仿宋" w:hAnsi="仿宋" w:hint="eastAsia"/>
          <w:sz w:val="28"/>
        </w:rPr>
        <w:t>独立董事</w:t>
      </w:r>
    </w:p>
    <w:p w:rsidR="00662F53" w:rsidRPr="00662F53" w:rsidP="00662F53" w14:paraId="14322F6B" w14:textId="77777777">
      <w:pPr>
        <w:ind w:firstLine="560" w:firstLineChars="200"/>
        <w:rPr>
          <w:rFonts w:ascii="仿宋" w:eastAsia="仿宋" w:hAnsi="仿宋"/>
          <w:sz w:val="28"/>
        </w:rPr>
      </w:pPr>
    </w:p>
    <w:p w:rsidR="00662F53" w:rsidRPr="00662F53" w:rsidP="00662F53" w14:paraId="52A3F8DB" w14:textId="77777777">
      <w:pPr>
        <w:ind w:firstLine="560" w:firstLineChars="200"/>
        <w:rPr>
          <w:rFonts w:ascii="仿宋" w:eastAsia="仿宋" w:hAnsi="仿宋"/>
          <w:sz w:val="28"/>
        </w:rPr>
      </w:pPr>
      <w:r w:rsidRPr="00662F53">
        <w:rPr>
          <w:rFonts w:ascii="仿宋" w:eastAsia="仿宋" w:hAnsi="仿宋" w:hint="eastAsia"/>
          <w:sz w:val="28"/>
        </w:rPr>
        <w:t>为了确保董事会的独立性和客观性，我们聘请了独立董事，他们不直接参与公司的日常经营。这些独立董事是独立于公司管理层的外部专业人士，他们的角色是监督公司管理层的决策，确保公司的利益得到保护。</w:t>
      </w:r>
    </w:p>
    <w:p w:rsidR="00662F53" w:rsidRPr="00662F53" w:rsidP="00662F53" w14:paraId="39A34078" w14:textId="77777777">
      <w:pPr>
        <w:ind w:firstLine="560" w:firstLineChars="200"/>
        <w:rPr>
          <w:rFonts w:ascii="仿宋" w:eastAsia="仿宋" w:hAnsi="仿宋"/>
          <w:sz w:val="28"/>
        </w:rPr>
      </w:pPr>
    </w:p>
    <w:p w:rsidR="00662F53" w:rsidRPr="00662F53" w:rsidP="00662F53" w14:paraId="689FF6E7" w14:textId="77777777">
      <w:pPr>
        <w:ind w:firstLine="560" w:firstLineChars="200"/>
        <w:rPr>
          <w:rFonts w:ascii="仿宋" w:eastAsia="仿宋" w:hAnsi="仿宋"/>
          <w:sz w:val="28"/>
        </w:rPr>
      </w:pPr>
      <w:r w:rsidRPr="00662F53">
        <w:rPr>
          <w:rFonts w:ascii="仿宋" w:eastAsia="仿宋" w:hAnsi="仿宋" w:hint="eastAsia"/>
          <w:sz w:val="28"/>
        </w:rPr>
        <w:t>董事会委员会</w:t>
      </w:r>
    </w:p>
    <w:p w:rsidR="00662F53" w:rsidRPr="00662F53" w:rsidP="00662F53" w14:paraId="54476B99" w14:textId="77777777">
      <w:pPr>
        <w:ind w:firstLine="560" w:firstLineChars="200"/>
        <w:rPr>
          <w:rFonts w:ascii="仿宋" w:eastAsia="仿宋" w:hAnsi="仿宋"/>
          <w:sz w:val="28"/>
        </w:rPr>
      </w:pPr>
    </w:p>
    <w:p w:rsidR="00662F53" w:rsidRPr="00662F53" w:rsidP="00662F53" w14:paraId="02D93F4A"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p>
    <w:p w:rsidR="00662F53" w:rsidRPr="00662F53" w:rsidP="00662F53" w14:textId="77777777">
      <w:pPr>
        <w:ind w:firstLine="560" w:firstLineChars="200"/>
        <w:rPr>
          <w:rFonts w:ascii="仿宋" w:eastAsia="仿宋" w:hAnsi="仿宋"/>
          <w:sz w:val="28"/>
        </w:rPr>
      </w:pPr>
      <w:r w:rsidRPr="00662F53">
        <w:rPr>
          <w:rFonts w:ascii="仿宋" w:eastAsia="仿宋" w:hAnsi="仿宋" w:hint="eastAsia"/>
          <w:sz w:val="28"/>
        </w:rPr>
        <w:t>为了更好地管理董事会的职能和责任，我们设立了不同的董事会委员会，包括战略规划委员会、审计委员会、薪酬委员会等。这些委员会负责特定领域的监督和建议，以确保公司在各方面都能够取得最佳成果。</w:t>
      </w:r>
    </w:p>
    <w:p w:rsidR="00662F53" w:rsidRPr="00662F53" w:rsidP="00662F53" w14:paraId="19A8A3ED" w14:textId="77777777">
      <w:pPr>
        <w:ind w:firstLine="560" w:firstLineChars="200"/>
        <w:rPr>
          <w:rFonts w:ascii="仿宋" w:eastAsia="仿宋" w:hAnsi="仿宋"/>
          <w:sz w:val="28"/>
        </w:rPr>
      </w:pPr>
    </w:p>
    <w:p w:rsidR="00662F53" w:rsidRPr="00662F53" w:rsidP="00662F53" w14:paraId="690F896A" w14:textId="77777777">
      <w:pPr>
        <w:ind w:firstLine="560" w:firstLineChars="200"/>
        <w:rPr>
          <w:rFonts w:ascii="仿宋" w:eastAsia="仿宋" w:hAnsi="仿宋"/>
          <w:sz w:val="28"/>
        </w:rPr>
      </w:pPr>
      <w:r w:rsidRPr="00662F53">
        <w:rPr>
          <w:rFonts w:ascii="仿宋" w:eastAsia="仿宋" w:hAnsi="仿宋" w:hint="eastAsia"/>
          <w:sz w:val="28"/>
        </w:rPr>
        <w:t>董事会议程</w:t>
      </w:r>
    </w:p>
    <w:p w:rsidR="00662F53" w:rsidRPr="00662F53" w:rsidP="00662F53" w14:paraId="6933B22D" w14:textId="77777777">
      <w:pPr>
        <w:ind w:firstLine="560" w:firstLineChars="200"/>
        <w:rPr>
          <w:rFonts w:ascii="仿宋" w:eastAsia="仿宋" w:hAnsi="仿宋"/>
          <w:sz w:val="28"/>
        </w:rPr>
      </w:pPr>
    </w:p>
    <w:p w:rsidR="00662F53" w:rsidRPr="00662F53" w:rsidP="00662F53" w14:paraId="591A5772" w14:textId="77777777">
      <w:pPr>
        <w:ind w:firstLine="560" w:firstLineChars="200"/>
        <w:rPr>
          <w:rFonts w:ascii="仿宋" w:eastAsia="仿宋" w:hAnsi="仿宋"/>
          <w:sz w:val="28"/>
        </w:rPr>
      </w:pPr>
      <w:r w:rsidRPr="00662F53">
        <w:rPr>
          <w:rFonts w:ascii="仿宋" w:eastAsia="仿宋" w:hAnsi="仿宋" w:hint="eastAsia"/>
          <w:sz w:val="28"/>
        </w:rPr>
        <w:t>董事会的会议议程经过精心策划，涵盖公司战略、财务状况、风险管理和持续改进等关键议题。董事会成员定期参加会议，讨论公司的发展方向，并确保决策的及时执行。</w:t>
      </w:r>
    </w:p>
    <w:p w:rsidR="00662F53" w:rsidRPr="00662F53" w:rsidP="00662F53" w14:paraId="3B984067" w14:textId="77777777">
      <w:pPr>
        <w:ind w:firstLine="560" w:firstLineChars="200"/>
        <w:rPr>
          <w:rFonts w:ascii="仿宋" w:eastAsia="仿宋" w:hAnsi="仿宋"/>
          <w:sz w:val="28"/>
        </w:rPr>
      </w:pPr>
    </w:p>
    <w:p w:rsidR="00662F53" w:rsidRPr="00662F53" w:rsidP="00662F53" w14:paraId="306C563F" w14:textId="77777777">
      <w:pPr>
        <w:ind w:firstLine="560" w:firstLineChars="200"/>
        <w:rPr>
          <w:rFonts w:ascii="仿宋" w:eastAsia="仿宋" w:hAnsi="仿宋"/>
          <w:sz w:val="28"/>
        </w:rPr>
      </w:pPr>
      <w:r w:rsidRPr="00662F53">
        <w:rPr>
          <w:rFonts w:ascii="仿宋" w:eastAsia="仿宋" w:hAnsi="仿宋" w:hint="eastAsia"/>
          <w:sz w:val="28"/>
        </w:rPr>
        <w:t>研发与培训</w:t>
      </w:r>
    </w:p>
    <w:p w:rsidR="00662F53" w:rsidRPr="00662F53" w:rsidP="00662F53" w14:paraId="698F12FA" w14:textId="77777777">
      <w:pPr>
        <w:ind w:firstLine="560" w:firstLineChars="200"/>
        <w:rPr>
          <w:rFonts w:ascii="仿宋" w:eastAsia="仿宋" w:hAnsi="仿宋"/>
          <w:sz w:val="28"/>
        </w:rPr>
      </w:pPr>
    </w:p>
    <w:p w:rsidR="00662F53" w:rsidRPr="00662F53" w:rsidP="00662F53" w14:paraId="7B421ED1" w14:textId="77777777">
      <w:pPr>
        <w:ind w:firstLine="560" w:firstLineChars="200"/>
        <w:rPr>
          <w:rFonts w:ascii="仿宋" w:eastAsia="仿宋" w:hAnsi="仿宋"/>
          <w:sz w:val="28"/>
        </w:rPr>
      </w:pPr>
      <w:r w:rsidRPr="00662F53">
        <w:rPr>
          <w:rFonts w:ascii="仿宋" w:eastAsia="仿宋" w:hAnsi="仿宋" w:hint="eastAsia"/>
          <w:sz w:val="28"/>
        </w:rPr>
        <w:t>我们致力于提高董事会成员的治理和领导力能力。为此，我们提供定期的培训和发展机会，以使董事会始终保持行业最佳实践和最新趋势的了解。</w:t>
      </w:r>
    </w:p>
    <w:p w:rsidR="00662F53" w:rsidRPr="00662F53" w:rsidP="00662F53" w14:paraId="04565F1F" w14:textId="77777777">
      <w:pPr>
        <w:ind w:firstLine="560" w:firstLineChars="200"/>
        <w:rPr>
          <w:rFonts w:ascii="仿宋" w:eastAsia="仿宋" w:hAnsi="仿宋"/>
          <w:sz w:val="28"/>
        </w:rPr>
      </w:pPr>
    </w:p>
    <w:p w:rsidR="00662F53" w:rsidP="00662F53" w14:paraId="796E6DE3" w14:textId="008BCF61">
      <w:pPr>
        <w:ind w:firstLine="560" w:firstLineChars="200"/>
        <w:rPr>
          <w:rFonts w:ascii="仿宋" w:eastAsia="仿宋" w:hAnsi="仿宋" w:hint="eastAsia"/>
          <w:sz w:val="28"/>
        </w:rPr>
      </w:pPr>
      <w:r w:rsidRPr="00662F53">
        <w:rPr>
          <w:rFonts w:ascii="仿宋" w:eastAsia="仿宋" w:hAnsi="仿宋" w:hint="eastAsia"/>
          <w:sz w:val="28"/>
        </w:rPr>
        <w:t>我们的董事会结构旨在建立透明度、独立性和高效性，以支持公司的长期战略目标。通过合理配置不同领域的专业知识和经验，我们的董事会将继续在公司的成功和可持续增长方面发挥关键作用。</w:t>
      </w:r>
    </w:p>
    <w:p w:rsidR="00662F53" w:rsidP="00662F53" w14:paraId="147F5D50" w14:textId="752B8855">
      <w:pPr>
        <w:pStyle w:val="Heading2"/>
      </w:pPr>
      <w:bookmarkStart w:id="41" w:name="_Toc155177983"/>
      <w:r w:rsidRPr="00662F53">
        <w:t>(三)、高管薪酬与激励计划</w:t>
      </w:r>
      <w:bookmarkEnd w:id="41"/>
    </w:p>
    <w:p w:rsidR="00662F53" w:rsidRPr="00662F53" w:rsidP="00662F53" w14:paraId="063397E4" w14:textId="77777777">
      <w:pPr>
        <w:ind w:firstLine="560" w:firstLineChars="200"/>
        <w:rPr>
          <w:rFonts w:ascii="仿宋" w:eastAsia="仿宋" w:hAnsi="仿宋"/>
          <w:sz w:val="28"/>
        </w:rPr>
      </w:pPr>
      <w:r w:rsidRPr="00662F53">
        <w:rPr>
          <w:rFonts w:ascii="仿宋" w:eastAsia="仿宋" w:hAnsi="仿宋" w:hint="eastAsia"/>
          <w:sz w:val="28"/>
        </w:rPr>
        <w:t>薪酬结构</w:t>
      </w:r>
    </w:p>
    <w:p w:rsidR="00662F53" w:rsidRPr="00662F53" w:rsidP="00662F53" w14:paraId="0CCDD0FE" w14:textId="77777777">
      <w:pPr>
        <w:ind w:firstLine="560" w:firstLineChars="200"/>
        <w:rPr>
          <w:rFonts w:ascii="仿宋" w:eastAsia="仿宋" w:hAnsi="仿宋"/>
          <w:sz w:val="28"/>
        </w:rPr>
      </w:pPr>
    </w:p>
    <w:p w:rsidR="00662F53" w:rsidRPr="00662F53" w:rsidP="00662F53" w14:paraId="1C1F4028"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p>
    <w:p w:rsidR="00662F53" w:rsidRPr="00662F53" w:rsidP="00662F53" w14:textId="77777777">
      <w:pPr>
        <w:ind w:firstLine="560" w:firstLineChars="200"/>
        <w:rPr>
          <w:rFonts w:ascii="仿宋" w:eastAsia="仿宋" w:hAnsi="仿宋"/>
          <w:sz w:val="28"/>
        </w:rPr>
      </w:pPr>
      <w:r w:rsidRPr="00662F53">
        <w:rPr>
          <w:rFonts w:ascii="仿宋" w:eastAsia="仿宋" w:hAnsi="仿宋" w:hint="eastAsia"/>
          <w:sz w:val="28"/>
        </w:rPr>
        <w:t>我们的高管薪酬结构旨在确保高管团队的薪酬与公司绩效紧密相关，并提供了一定的灵活性以适应市场竞争和行业标准。薪酬结构</w:t>
      </w:r>
      <w:r w:rsidRPr="00662F53">
        <w:rPr>
          <w:rFonts w:ascii="仿宋" w:eastAsia="仿宋" w:hAnsi="仿宋" w:hint="eastAsia"/>
          <w:sz w:val="28"/>
        </w:rPr>
        <w:t>包括以下要素：</w:t>
      </w:r>
    </w:p>
    <w:p w:rsidR="00662F53" w:rsidRPr="00662F53" w:rsidP="00662F53" w14:paraId="204BEE89" w14:textId="77777777">
      <w:pPr>
        <w:ind w:firstLine="560" w:firstLineChars="200"/>
        <w:rPr>
          <w:rFonts w:ascii="仿宋" w:eastAsia="仿宋" w:hAnsi="仿宋"/>
          <w:sz w:val="28"/>
        </w:rPr>
      </w:pPr>
    </w:p>
    <w:p w:rsidR="00662F53" w:rsidRPr="00662F53" w:rsidP="00662F53" w14:paraId="3799C5E9" w14:textId="77777777">
      <w:pPr>
        <w:ind w:firstLine="560" w:firstLineChars="200"/>
        <w:rPr>
          <w:rFonts w:ascii="仿宋" w:eastAsia="仿宋" w:hAnsi="仿宋"/>
          <w:sz w:val="28"/>
        </w:rPr>
      </w:pPr>
      <w:r w:rsidRPr="00662F53">
        <w:rPr>
          <w:rFonts w:ascii="仿宋" w:eastAsia="仿宋" w:hAnsi="仿宋" w:hint="eastAsia"/>
          <w:sz w:val="28"/>
        </w:rPr>
        <w:t>固定薪酬：</w:t>
      </w:r>
      <w:r w:rsidRPr="00662F53">
        <w:rPr>
          <w:rFonts w:ascii="仿宋" w:eastAsia="仿宋" w:hAnsi="仿宋"/>
          <w:sz w:val="28"/>
        </w:rPr>
        <w:t xml:space="preserve"> 这是高管的基本薪酬，旨在为他们提供稳定的经济基础，并反映其职位和经验水平。</w:t>
      </w:r>
    </w:p>
    <w:p w:rsidR="00662F53" w:rsidRPr="00662F53" w:rsidP="00662F53" w14:paraId="3D1A1812" w14:textId="77777777">
      <w:pPr>
        <w:ind w:firstLine="560" w:firstLineChars="200"/>
        <w:rPr>
          <w:rFonts w:ascii="仿宋" w:eastAsia="仿宋" w:hAnsi="仿宋"/>
          <w:sz w:val="28"/>
        </w:rPr>
      </w:pPr>
    </w:p>
    <w:p w:rsidR="00662F53" w:rsidRPr="00662F53" w:rsidP="00662F53" w14:paraId="65EEC894" w14:textId="77777777">
      <w:pPr>
        <w:ind w:firstLine="560" w:firstLineChars="200"/>
        <w:rPr>
          <w:rFonts w:ascii="仿宋" w:eastAsia="仿宋" w:hAnsi="仿宋"/>
          <w:sz w:val="28"/>
        </w:rPr>
      </w:pPr>
      <w:r w:rsidRPr="00662F53">
        <w:rPr>
          <w:rFonts w:ascii="仿宋" w:eastAsia="仿宋" w:hAnsi="仿宋" w:hint="eastAsia"/>
          <w:sz w:val="28"/>
        </w:rPr>
        <w:t>绩效奖金：</w:t>
      </w:r>
      <w:r w:rsidRPr="00662F53">
        <w:rPr>
          <w:rFonts w:ascii="仿宋" w:eastAsia="仿宋" w:hAnsi="仿宋"/>
          <w:sz w:val="28"/>
        </w:rPr>
        <w:t xml:space="preserve"> 我们设定了明确的绩效目标和指标，以评估高管的工作表现。根据达成的绩效目标，高管有机会获得额外的奖金。</w:t>
      </w:r>
    </w:p>
    <w:p w:rsidR="00662F53" w:rsidRPr="00662F53" w:rsidP="00662F53" w14:paraId="37C4F40C" w14:textId="77777777">
      <w:pPr>
        <w:ind w:firstLine="560" w:firstLineChars="200"/>
        <w:rPr>
          <w:rFonts w:ascii="仿宋" w:eastAsia="仿宋" w:hAnsi="仿宋"/>
          <w:sz w:val="28"/>
        </w:rPr>
      </w:pPr>
    </w:p>
    <w:p w:rsidR="00662F53" w:rsidRPr="00662F53" w:rsidP="00662F53" w14:paraId="6A6357BF" w14:textId="77777777">
      <w:pPr>
        <w:ind w:firstLine="560" w:firstLineChars="200"/>
        <w:rPr>
          <w:rFonts w:ascii="仿宋" w:eastAsia="仿宋" w:hAnsi="仿宋"/>
          <w:sz w:val="28"/>
        </w:rPr>
      </w:pPr>
      <w:r w:rsidRPr="00662F53">
        <w:rPr>
          <w:rFonts w:ascii="仿宋" w:eastAsia="仿宋" w:hAnsi="仿宋" w:hint="eastAsia"/>
          <w:sz w:val="28"/>
        </w:rPr>
        <w:t>股权激励：</w:t>
      </w:r>
      <w:r w:rsidRPr="00662F53">
        <w:rPr>
          <w:rFonts w:ascii="仿宋" w:eastAsia="仿宋" w:hAnsi="仿宋"/>
          <w:sz w:val="28"/>
        </w:rPr>
        <w:t xml:space="preserve"> 为了将高管的利益与公司的长期成功相结合，我们提供了股票期权或奖励计划。这鼓励高管积极参与公司战略的制定和执行，以提高股东价值。</w:t>
      </w:r>
    </w:p>
    <w:p w:rsidR="00662F53" w:rsidRPr="00662F53" w:rsidP="00662F53" w14:paraId="6B2B51A9" w14:textId="77777777">
      <w:pPr>
        <w:ind w:firstLine="560" w:firstLineChars="200"/>
        <w:rPr>
          <w:rFonts w:ascii="仿宋" w:eastAsia="仿宋" w:hAnsi="仿宋"/>
          <w:sz w:val="28"/>
        </w:rPr>
      </w:pPr>
    </w:p>
    <w:p w:rsidR="00662F53" w:rsidRPr="00662F53" w:rsidP="00662F53" w14:paraId="60390C0E" w14:textId="77777777">
      <w:pPr>
        <w:ind w:firstLine="560" w:firstLineChars="200"/>
        <w:rPr>
          <w:rFonts w:ascii="仿宋" w:eastAsia="仿宋" w:hAnsi="仿宋"/>
          <w:sz w:val="28"/>
        </w:rPr>
      </w:pPr>
      <w:r w:rsidRPr="00662F53">
        <w:rPr>
          <w:rFonts w:ascii="仿宋" w:eastAsia="仿宋" w:hAnsi="仿宋" w:hint="eastAsia"/>
          <w:sz w:val="28"/>
        </w:rPr>
        <w:t>福利和福利计划：</w:t>
      </w:r>
      <w:r w:rsidRPr="00662F53">
        <w:rPr>
          <w:rFonts w:ascii="仿宋" w:eastAsia="仿宋" w:hAnsi="仿宋"/>
          <w:sz w:val="28"/>
        </w:rPr>
        <w:t xml:space="preserve"> </w:t>
      </w:r>
      <w:r w:rsidRPr="00662F53">
        <w:rPr>
          <w:rFonts w:ascii="仿宋" w:eastAsia="仿宋" w:hAnsi="仿宋" w:hint="eastAsia"/>
          <w:sz w:val="28"/>
        </w:rPr>
        <w:t>我们为高管提供全面的福利和福利计划，包括医疗保险、养老金、股权计划、休假和其他福利。</w:t>
      </w:r>
    </w:p>
    <w:p w:rsidR="00662F53" w:rsidRPr="00662F53" w:rsidP="00662F53" w14:paraId="4AC29722" w14:textId="77777777">
      <w:pPr>
        <w:ind w:firstLine="560" w:firstLineChars="200"/>
        <w:rPr>
          <w:rFonts w:ascii="仿宋" w:eastAsia="仿宋" w:hAnsi="仿宋"/>
          <w:sz w:val="28"/>
        </w:rPr>
      </w:pPr>
    </w:p>
    <w:p w:rsidR="00662F53" w:rsidRPr="00662F53" w:rsidP="00662F53" w14:paraId="72BC805D" w14:textId="77777777">
      <w:pPr>
        <w:ind w:firstLine="560" w:firstLineChars="200"/>
        <w:rPr>
          <w:rFonts w:ascii="仿宋" w:eastAsia="仿宋" w:hAnsi="仿宋"/>
          <w:sz w:val="28"/>
        </w:rPr>
      </w:pPr>
      <w:r w:rsidRPr="00662F53">
        <w:rPr>
          <w:rFonts w:ascii="仿宋" w:eastAsia="仿宋" w:hAnsi="仿宋" w:hint="eastAsia"/>
          <w:sz w:val="28"/>
        </w:rPr>
        <w:t>激励计划</w:t>
      </w:r>
    </w:p>
    <w:p w:rsidR="00662F53" w:rsidRPr="00662F53" w:rsidP="00662F53" w14:paraId="3429CC55" w14:textId="77777777">
      <w:pPr>
        <w:ind w:firstLine="560" w:firstLineChars="200"/>
        <w:rPr>
          <w:rFonts w:ascii="仿宋" w:eastAsia="仿宋" w:hAnsi="仿宋"/>
          <w:sz w:val="28"/>
        </w:rPr>
      </w:pPr>
    </w:p>
    <w:p w:rsidR="00662F53" w:rsidRPr="00662F53" w:rsidP="00662F53" w14:paraId="6F1EFC17" w14:textId="77777777">
      <w:pPr>
        <w:ind w:firstLine="560" w:firstLineChars="200"/>
        <w:rPr>
          <w:rFonts w:ascii="仿宋" w:eastAsia="仿宋" w:hAnsi="仿宋"/>
          <w:sz w:val="28"/>
        </w:rPr>
      </w:pPr>
      <w:r w:rsidRPr="00662F53">
        <w:rPr>
          <w:rFonts w:ascii="仿宋" w:eastAsia="仿宋" w:hAnsi="仿宋" w:hint="eastAsia"/>
          <w:sz w:val="28"/>
        </w:rPr>
        <w:t>除了薪酬结构外，我们还采用一系列激励计划，以激励高管团队发挥最佳水平：</w:t>
      </w:r>
    </w:p>
    <w:p w:rsidR="00662F53" w:rsidRPr="00662F53" w:rsidP="00662F53" w14:paraId="03B54DB8" w14:textId="77777777">
      <w:pPr>
        <w:ind w:firstLine="560" w:firstLineChars="200"/>
        <w:rPr>
          <w:rFonts w:ascii="仿宋" w:eastAsia="仿宋" w:hAnsi="仿宋"/>
          <w:sz w:val="28"/>
        </w:rPr>
      </w:pPr>
    </w:p>
    <w:p w:rsidR="00662F53" w:rsidRPr="00662F53" w:rsidP="00662F53" w14:paraId="2950D1C5" w14:textId="77777777">
      <w:pPr>
        <w:ind w:firstLine="560" w:firstLineChars="200"/>
        <w:rPr>
          <w:rFonts w:ascii="仿宋" w:eastAsia="仿宋" w:hAnsi="仿宋"/>
          <w:sz w:val="28"/>
        </w:rPr>
      </w:pPr>
      <w:r w:rsidRPr="00662F53">
        <w:rPr>
          <w:rFonts w:ascii="仿宋" w:eastAsia="仿宋" w:hAnsi="仿宋" w:hint="eastAsia"/>
          <w:sz w:val="28"/>
        </w:rPr>
        <w:t>目标设置：</w:t>
      </w:r>
      <w:r w:rsidRPr="00662F53">
        <w:rPr>
          <w:rFonts w:ascii="仿宋" w:eastAsia="仿宋" w:hAnsi="仿宋"/>
          <w:sz w:val="28"/>
        </w:rPr>
        <w:br/>
      </w:r>
      <w:r w:rsidRPr="00662F53">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38" w:history="1">
        <w:r>
          <w:rPr>
            <w:rFonts w:ascii="SimSun" w:eastAsia="SimSun" w:hAnsi="SimSun" w:cs="SimSun"/>
            <w:b/>
            <w:bCs/>
            <w:color w:val="0000EE"/>
            <w:kern w:val="0"/>
            <w:sz w:val="30"/>
            <w:szCs w:val="30"/>
            <w:u w:val="single" w:color="0000EE"/>
            <w14:ligatures w14:val="none"/>
          </w:rPr>
          <w:t>https://d.book118.com/888012114067006023</w:t>
        </w:r>
      </w:hyperlink>
    </w:p>
    <w:p w:rsidR="00662F53" w:rsidRPr="00662F53" w:rsidP="00662F53">
      <w:pPr>
        <w:ind w:firstLine="560" w:firstLineChars="200"/>
        <w:rPr>
          <w:rFonts w:ascii="仿宋" w:eastAsia="仿宋" w:hAnsi="仿宋"/>
          <w:sz w:val="28"/>
        </w:rPr>
      </w:pPr>
    </w:p>
    <w:sectPr>
      <w:headerReference w:type="even" r:id="rId239"/>
      <w:headerReference w:type="default" r:id="rId240"/>
      <w:footerReference w:type="even" r:id="rId241"/>
      <w:footerReference w:type="default" r:id="rId242"/>
      <w:headerReference w:type="first" r:id="rId243"/>
      <w:footerReference w:type="first" r:id="rId244"/>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paraId="5B335C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F53" w14:paraId="2E204A4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paraId="5C77AA45" w14:textId="302372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62F53" w14:paraId="3AE5C31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paraId="58FC39F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F5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302372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62F5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F5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302372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62F5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F5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302372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62F5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F5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302372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62F5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F5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302372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62F5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F5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302372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62F5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F5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302372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62F5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F5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302372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62F5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F5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302372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62F5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F5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302372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62F5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F5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302372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62F5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F5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302372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62F5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F5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302372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62F5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F5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302372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62F5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F5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302372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62F5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F5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302372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62F5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F5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302372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62F5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F5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302372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62F5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F5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302372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62F5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F53"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302372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62F53"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F53"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302372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662F53"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F53"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302372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662F53"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F53"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302372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662F53"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F53"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302372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662F53"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F53"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302372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662F53"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F53"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302372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662F53"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F53"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302372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662F53"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F53"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302372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662F53"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F53"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302372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662F53"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F53"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302372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662F53"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F53"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302372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662F53"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F53"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302372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662F53"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F53"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302372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662F53"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F53"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302372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662F53"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F53"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302372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662F53"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F53"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302372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662F53"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F53"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302372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662F53"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F53"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302372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662F53"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F53"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P="00420D0D" w14:textId="302372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662F53"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paraId="05991CA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RPr="00662F53" w:rsidP="00662F53" w14:paraId="4A22182F" w14:textId="5F4968B7">
    <w:pPr>
      <w:pStyle w:val="Header"/>
      <w:rPr>
        <w:rFonts w:ascii="仿宋" w:eastAsia="仿宋" w:hAnsi="仿宋"/>
      </w:rPr>
    </w:pPr>
    <w:r w:rsidRPr="00662F53">
      <w:rPr>
        <w:rFonts w:ascii="仿宋" w:eastAsia="仿宋" w:hAnsi="仿宋" w:hint="eastAsia"/>
      </w:rPr>
      <w:t>保健药品商业计划书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paraId="1257F47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RPr="00662F53" w:rsidP="00662F53" w14:textId="5F4968B7">
    <w:pPr>
      <w:pStyle w:val="Header"/>
      <w:rPr>
        <w:rFonts w:ascii="仿宋" w:eastAsia="仿宋" w:hAnsi="仿宋"/>
      </w:rPr>
    </w:pPr>
    <w:r w:rsidRPr="00662F53">
      <w:rPr>
        <w:rFonts w:ascii="仿宋" w:eastAsia="仿宋" w:hAnsi="仿宋" w:hint="eastAsia"/>
      </w:rPr>
      <w:t>保健药品商业计划书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RPr="00662F53" w:rsidP="00662F53" w14:textId="5F4968B7">
    <w:pPr>
      <w:pStyle w:val="Header"/>
      <w:rPr>
        <w:rFonts w:ascii="仿宋" w:eastAsia="仿宋" w:hAnsi="仿宋"/>
      </w:rPr>
    </w:pPr>
    <w:r w:rsidRPr="00662F53">
      <w:rPr>
        <w:rFonts w:ascii="仿宋" w:eastAsia="仿宋" w:hAnsi="仿宋" w:hint="eastAsia"/>
      </w:rPr>
      <w:t>保健药品商业计划书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RPr="00662F53" w:rsidP="00662F53" w14:textId="5F4968B7">
    <w:pPr>
      <w:pStyle w:val="Header"/>
      <w:rPr>
        <w:rFonts w:ascii="仿宋" w:eastAsia="仿宋" w:hAnsi="仿宋"/>
      </w:rPr>
    </w:pPr>
    <w:r w:rsidRPr="00662F53">
      <w:rPr>
        <w:rFonts w:ascii="仿宋" w:eastAsia="仿宋" w:hAnsi="仿宋" w:hint="eastAsia"/>
      </w:rPr>
      <w:t>保健药品商业计划书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RPr="00662F53" w:rsidP="00662F53" w14:textId="5F4968B7">
    <w:pPr>
      <w:pStyle w:val="Header"/>
      <w:rPr>
        <w:rFonts w:ascii="仿宋" w:eastAsia="仿宋" w:hAnsi="仿宋"/>
      </w:rPr>
    </w:pPr>
    <w:r w:rsidRPr="00662F53">
      <w:rPr>
        <w:rFonts w:ascii="仿宋" w:eastAsia="仿宋" w:hAnsi="仿宋" w:hint="eastAsia"/>
      </w:rPr>
      <w:t>保健药品商业计划书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RPr="00662F53" w:rsidP="00662F53" w14:textId="5F4968B7">
    <w:pPr>
      <w:pStyle w:val="Header"/>
      <w:rPr>
        <w:rFonts w:ascii="仿宋" w:eastAsia="仿宋" w:hAnsi="仿宋"/>
      </w:rPr>
    </w:pPr>
    <w:r w:rsidRPr="00662F53">
      <w:rPr>
        <w:rFonts w:ascii="仿宋" w:eastAsia="仿宋" w:hAnsi="仿宋" w:hint="eastAsia"/>
      </w:rPr>
      <w:t>保健药品商业计划书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RPr="00662F53" w:rsidP="00662F53" w14:textId="5F4968B7">
    <w:pPr>
      <w:pStyle w:val="Header"/>
      <w:rPr>
        <w:rFonts w:ascii="仿宋" w:eastAsia="仿宋" w:hAnsi="仿宋"/>
      </w:rPr>
    </w:pPr>
    <w:r w:rsidRPr="00662F53">
      <w:rPr>
        <w:rFonts w:ascii="仿宋" w:eastAsia="仿宋" w:hAnsi="仿宋" w:hint="eastAsia"/>
      </w:rPr>
      <w:t>保健药品商业计划书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RPr="00662F53" w:rsidP="00662F53" w14:textId="5F4968B7">
    <w:pPr>
      <w:pStyle w:val="Header"/>
      <w:rPr>
        <w:rFonts w:ascii="仿宋" w:eastAsia="仿宋" w:hAnsi="仿宋"/>
      </w:rPr>
    </w:pPr>
    <w:r w:rsidRPr="00662F53">
      <w:rPr>
        <w:rFonts w:ascii="仿宋" w:eastAsia="仿宋" w:hAnsi="仿宋" w:hint="eastAsia"/>
      </w:rPr>
      <w:t>保健药品商业计划书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RPr="00662F53" w:rsidP="00662F53" w14:textId="5F4968B7">
    <w:pPr>
      <w:pStyle w:val="Header"/>
      <w:rPr>
        <w:rFonts w:ascii="仿宋" w:eastAsia="仿宋" w:hAnsi="仿宋"/>
      </w:rPr>
    </w:pPr>
    <w:r w:rsidRPr="00662F53">
      <w:rPr>
        <w:rFonts w:ascii="仿宋" w:eastAsia="仿宋" w:hAnsi="仿宋" w:hint="eastAsia"/>
      </w:rPr>
      <w:t>保健药品商业计划书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RPr="00662F53" w:rsidP="00662F53" w14:textId="5F4968B7">
    <w:pPr>
      <w:pStyle w:val="Header"/>
      <w:rPr>
        <w:rFonts w:ascii="仿宋" w:eastAsia="仿宋" w:hAnsi="仿宋"/>
      </w:rPr>
    </w:pPr>
    <w:r w:rsidRPr="00662F53">
      <w:rPr>
        <w:rFonts w:ascii="仿宋" w:eastAsia="仿宋" w:hAnsi="仿宋" w:hint="eastAsia"/>
      </w:rPr>
      <w:t>保健药品商业计划书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RPr="00662F53" w:rsidP="00662F53" w14:textId="5F4968B7">
    <w:pPr>
      <w:pStyle w:val="Header"/>
      <w:rPr>
        <w:rFonts w:ascii="仿宋" w:eastAsia="仿宋" w:hAnsi="仿宋"/>
      </w:rPr>
    </w:pPr>
    <w:r w:rsidRPr="00662F53">
      <w:rPr>
        <w:rFonts w:ascii="仿宋" w:eastAsia="仿宋" w:hAnsi="仿宋" w:hint="eastAsia"/>
      </w:rPr>
      <w:t>保健药品商业计划书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RPr="00662F53" w:rsidP="00662F53" w14:textId="5F4968B7">
    <w:pPr>
      <w:pStyle w:val="Header"/>
      <w:rPr>
        <w:rFonts w:ascii="仿宋" w:eastAsia="仿宋" w:hAnsi="仿宋"/>
      </w:rPr>
    </w:pPr>
    <w:r w:rsidRPr="00662F53">
      <w:rPr>
        <w:rFonts w:ascii="仿宋" w:eastAsia="仿宋" w:hAnsi="仿宋" w:hint="eastAsia"/>
      </w:rPr>
      <w:t>保健药品商业计划书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RPr="00662F53" w:rsidP="00662F53" w14:textId="5F4968B7">
    <w:pPr>
      <w:pStyle w:val="Header"/>
      <w:rPr>
        <w:rFonts w:ascii="仿宋" w:eastAsia="仿宋" w:hAnsi="仿宋"/>
      </w:rPr>
    </w:pPr>
    <w:r w:rsidRPr="00662F53">
      <w:rPr>
        <w:rFonts w:ascii="仿宋" w:eastAsia="仿宋" w:hAnsi="仿宋" w:hint="eastAsia"/>
      </w:rPr>
      <w:t>保健药品商业计划书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RPr="00662F53" w:rsidP="00662F53" w14:textId="5F4968B7">
    <w:pPr>
      <w:pStyle w:val="Header"/>
      <w:rPr>
        <w:rFonts w:ascii="仿宋" w:eastAsia="仿宋" w:hAnsi="仿宋"/>
      </w:rPr>
    </w:pPr>
    <w:r w:rsidRPr="00662F53">
      <w:rPr>
        <w:rFonts w:ascii="仿宋" w:eastAsia="仿宋" w:hAnsi="仿宋" w:hint="eastAsia"/>
      </w:rPr>
      <w:t>保健药品商业计划书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RPr="00662F53" w:rsidP="00662F53" w14:textId="5F4968B7">
    <w:pPr>
      <w:pStyle w:val="Header"/>
      <w:rPr>
        <w:rFonts w:ascii="仿宋" w:eastAsia="仿宋" w:hAnsi="仿宋"/>
      </w:rPr>
    </w:pPr>
    <w:r w:rsidRPr="00662F53">
      <w:rPr>
        <w:rFonts w:ascii="仿宋" w:eastAsia="仿宋" w:hAnsi="仿宋" w:hint="eastAsia"/>
      </w:rPr>
      <w:t>保健药品商业计划书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RPr="00662F53" w:rsidP="00662F53" w14:textId="5F4968B7">
    <w:pPr>
      <w:pStyle w:val="Header"/>
      <w:rPr>
        <w:rFonts w:ascii="仿宋" w:eastAsia="仿宋" w:hAnsi="仿宋"/>
      </w:rPr>
    </w:pPr>
    <w:r w:rsidRPr="00662F53">
      <w:rPr>
        <w:rFonts w:ascii="仿宋" w:eastAsia="仿宋" w:hAnsi="仿宋" w:hint="eastAsia"/>
      </w:rPr>
      <w:t>保健药品商业计划书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RPr="00662F53" w:rsidP="00662F53" w14:textId="5F4968B7">
    <w:pPr>
      <w:pStyle w:val="Header"/>
      <w:rPr>
        <w:rFonts w:ascii="仿宋" w:eastAsia="仿宋" w:hAnsi="仿宋"/>
      </w:rPr>
    </w:pPr>
    <w:r w:rsidRPr="00662F53">
      <w:rPr>
        <w:rFonts w:ascii="仿宋" w:eastAsia="仿宋" w:hAnsi="仿宋" w:hint="eastAsia"/>
      </w:rPr>
      <w:t>保健药品商业计划书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RPr="00662F53" w:rsidP="00662F53" w14:textId="5F4968B7">
    <w:pPr>
      <w:pStyle w:val="Header"/>
      <w:rPr>
        <w:rFonts w:ascii="仿宋" w:eastAsia="仿宋" w:hAnsi="仿宋"/>
      </w:rPr>
    </w:pPr>
    <w:r w:rsidRPr="00662F53">
      <w:rPr>
        <w:rFonts w:ascii="仿宋" w:eastAsia="仿宋" w:hAnsi="仿宋" w:hint="eastAsia"/>
      </w:rPr>
      <w:t>保健药品商业计划书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RPr="00662F53" w:rsidP="00662F53" w14:textId="5F4968B7">
    <w:pPr>
      <w:pStyle w:val="Header"/>
      <w:rPr>
        <w:rFonts w:ascii="仿宋" w:eastAsia="仿宋" w:hAnsi="仿宋"/>
      </w:rPr>
    </w:pPr>
    <w:r w:rsidRPr="00662F53">
      <w:rPr>
        <w:rFonts w:ascii="仿宋" w:eastAsia="仿宋" w:hAnsi="仿宋" w:hint="eastAsia"/>
      </w:rPr>
      <w:t>保健药品商业计划书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RPr="00662F53" w:rsidP="00662F53" w14:textId="5F4968B7">
    <w:pPr>
      <w:pStyle w:val="Header"/>
      <w:rPr>
        <w:rFonts w:ascii="仿宋" w:eastAsia="仿宋" w:hAnsi="仿宋"/>
      </w:rPr>
    </w:pPr>
    <w:r w:rsidRPr="00662F53">
      <w:rPr>
        <w:rFonts w:ascii="仿宋" w:eastAsia="仿宋" w:hAnsi="仿宋" w:hint="eastAsia"/>
      </w:rPr>
      <w:t>保健药品商业计划书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RPr="00662F53" w:rsidP="00662F53" w14:textId="5F4968B7">
    <w:pPr>
      <w:pStyle w:val="Header"/>
      <w:rPr>
        <w:rFonts w:ascii="仿宋" w:eastAsia="仿宋" w:hAnsi="仿宋"/>
      </w:rPr>
    </w:pPr>
    <w:r w:rsidRPr="00662F53">
      <w:rPr>
        <w:rFonts w:ascii="仿宋" w:eastAsia="仿宋" w:hAnsi="仿宋" w:hint="eastAsia"/>
      </w:rPr>
      <w:t>保健药品商业计划书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RPr="00662F53" w:rsidP="00662F53" w14:textId="5F4968B7">
    <w:pPr>
      <w:pStyle w:val="Header"/>
      <w:rPr>
        <w:rFonts w:ascii="仿宋" w:eastAsia="仿宋" w:hAnsi="仿宋"/>
      </w:rPr>
    </w:pPr>
    <w:r w:rsidRPr="00662F53">
      <w:rPr>
        <w:rFonts w:ascii="仿宋" w:eastAsia="仿宋" w:hAnsi="仿宋" w:hint="eastAsia"/>
      </w:rPr>
      <w:t>保健药品商业计划书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RPr="00662F53" w:rsidP="00662F53" w14:textId="5F4968B7">
    <w:pPr>
      <w:pStyle w:val="Header"/>
      <w:rPr>
        <w:rFonts w:ascii="仿宋" w:eastAsia="仿宋" w:hAnsi="仿宋"/>
      </w:rPr>
    </w:pPr>
    <w:r w:rsidRPr="00662F53">
      <w:rPr>
        <w:rFonts w:ascii="仿宋" w:eastAsia="仿宋" w:hAnsi="仿宋" w:hint="eastAsia"/>
      </w:rPr>
      <w:t>保健药品商业计划书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RPr="00662F53" w:rsidP="00662F53" w14:textId="5F4968B7">
    <w:pPr>
      <w:pStyle w:val="Header"/>
      <w:rPr>
        <w:rFonts w:ascii="仿宋" w:eastAsia="仿宋" w:hAnsi="仿宋"/>
      </w:rPr>
    </w:pPr>
    <w:r w:rsidRPr="00662F53">
      <w:rPr>
        <w:rFonts w:ascii="仿宋" w:eastAsia="仿宋" w:hAnsi="仿宋" w:hint="eastAsia"/>
      </w:rPr>
      <w:t>保健药品商业计划书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RPr="00662F53" w:rsidP="00662F53" w14:textId="5F4968B7">
    <w:pPr>
      <w:pStyle w:val="Header"/>
      <w:rPr>
        <w:rFonts w:ascii="仿宋" w:eastAsia="仿宋" w:hAnsi="仿宋"/>
      </w:rPr>
    </w:pPr>
    <w:r w:rsidRPr="00662F53">
      <w:rPr>
        <w:rFonts w:ascii="仿宋" w:eastAsia="仿宋" w:hAnsi="仿宋" w:hint="eastAsia"/>
      </w:rPr>
      <w:t>保健药品商业计划书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RPr="00662F53" w:rsidP="00662F53" w14:textId="5F4968B7">
    <w:pPr>
      <w:pStyle w:val="Header"/>
      <w:rPr>
        <w:rFonts w:ascii="仿宋" w:eastAsia="仿宋" w:hAnsi="仿宋"/>
      </w:rPr>
    </w:pPr>
    <w:r w:rsidRPr="00662F53">
      <w:rPr>
        <w:rFonts w:ascii="仿宋" w:eastAsia="仿宋" w:hAnsi="仿宋" w:hint="eastAsia"/>
      </w:rPr>
      <w:t>保健药品商业计划书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RPr="00662F53" w:rsidP="00662F53" w14:textId="5F4968B7">
    <w:pPr>
      <w:pStyle w:val="Header"/>
      <w:rPr>
        <w:rFonts w:ascii="仿宋" w:eastAsia="仿宋" w:hAnsi="仿宋"/>
      </w:rPr>
    </w:pPr>
    <w:r w:rsidRPr="00662F53">
      <w:rPr>
        <w:rFonts w:ascii="仿宋" w:eastAsia="仿宋" w:hAnsi="仿宋" w:hint="eastAsia"/>
      </w:rPr>
      <w:t>保健药品商业计划书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RPr="00662F53" w:rsidP="00662F53" w14:textId="5F4968B7">
    <w:pPr>
      <w:pStyle w:val="Header"/>
      <w:rPr>
        <w:rFonts w:ascii="仿宋" w:eastAsia="仿宋" w:hAnsi="仿宋"/>
      </w:rPr>
    </w:pPr>
    <w:r w:rsidRPr="00662F53">
      <w:rPr>
        <w:rFonts w:ascii="仿宋" w:eastAsia="仿宋" w:hAnsi="仿宋" w:hint="eastAsia"/>
      </w:rPr>
      <w:t>保健药品商业计划书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RPr="00662F53" w:rsidP="00662F53" w14:textId="5F4968B7">
    <w:pPr>
      <w:pStyle w:val="Header"/>
      <w:rPr>
        <w:rFonts w:ascii="仿宋" w:eastAsia="仿宋" w:hAnsi="仿宋"/>
      </w:rPr>
    </w:pPr>
    <w:r w:rsidRPr="00662F53">
      <w:rPr>
        <w:rFonts w:ascii="仿宋" w:eastAsia="仿宋" w:hAnsi="仿宋" w:hint="eastAsia"/>
      </w:rPr>
      <w:t>保健药品商业计划书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RPr="00662F53" w:rsidP="00662F53" w14:textId="5F4968B7">
    <w:pPr>
      <w:pStyle w:val="Header"/>
      <w:rPr>
        <w:rFonts w:ascii="仿宋" w:eastAsia="仿宋" w:hAnsi="仿宋"/>
      </w:rPr>
    </w:pPr>
    <w:r w:rsidRPr="00662F53">
      <w:rPr>
        <w:rFonts w:ascii="仿宋" w:eastAsia="仿宋" w:hAnsi="仿宋" w:hint="eastAsia"/>
      </w:rPr>
      <w:t>保健药品商业计划书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RPr="00662F53" w:rsidP="00662F53" w14:textId="5F4968B7">
    <w:pPr>
      <w:pStyle w:val="Header"/>
      <w:rPr>
        <w:rFonts w:ascii="仿宋" w:eastAsia="仿宋" w:hAnsi="仿宋"/>
      </w:rPr>
    </w:pPr>
    <w:r w:rsidRPr="00662F53">
      <w:rPr>
        <w:rFonts w:ascii="仿宋" w:eastAsia="仿宋" w:hAnsi="仿宋" w:hint="eastAsia"/>
      </w:rPr>
      <w:t>保健药品商业计划书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RPr="00662F53" w:rsidP="00662F53" w14:textId="5F4968B7">
    <w:pPr>
      <w:pStyle w:val="Header"/>
      <w:rPr>
        <w:rFonts w:ascii="仿宋" w:eastAsia="仿宋" w:hAnsi="仿宋"/>
      </w:rPr>
    </w:pPr>
    <w:r w:rsidRPr="00662F53">
      <w:rPr>
        <w:rFonts w:ascii="仿宋" w:eastAsia="仿宋" w:hAnsi="仿宋" w:hint="eastAsia"/>
      </w:rPr>
      <w:t>保健药品商业计划书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RPr="00662F53" w:rsidP="00662F53" w14:textId="5F4968B7">
    <w:pPr>
      <w:pStyle w:val="Header"/>
      <w:rPr>
        <w:rFonts w:ascii="仿宋" w:eastAsia="仿宋" w:hAnsi="仿宋"/>
      </w:rPr>
    </w:pPr>
    <w:r w:rsidRPr="00662F53">
      <w:rPr>
        <w:rFonts w:ascii="仿宋" w:eastAsia="仿宋" w:hAnsi="仿宋" w:hint="eastAsia"/>
      </w:rPr>
      <w:t>保健药品商业计划书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RPr="00662F53" w:rsidP="00662F53" w14:textId="5F4968B7">
    <w:pPr>
      <w:pStyle w:val="Header"/>
      <w:rPr>
        <w:rFonts w:ascii="仿宋" w:eastAsia="仿宋" w:hAnsi="仿宋"/>
      </w:rPr>
    </w:pPr>
    <w:r w:rsidRPr="00662F53">
      <w:rPr>
        <w:rFonts w:ascii="仿宋" w:eastAsia="仿宋" w:hAnsi="仿宋" w:hint="eastAsia"/>
      </w:rPr>
      <w:t>保健药品商业计划书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RPr="00662F53" w:rsidP="00662F53" w14:textId="5F4968B7">
    <w:pPr>
      <w:pStyle w:val="Header"/>
      <w:rPr>
        <w:rFonts w:ascii="仿宋" w:eastAsia="仿宋" w:hAnsi="仿宋"/>
      </w:rPr>
    </w:pPr>
    <w:r w:rsidRPr="00662F53">
      <w:rPr>
        <w:rFonts w:ascii="仿宋" w:eastAsia="仿宋" w:hAnsi="仿宋" w:hint="eastAsia"/>
      </w:rPr>
      <w:t>保健药品商业计划书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RPr="00662F53" w:rsidP="00662F53" w14:textId="5F4968B7">
    <w:pPr>
      <w:pStyle w:val="Header"/>
      <w:rPr>
        <w:rFonts w:ascii="仿宋" w:eastAsia="仿宋" w:hAnsi="仿宋"/>
      </w:rPr>
    </w:pPr>
    <w:r w:rsidRPr="00662F53">
      <w:rPr>
        <w:rFonts w:ascii="仿宋" w:eastAsia="仿宋" w:hAnsi="仿宋" w:hint="eastAsia"/>
      </w:rPr>
      <w:t>保健药品商业计划书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RPr="00662F53" w:rsidP="00662F53" w14:textId="5F4968B7">
    <w:pPr>
      <w:pStyle w:val="Header"/>
      <w:rPr>
        <w:rFonts w:ascii="仿宋" w:eastAsia="仿宋" w:hAnsi="仿宋"/>
      </w:rPr>
    </w:pPr>
    <w:r w:rsidRPr="00662F53">
      <w:rPr>
        <w:rFonts w:ascii="仿宋" w:eastAsia="仿宋" w:hAnsi="仿宋" w:hint="eastAsia"/>
      </w:rPr>
      <w:t>保健药品商业计划书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RPr="00662F53" w:rsidP="00662F53" w14:textId="5F4968B7">
    <w:pPr>
      <w:pStyle w:val="Header"/>
      <w:rPr>
        <w:rFonts w:ascii="仿宋" w:eastAsia="仿宋" w:hAnsi="仿宋"/>
      </w:rPr>
    </w:pPr>
    <w:r w:rsidRPr="00662F53">
      <w:rPr>
        <w:rFonts w:ascii="仿宋" w:eastAsia="仿宋" w:hAnsi="仿宋" w:hint="eastAsia"/>
      </w:rPr>
      <w:t>保健药品商业计划书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RPr="00662F53" w:rsidP="00662F53" w14:textId="5F4968B7">
    <w:pPr>
      <w:pStyle w:val="Header"/>
      <w:rPr>
        <w:rFonts w:ascii="仿宋" w:eastAsia="仿宋" w:hAnsi="仿宋"/>
      </w:rPr>
    </w:pPr>
    <w:r w:rsidRPr="00662F53">
      <w:rPr>
        <w:rFonts w:ascii="仿宋" w:eastAsia="仿宋" w:hAnsi="仿宋" w:hint="eastAsia"/>
      </w:rPr>
      <w:t>保健药品商业计划书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rsidRPr="00662F53" w:rsidP="00662F53" w14:textId="5F4968B7">
    <w:pPr>
      <w:pStyle w:val="Header"/>
      <w:rPr>
        <w:rFonts w:ascii="仿宋" w:eastAsia="仿宋" w:hAnsi="仿宋"/>
      </w:rPr>
    </w:pPr>
    <w:r w:rsidRPr="00662F53">
      <w:rPr>
        <w:rFonts w:ascii="仿宋" w:eastAsia="仿宋" w:hAnsi="仿宋" w:hint="eastAsia"/>
      </w:rPr>
      <w:t>保健药品商业计划书</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F5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2F53"/>
    <w:rsid w:val="00420D0D"/>
    <w:rsid w:val="00662F53"/>
    <w:rsid w:val="00A008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2F47FF6"/>
  <w15:chartTrackingRefBased/>
  <w15:docId w15:val="{03568FD4-D3DC-4A35-B5F9-457EB5E00E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62F5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62F5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62F53"/>
    <w:rPr>
      <w:b/>
      <w:bCs/>
      <w:kern w:val="44"/>
      <w:sz w:val="44"/>
      <w:szCs w:val="44"/>
    </w:rPr>
  </w:style>
  <w:style w:type="character" w:customStyle="1" w:styleId="2">
    <w:name w:val="标题 2 字符"/>
    <w:basedOn w:val="DefaultParagraphFont"/>
    <w:link w:val="Heading2"/>
    <w:uiPriority w:val="9"/>
    <w:rsid w:val="00662F5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62F53"/>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62F53"/>
    <w:rPr>
      <w:sz w:val="18"/>
      <w:szCs w:val="18"/>
    </w:rPr>
  </w:style>
  <w:style w:type="paragraph" w:styleId="Footer">
    <w:name w:val="footer"/>
    <w:basedOn w:val="Normal"/>
    <w:link w:val="a0"/>
    <w:uiPriority w:val="99"/>
    <w:unhideWhenUsed/>
    <w:rsid w:val="00662F5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62F53"/>
    <w:rPr>
      <w:sz w:val="18"/>
      <w:szCs w:val="18"/>
    </w:rPr>
  </w:style>
  <w:style w:type="character" w:styleId="PageNumber">
    <w:name w:val="page number"/>
    <w:basedOn w:val="DefaultParagraphFont"/>
    <w:uiPriority w:val="99"/>
    <w:semiHidden/>
    <w:unhideWhenUsed/>
    <w:rsid w:val="00662F53"/>
  </w:style>
  <w:style w:type="paragraph" w:styleId="TOC1">
    <w:name w:val="toc 1"/>
    <w:basedOn w:val="Normal"/>
    <w:next w:val="Normal"/>
    <w:autoRedefine/>
    <w:uiPriority w:val="39"/>
    <w:unhideWhenUsed/>
    <w:rsid w:val="00662F53"/>
  </w:style>
  <w:style w:type="paragraph" w:styleId="TOC2">
    <w:name w:val="toc 2"/>
    <w:basedOn w:val="Normal"/>
    <w:next w:val="Normal"/>
    <w:autoRedefine/>
    <w:uiPriority w:val="39"/>
    <w:unhideWhenUsed/>
    <w:rsid w:val="00662F5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yperlink" Target="https://d.book118.com/888012114067006023" TargetMode="External" /><Relationship Id="rId239" Type="http://schemas.openxmlformats.org/officeDocument/2006/relationships/header" Target="header118.xml" /><Relationship Id="rId24" Type="http://schemas.openxmlformats.org/officeDocument/2006/relationships/footer" Target="footer10.xml" /><Relationship Id="rId240" Type="http://schemas.openxmlformats.org/officeDocument/2006/relationships/header" Target="header119.xml" /><Relationship Id="rId241" Type="http://schemas.openxmlformats.org/officeDocument/2006/relationships/footer" Target="footer118.xml" /><Relationship Id="rId242" Type="http://schemas.openxmlformats.org/officeDocument/2006/relationships/footer" Target="footer119.xml" /><Relationship Id="rId243" Type="http://schemas.openxmlformats.org/officeDocument/2006/relationships/header" Target="header120.xml" /><Relationship Id="rId244" Type="http://schemas.openxmlformats.org/officeDocument/2006/relationships/footer" Target="footer120.xml" /><Relationship Id="rId245" Type="http://schemas.openxmlformats.org/officeDocument/2006/relationships/theme" Target="theme/theme1.xml" /><Relationship Id="rId246" Type="http://schemas.openxmlformats.org/officeDocument/2006/relationships/styles" Target="styles.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44</Pages>
  <Words>5657</Words>
  <Characters>32249</Characters>
  <Application>Microsoft Office Word</Application>
  <DocSecurity>0</DocSecurity>
  <Lines>268</Lines>
  <Paragraphs>75</Paragraphs>
  <ScaleCrop>false</ScaleCrop>
  <Company/>
  <LinksUpToDate>false</LinksUpToDate>
  <CharactersWithSpaces>37831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2024-01-03T04:37:00Z</dcterms:created>
  <dcterms:modified xsi:type="dcterms:W3CDTF">2024-01-03T04:38:00Z</dcterms:modified>
</cp:coreProperties>
</file>