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15C17" w14:paraId="39381A0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15C17" w14:paraId="62AC6D9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15C17" w14:paraId="5848941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15C17" w:rsidRPr="00315C17" w14:paraId="731AD686" w14:textId="3EE65C0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15C17">
        <w:rPr>
          <w:rFonts w:ascii="宋体" w:eastAsia="宋体" w:hAnsi="宋体" w:hint="eastAsia"/>
          <w:b/>
          <w:sz w:val="60"/>
        </w:rPr>
        <w:t>临床前</w:t>
      </w:r>
      <w:r w:rsidRPr="00315C17">
        <w:rPr>
          <w:rFonts w:ascii="宋体" w:eastAsia="宋体" w:hAnsi="宋体"/>
          <w:b/>
          <w:sz w:val="60"/>
        </w:rPr>
        <w:t>CRO项目风险分析和评估报告</w:t>
      </w:r>
    </w:p>
    <w:p w:rsidR="00315C17" w:rsidP="00315C17" w14:paraId="3B2B0B04" w14:textId="54E8694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15C17">
        <w:rPr>
          <w:rFonts w:ascii="仿宋" w:eastAsia="仿宋" w:hAnsi="仿宋" w:hint="eastAsia"/>
          <w:b/>
          <w:sz w:val="40"/>
        </w:rPr>
        <w:t>目录</w:t>
      </w:r>
    </w:p>
    <w:p w:rsidR="00315C17" w14:paraId="1F54940A" w14:textId="05B08E8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_Toc161408513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15C17" w14:paraId="0AC00CD5" w14:textId="5554E6F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_Toc161408514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15C17" w14:paraId="04B8FD5E" w14:textId="069659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_Toc161408515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15C17" w14:paraId="47DCC0E6" w14:textId="416C84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_Toc161408516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15C17" w14:paraId="7AE10D28" w14:textId="7CC5A6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_Toc161408517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15C17" w14:paraId="26C2B8B6" w14:textId="62D33C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_Toc161408518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15C17" w14:paraId="1734D74A" w14:textId="379A75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_Toc161408519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15C17" w14:paraId="6133FC0F" w14:textId="4BA342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_Toc161408520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15C17" w14:paraId="2259C4E9" w14:textId="707659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_Toc161408521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15C17" w14:paraId="68E3E2FA" w14:textId="348746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_Toc161408522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15C17" w14:paraId="098783D7" w14:textId="18FA02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_Toc161408523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15C17" w14:paraId="2ED97B9D" w14:textId="12CF44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_Toc161408524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15C17" w14:paraId="68680BD3" w14:textId="45F530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_Toc161408525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15C17" w14:paraId="7A9A9D07" w14:textId="64B907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(二)、评价临床前CRO项目概况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_Toc161408526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15C17" w14:paraId="18870DA8" w14:textId="0C37F3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_Toc161408527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15C17" w14:paraId="1023A01B" w14:textId="7E12D2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_Toc161408528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15C17" w14:paraId="41C1D685" w14:textId="3255C3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_Toc161408529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15C17" w14:paraId="444F7453" w14:textId="7BD604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_Toc161408530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15C17" w14:paraId="372E5CFC" w14:textId="6DE578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_Toc161408531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15C17" w14:paraId="08B1F84E" w14:textId="245F13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_Toc161408532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15C17" w14:paraId="2E8F8A20" w14:textId="32C9B427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_Toc161408533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15C17" w14:paraId="53B2B388" w14:textId="55170E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_Toc161408534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15C17" w14:paraId="099E544E" w14:textId="25347E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_Toc161408535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15C17" w14:paraId="1A14FD65" w14:textId="01B8C3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_Toc161408536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15C17" w14:paraId="3249C2FD" w14:textId="1F5220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_Toc161408537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15C17" w14:paraId="52CA3FB2" w14:textId="2FD43C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_Toc161408538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15C17" w14:paraId="33FA7D0F" w14:textId="52C391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_Toc161408539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15C17" w14:paraId="2B9C89C8" w14:textId="03F569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_Toc161408540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15C17" w14:paraId="2F5E95A0" w14:textId="109AC7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_Toc161408541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15C17" w14:paraId="5A9ED80A" w14:textId="49F737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_Toc161408542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15C17" w14:paraId="1AD2EB53" w14:textId="5A95ED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_Toc161408543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15C17" w14:paraId="289A9403" w14:textId="5EF028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_Toc161408544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15C17" w14:paraId="4D2D0E28" w14:textId="2CDD5A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_Toc161408545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15C17" w14:paraId="5484F0EB" w14:textId="21D299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_Toc161408546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15C17" w14:paraId="0B1B3FCA" w14:textId="08C2E2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(二)、评价临床前CRO项目风险分析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_Toc161408547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15C17" w14:paraId="2F6AE8BF" w14:textId="1ECEBA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_Toc161408548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15C17" w14:paraId="336FC25A" w14:textId="35DAA1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_Toc161408549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15C17" w14:paraId="617FBDCD" w14:textId="1A68A9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_Toc161408550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15C17" w14:paraId="7CA149C5" w14:textId="330712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_Toc161408551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15C17" w14:paraId="529804C6" w14:textId="648274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_Toc161408552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15C17" w14:paraId="2CFC03A9" w14:textId="76AEB8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_Toc161408553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15C17" w14:paraId="5B253B2A" w14:textId="7A7FA0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_Toc161408554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15C17" w14:paraId="3E5BB31E" w14:textId="37ED0D42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八、节能减排措施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_Toc161408555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15C17" w14:paraId="5EF35F36" w14:textId="023BFE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_Toc161408556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15C17" w14:paraId="3998883D" w14:textId="5524FD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_Toc161408557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315C17" w14:paraId="2BAF5C09" w14:textId="3020E1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_Toc161408558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315C17" w14:paraId="016A90E0" w14:textId="288E25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_Toc161408559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315C17" w14:paraId="70449F6A" w14:textId="7C0F6B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_Toc161408560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315C17" w14:paraId="13A48EA3" w14:textId="344014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_Toc161408561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315C17" w14:paraId="2B00BC3D" w14:textId="4079FB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_Toc161408562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315C17" w14:paraId="56422C67" w14:textId="5E7A0B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_Toc161408563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315C17" w14:paraId="43AE46C1" w14:textId="70B541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_Toc161408564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315C17" w14:paraId="0FDD4411" w14:textId="39713F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_Toc161408565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315C17" w14:paraId="3688ED82" w14:textId="040B69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_Toc161408566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315C17" w14:paraId="3E0C69F2" w14:textId="5A61E8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_Toc161408567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315C17" w14:paraId="7D493AF5" w14:textId="5EAD65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_Toc161408568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315C17" w14:paraId="7D67C53B" w14:textId="7959BE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十一、临床前CRO项目安全现状评价报告的审核与批准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_Toc161408569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315C17" w14:paraId="11066EEF" w14:textId="4AE455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_Toc161408570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315C17" w14:paraId="3EDA7C19" w14:textId="1B0C2C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_Toc161408571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315C17" w14:paraId="5ED7AA8A" w14:textId="0C6CAD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_Toc161408572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315C17" w14:paraId="12B659B6" w14:textId="47D8E9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_Toc161408573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315C17" w14:paraId="789C4BF8" w14:textId="7F1838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_Toc161408574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315C17" w14:paraId="1F1B536B" w14:textId="2436B7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_Toc161408575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315C17" w14:paraId="765C001E" w14:textId="510792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_Toc161408576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315C17" w14:paraId="427D6D58" w14:textId="583EDF78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_Toc161408577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315C17" w14:paraId="60D898EA" w14:textId="44301F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十三、临床前CRO项目安全现状评价报告的后续管理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_Toc161408578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315C17" w14:paraId="706F41F0" w14:textId="67B2E0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_Toc161408579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315C17" w14:paraId="77419AD5" w14:textId="084E57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_Toc161408580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315C17" w14:paraId="2ADDC6F4" w14:textId="72B058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_Toc161408581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315C17" w14:paraId="192655EF" w14:textId="10BD3A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_Toc161408582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315C17" w14:paraId="6EBB7CC0" w14:textId="1B709B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_Toc161408583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315C17" w14:paraId="29ADC42B" w14:textId="795C54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_Toc161408584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315C17" w14:paraId="0A4B6730" w14:textId="1CD7F9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_Toc161408585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315C17" w14:paraId="09C24D72" w14:textId="54836C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_Toc161408586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315C17" w14:paraId="7E21B9F2" w14:textId="3778EB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_Toc161408587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315C17" w14:paraId="6EE76735" w14:textId="120B5E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_Toc161408588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315C17" w14:paraId="3E6F447B" w14:textId="766A78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_Toc161408589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315C17" w14:paraId="4DA2EFA2" w14:textId="19F7DD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_Toc161408590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315C17" w:rsidP="00315C17" w14:paraId="18D208B4" w14:textId="7ED00898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https://d.book118.com/888022025112006046</w:t>
        </w:r>
      </w:hyperlink>
    </w:p>
    <w:p w:rsidR="00315C17" w:rsidP="00315C17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5C17" w:rsidP="00EA5D0E" w14:paraId="21A7014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15C17" w14:paraId="50356A4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5C17" w:rsidP="00EA5D0E" w14:paraId="1EE85C15" w14:textId="3E5F2EB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15C17" w14:paraId="05AECFB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5C17" w14:paraId="3918D93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5C17" w:rsidP="00EA5D0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15C1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5C17" w:rsidP="00EA5D0E" w14:textId="3E5F2EB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15C1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5C1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5C17" w:rsidP="00EA5D0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15C1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5C17" w:rsidP="00EA5D0E" w14:textId="3E5F2EB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15C1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5C17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5C17" w:rsidP="00EA5D0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15C17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5C17" w:rsidP="00EA5D0E" w14:textId="3E5F2EB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15C17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5C17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5C17" w:rsidP="00EA5D0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15C17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5C17" w:rsidP="00EA5D0E" w14:textId="3E5F2EB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315C17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5C1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5C17" w14:paraId="7B26774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5C17" w:rsidRPr="00315C17" w:rsidP="00315C17" w14:paraId="7CA9C5EA" w14:textId="2E7A0F71">
    <w:pPr>
      <w:pStyle w:val="Header"/>
      <w:rPr>
        <w:rFonts w:ascii="仿宋" w:eastAsia="仿宋" w:hAnsi="仿宋"/>
      </w:rPr>
    </w:pPr>
    <w:r w:rsidRPr="00315C17">
      <w:rPr>
        <w:rFonts w:ascii="仿宋" w:eastAsia="仿宋" w:hAnsi="仿宋" w:hint="eastAsia"/>
      </w:rPr>
      <w:t>临床前</w:t>
    </w:r>
    <w:r w:rsidRPr="00315C17">
      <w:rPr>
        <w:rFonts w:ascii="仿宋" w:eastAsia="仿宋" w:hAnsi="仿宋"/>
      </w:rPr>
      <w:t>CRO项目风险分析和评估报告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5C17" w14:paraId="43ED9DB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5C1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5C17" w:rsidRPr="00315C17" w:rsidP="00315C17" w14:textId="2E7A0F71">
    <w:pPr>
      <w:pStyle w:val="Header"/>
      <w:rPr>
        <w:rFonts w:ascii="仿宋" w:eastAsia="仿宋" w:hAnsi="仿宋"/>
      </w:rPr>
    </w:pPr>
    <w:r w:rsidRPr="00315C17">
      <w:rPr>
        <w:rFonts w:ascii="仿宋" w:eastAsia="仿宋" w:hAnsi="仿宋" w:hint="eastAsia"/>
      </w:rPr>
      <w:t>临床前</w:t>
    </w:r>
    <w:r w:rsidRPr="00315C17">
      <w:rPr>
        <w:rFonts w:ascii="仿宋" w:eastAsia="仿宋" w:hAnsi="仿宋"/>
      </w:rPr>
      <w:t>CRO项目风险分析和评估报告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5C1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5C1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5C17" w:rsidRPr="00315C17" w:rsidP="00315C17" w14:textId="2E7A0F71">
    <w:pPr>
      <w:pStyle w:val="Header"/>
      <w:rPr>
        <w:rFonts w:ascii="仿宋" w:eastAsia="仿宋" w:hAnsi="仿宋"/>
      </w:rPr>
    </w:pPr>
    <w:r w:rsidRPr="00315C17">
      <w:rPr>
        <w:rFonts w:ascii="仿宋" w:eastAsia="仿宋" w:hAnsi="仿宋" w:hint="eastAsia"/>
      </w:rPr>
      <w:t>临床前</w:t>
    </w:r>
    <w:r w:rsidRPr="00315C17">
      <w:rPr>
        <w:rFonts w:ascii="仿宋" w:eastAsia="仿宋" w:hAnsi="仿宋"/>
      </w:rPr>
      <w:t>CRO项目风险分析和评估报告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5C17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5C17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5C17" w:rsidRPr="00315C17" w:rsidP="00315C17" w14:textId="2E7A0F71">
    <w:pPr>
      <w:pStyle w:val="Header"/>
      <w:rPr>
        <w:rFonts w:ascii="仿宋" w:eastAsia="仿宋" w:hAnsi="仿宋"/>
      </w:rPr>
    </w:pPr>
    <w:r w:rsidRPr="00315C17">
      <w:rPr>
        <w:rFonts w:ascii="仿宋" w:eastAsia="仿宋" w:hAnsi="仿宋" w:hint="eastAsia"/>
      </w:rPr>
      <w:t>临床前</w:t>
    </w:r>
    <w:r w:rsidRPr="00315C17">
      <w:rPr>
        <w:rFonts w:ascii="仿宋" w:eastAsia="仿宋" w:hAnsi="仿宋"/>
      </w:rPr>
      <w:t>CRO项目风险分析和评估报告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5C17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5C17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5C17" w:rsidRPr="00315C17" w:rsidP="00315C17" w14:textId="2E7A0F71">
    <w:pPr>
      <w:pStyle w:val="Header"/>
      <w:rPr>
        <w:rFonts w:ascii="仿宋" w:eastAsia="仿宋" w:hAnsi="仿宋"/>
      </w:rPr>
    </w:pPr>
    <w:r w:rsidRPr="00315C17">
      <w:rPr>
        <w:rFonts w:ascii="仿宋" w:eastAsia="仿宋" w:hAnsi="仿宋" w:hint="eastAsia"/>
      </w:rPr>
      <w:t>临床前</w:t>
    </w:r>
    <w:r w:rsidRPr="00315C17">
      <w:rPr>
        <w:rFonts w:ascii="仿宋" w:eastAsia="仿宋" w:hAnsi="仿宋"/>
      </w:rPr>
      <w:t>CRO项目风险分析和评估报告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5C1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5C17"/>
    <w:rsid w:val="00315C17"/>
    <w:rsid w:val="00EA5D0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F374ED0"/>
  <w15:chartTrackingRefBased/>
  <w15:docId w15:val="{33A5AC1F-A8AA-415C-8411-C9B615F76B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15C1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15C1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15C1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15C1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15C1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15C1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15C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15C1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15C17"/>
  </w:style>
  <w:style w:type="paragraph" w:styleId="TOC1">
    <w:name w:val="toc 1"/>
    <w:basedOn w:val="Normal"/>
    <w:next w:val="Normal"/>
    <w:autoRedefine/>
    <w:uiPriority w:val="39"/>
    <w:unhideWhenUsed/>
    <w:rsid w:val="00315C17"/>
  </w:style>
  <w:style w:type="paragraph" w:styleId="TOC2">
    <w:name w:val="toc 2"/>
    <w:basedOn w:val="Normal"/>
    <w:next w:val="Normal"/>
    <w:autoRedefine/>
    <w:uiPriority w:val="39"/>
    <w:unhideWhenUsed/>
    <w:rsid w:val="00315C1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888022025112006046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6680</Words>
  <Characters>38079</Characters>
  <Application>Microsoft Office Word</Application>
  <DocSecurity>0</DocSecurity>
  <Lines>317</Lines>
  <Paragraphs>89</Paragraphs>
  <ScaleCrop>false</ScaleCrop>
  <Company/>
  <LinksUpToDate>false</LinksUpToDate>
  <CharactersWithSpaces>44670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2024-03-15T07:20:00Z</dcterms:created>
  <dcterms:modified xsi:type="dcterms:W3CDTF">2024-03-15T07:21:00Z</dcterms:modified>
</cp:coreProperties>
</file>