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10万吨废铅酸蓄电池回收及再生</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670021"/>
      <w:bookmarkStart w:id="1" w:name="_Toc299912295"/>
      <w:bookmarkStart w:id="2" w:name="_Toc300045006"/>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before="100" w:beforeAutospacing="1" w:after="100" w:afterAutospacing="1" w:line="360" w:lineRule="auto"/>
        <w:jc w:val="center"/>
        <w:rPr>
          <w:rFonts w:hAnsi="宋体" w:hint="eastAsia"/>
          <w:b/>
          <w:color w:val="000000"/>
          <w:sz w:val="30"/>
          <w:szCs w:val="30"/>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9243"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_Toc29243 \h </w:instrText>
        </w:r>
        <w:r>
          <w:fldChar w:fldCharType="separate"/>
        </w:r>
        <w:r>
          <w:t>1</w:t>
        </w:r>
        <w:r>
          <w:fldChar w:fldCharType="end"/>
        </w:r>
      </w:hyperlink>
    </w:p>
    <w:p>
      <w:pPr>
        <w:pStyle w:val="TOC2"/>
        <w:tabs>
          <w:tab w:val="clear" w:pos="8302"/>
          <w:tab w:val="right" w:leader="dot" w:pos="8312"/>
        </w:tabs>
      </w:pPr>
      <w:hyperlink w:anchor="_Toc3912" w:history="1">
        <w:r>
          <w:rPr>
            <w:rFonts w:ascii="Times New Roman" w:eastAsia="宋体" w:hAnsi="Times New Roman"/>
            <w:szCs w:val="28"/>
          </w:rPr>
          <w:t>1.1项目概要</w:t>
        </w:r>
        <w:r>
          <w:tab/>
        </w:r>
        <w:r>
          <w:fldChar w:fldCharType="begin"/>
        </w:r>
        <w:r>
          <w:instrText xml:space="preserve"> PAGEREF _Toc3912 \h </w:instrText>
        </w:r>
        <w:r>
          <w:fldChar w:fldCharType="separate"/>
        </w:r>
        <w:r>
          <w:t>1</w:t>
        </w:r>
        <w:r>
          <w:fldChar w:fldCharType="end"/>
        </w:r>
      </w:hyperlink>
    </w:p>
    <w:p>
      <w:pPr>
        <w:pStyle w:val="TOC3"/>
        <w:tabs>
          <w:tab w:val="right" w:leader="dot" w:pos="8312"/>
        </w:tabs>
      </w:pPr>
      <w:hyperlink w:anchor="_Toc3224" w:history="1">
        <w:r>
          <w:rPr>
            <w:szCs w:val="24"/>
          </w:rPr>
          <w:t>1.1.1项目名称</w:t>
        </w:r>
        <w:r>
          <w:tab/>
        </w:r>
        <w:r>
          <w:fldChar w:fldCharType="begin"/>
        </w:r>
        <w:r>
          <w:instrText xml:space="preserve"> PAGEREF _Toc3224 \h </w:instrText>
        </w:r>
        <w:r>
          <w:fldChar w:fldCharType="separate"/>
        </w:r>
        <w:r>
          <w:t>1</w:t>
        </w:r>
        <w:r>
          <w:fldChar w:fldCharType="end"/>
        </w:r>
      </w:hyperlink>
    </w:p>
    <w:p>
      <w:pPr>
        <w:pStyle w:val="TOC3"/>
        <w:tabs>
          <w:tab w:val="right" w:leader="dot" w:pos="8312"/>
        </w:tabs>
      </w:pPr>
      <w:hyperlink w:anchor="_Toc3118"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_Toc3118 \h </w:instrText>
        </w:r>
        <w:r>
          <w:fldChar w:fldCharType="separate"/>
        </w:r>
        <w:r>
          <w:t>1</w:t>
        </w:r>
        <w:r>
          <w:fldChar w:fldCharType="end"/>
        </w:r>
      </w:hyperlink>
    </w:p>
    <w:p>
      <w:pPr>
        <w:pStyle w:val="TOC3"/>
        <w:tabs>
          <w:tab w:val="right" w:leader="dot" w:pos="8312"/>
        </w:tabs>
      </w:pPr>
      <w:hyperlink w:anchor="_Toc2057" w:history="1">
        <w:r>
          <w:rPr>
            <w:szCs w:val="24"/>
          </w:rPr>
          <w:t>1.1.3项目建设性质</w:t>
        </w:r>
        <w:r>
          <w:tab/>
        </w:r>
        <w:r>
          <w:fldChar w:fldCharType="begin"/>
        </w:r>
        <w:r>
          <w:instrText xml:space="preserve"> PAGEREF _Toc2057 \h </w:instrText>
        </w:r>
        <w:r>
          <w:fldChar w:fldCharType="separate"/>
        </w:r>
        <w:r>
          <w:t>1</w:t>
        </w:r>
        <w:r>
          <w:fldChar w:fldCharType="end"/>
        </w:r>
      </w:hyperlink>
    </w:p>
    <w:p>
      <w:pPr>
        <w:pStyle w:val="TOC3"/>
        <w:tabs>
          <w:tab w:val="right" w:leader="dot" w:pos="8312"/>
        </w:tabs>
      </w:pPr>
      <w:hyperlink w:anchor="_Toc16660"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_Toc16660 \h </w:instrText>
        </w:r>
        <w:r>
          <w:fldChar w:fldCharType="separate"/>
        </w:r>
        <w:r>
          <w:t>1</w:t>
        </w:r>
        <w:r>
          <w:fldChar w:fldCharType="end"/>
        </w:r>
      </w:hyperlink>
    </w:p>
    <w:p>
      <w:pPr>
        <w:pStyle w:val="TOC3"/>
        <w:tabs>
          <w:tab w:val="right" w:leader="dot" w:pos="8312"/>
        </w:tabs>
      </w:pPr>
      <w:hyperlink w:anchor="_Toc31442"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_Toc31442 \h </w:instrText>
        </w:r>
        <w:r>
          <w:fldChar w:fldCharType="separate"/>
        </w:r>
        <w:r>
          <w:t>1</w:t>
        </w:r>
        <w:r>
          <w:fldChar w:fldCharType="end"/>
        </w:r>
      </w:hyperlink>
    </w:p>
    <w:p>
      <w:pPr>
        <w:pStyle w:val="TOC3"/>
        <w:tabs>
          <w:tab w:val="right" w:leader="dot" w:pos="8312"/>
        </w:tabs>
      </w:pPr>
      <w:hyperlink w:anchor="_Toc7912"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_Toc7912 \h </w:instrText>
        </w:r>
        <w:r>
          <w:fldChar w:fldCharType="separate"/>
        </w:r>
        <w:r>
          <w:t>1</w:t>
        </w:r>
        <w:r>
          <w:fldChar w:fldCharType="end"/>
        </w:r>
      </w:hyperlink>
    </w:p>
    <w:p>
      <w:pPr>
        <w:pStyle w:val="TOC3"/>
        <w:tabs>
          <w:tab w:val="right" w:leader="dot" w:pos="8312"/>
        </w:tabs>
      </w:pPr>
      <w:hyperlink w:anchor="_Toc32479" w:history="1">
        <w:r>
          <w:rPr>
            <w:szCs w:val="24"/>
          </w:rPr>
          <w:t>1.1.</w:t>
        </w:r>
        <w:r>
          <w:rPr>
            <w:rFonts w:hint="eastAsia"/>
            <w:szCs w:val="24"/>
          </w:rPr>
          <w:t>7</w:t>
        </w:r>
        <w:r>
          <w:rPr>
            <w:szCs w:val="24"/>
          </w:rPr>
          <w:t>项目建设规模</w:t>
        </w:r>
        <w:r>
          <w:tab/>
        </w:r>
        <w:r>
          <w:fldChar w:fldCharType="begin"/>
        </w:r>
        <w:r>
          <w:instrText xml:space="preserve"> PAGEREF _Toc32479 \h </w:instrText>
        </w:r>
        <w:r>
          <w:fldChar w:fldCharType="separate"/>
        </w:r>
        <w:r>
          <w:t>2</w:t>
        </w:r>
        <w:r>
          <w:fldChar w:fldCharType="end"/>
        </w:r>
      </w:hyperlink>
    </w:p>
    <w:p>
      <w:pPr>
        <w:pStyle w:val="TOC3"/>
        <w:tabs>
          <w:tab w:val="right" w:leader="dot" w:pos="8312"/>
        </w:tabs>
      </w:pPr>
      <w:hyperlink w:anchor="_Toc31168"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_Toc31168 \h </w:instrText>
        </w:r>
        <w:r>
          <w:fldChar w:fldCharType="separate"/>
        </w:r>
        <w:r>
          <w:t>2</w:t>
        </w:r>
        <w:r>
          <w:fldChar w:fldCharType="end"/>
        </w:r>
      </w:hyperlink>
    </w:p>
    <w:p>
      <w:pPr>
        <w:pStyle w:val="TOC3"/>
        <w:tabs>
          <w:tab w:val="right" w:leader="dot" w:pos="8312"/>
        </w:tabs>
      </w:pPr>
      <w:hyperlink w:anchor="_Toc31360"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_Toc31360 \h </w:instrText>
        </w:r>
        <w:r>
          <w:fldChar w:fldCharType="separate"/>
        </w:r>
        <w:r>
          <w:t>2</w:t>
        </w:r>
        <w:r>
          <w:fldChar w:fldCharType="end"/>
        </w:r>
      </w:hyperlink>
    </w:p>
    <w:p>
      <w:pPr>
        <w:pStyle w:val="TOC2"/>
        <w:tabs>
          <w:tab w:val="clear" w:pos="8302"/>
          <w:tab w:val="right" w:leader="dot" w:pos="8312"/>
        </w:tabs>
      </w:pPr>
      <w:hyperlink w:anchor="_Toc7945"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_Toc7945 \h </w:instrText>
        </w:r>
        <w:r>
          <w:fldChar w:fldCharType="separate"/>
        </w:r>
        <w:r>
          <w:t>3</w:t>
        </w:r>
        <w:r>
          <w:fldChar w:fldCharType="end"/>
        </w:r>
      </w:hyperlink>
    </w:p>
    <w:p>
      <w:pPr>
        <w:pStyle w:val="TOC2"/>
        <w:tabs>
          <w:tab w:val="clear" w:pos="8302"/>
          <w:tab w:val="right" w:leader="dot" w:pos="8312"/>
        </w:tabs>
      </w:pPr>
      <w:hyperlink w:anchor="_Toc3135"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_Toc3135 \h </w:instrText>
        </w:r>
        <w:r>
          <w:fldChar w:fldCharType="separate"/>
        </w:r>
        <w:r>
          <w:t>3</w:t>
        </w:r>
        <w:r>
          <w:fldChar w:fldCharType="end"/>
        </w:r>
      </w:hyperlink>
    </w:p>
    <w:p>
      <w:pPr>
        <w:pStyle w:val="TOC2"/>
        <w:tabs>
          <w:tab w:val="clear" w:pos="8302"/>
          <w:tab w:val="right" w:leader="dot" w:pos="8312"/>
        </w:tabs>
      </w:pPr>
      <w:hyperlink w:anchor="_Toc1689"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_Toc1689 \h </w:instrText>
        </w:r>
        <w:r>
          <w:fldChar w:fldCharType="separate"/>
        </w:r>
        <w:r>
          <w:t>4</w:t>
        </w:r>
        <w:r>
          <w:fldChar w:fldCharType="end"/>
        </w:r>
      </w:hyperlink>
    </w:p>
    <w:p>
      <w:pPr>
        <w:pStyle w:val="TOC2"/>
        <w:tabs>
          <w:tab w:val="clear" w:pos="8302"/>
          <w:tab w:val="right" w:leader="dot" w:pos="8312"/>
        </w:tabs>
      </w:pPr>
      <w:hyperlink w:anchor="_Toc6732" w:history="1">
        <w:r>
          <w:rPr>
            <w:rFonts w:ascii="Times New Roman" w:eastAsia="宋体" w:hAnsi="Times New Roman" w:hint="eastAsia"/>
            <w:szCs w:val="28"/>
          </w:rPr>
          <w:t>1.5研究范围</w:t>
        </w:r>
        <w:r>
          <w:tab/>
        </w:r>
        <w:r>
          <w:fldChar w:fldCharType="begin"/>
        </w:r>
        <w:r>
          <w:instrText xml:space="preserve"> PAGEREF _Toc6732 \h </w:instrText>
        </w:r>
        <w:r>
          <w:fldChar w:fldCharType="separate"/>
        </w:r>
        <w:r>
          <w:t>5</w:t>
        </w:r>
        <w:r>
          <w:fldChar w:fldCharType="end"/>
        </w:r>
      </w:hyperlink>
    </w:p>
    <w:p>
      <w:pPr>
        <w:pStyle w:val="TOC2"/>
        <w:tabs>
          <w:tab w:val="clear" w:pos="8302"/>
          <w:tab w:val="right" w:leader="dot" w:pos="8312"/>
        </w:tabs>
      </w:pPr>
      <w:hyperlink w:anchor="_Toc15584" w:history="1">
        <w:r>
          <w:rPr>
            <w:rFonts w:ascii="Times New Roman" w:eastAsia="宋体" w:hAnsi="Times New Roman" w:hint="eastAsia"/>
            <w:szCs w:val="28"/>
          </w:rPr>
          <w:t>1.6主要经济技术指标</w:t>
        </w:r>
        <w:r>
          <w:tab/>
        </w:r>
        <w:r>
          <w:fldChar w:fldCharType="begin"/>
        </w:r>
        <w:r>
          <w:instrText xml:space="preserve"> PAGEREF _Toc15584 \h </w:instrText>
        </w:r>
        <w:r>
          <w:fldChar w:fldCharType="separate"/>
        </w:r>
        <w:r>
          <w:t>5</w:t>
        </w:r>
        <w:r>
          <w:fldChar w:fldCharType="end"/>
        </w:r>
      </w:hyperlink>
    </w:p>
    <w:p>
      <w:pPr>
        <w:pStyle w:val="TOC2"/>
        <w:tabs>
          <w:tab w:val="clear" w:pos="8302"/>
          <w:tab w:val="right" w:leader="dot" w:pos="8312"/>
        </w:tabs>
      </w:pPr>
      <w:hyperlink w:anchor="_Toc19018"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_Toc19018 \h </w:instrText>
        </w:r>
        <w:r>
          <w:fldChar w:fldCharType="separate"/>
        </w:r>
        <w:r>
          <w:t>6</w:t>
        </w:r>
        <w:r>
          <w:fldChar w:fldCharType="end"/>
        </w:r>
      </w:hyperlink>
    </w:p>
    <w:p>
      <w:pPr>
        <w:pStyle w:val="TOC1"/>
        <w:tabs>
          <w:tab w:val="clear" w:pos="8296"/>
          <w:tab w:val="right" w:leader="dot" w:pos="8312"/>
        </w:tabs>
      </w:pPr>
      <w:hyperlink w:anchor="_Toc22538"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_Toc22538 \h </w:instrText>
        </w:r>
        <w:r>
          <w:fldChar w:fldCharType="separate"/>
        </w:r>
        <w:r>
          <w:t>7</w:t>
        </w:r>
        <w:r>
          <w:fldChar w:fldCharType="end"/>
        </w:r>
      </w:hyperlink>
    </w:p>
    <w:p>
      <w:pPr>
        <w:pStyle w:val="TOC2"/>
        <w:tabs>
          <w:tab w:val="clear" w:pos="8302"/>
          <w:tab w:val="right" w:leader="dot" w:pos="8312"/>
        </w:tabs>
      </w:pPr>
      <w:hyperlink w:anchor="_Toc3203"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_Toc3203 \h </w:instrText>
        </w:r>
        <w:r>
          <w:fldChar w:fldCharType="separate"/>
        </w:r>
        <w:r>
          <w:t>7</w:t>
        </w:r>
        <w:r>
          <w:fldChar w:fldCharType="end"/>
        </w:r>
      </w:hyperlink>
    </w:p>
    <w:p>
      <w:pPr>
        <w:pStyle w:val="TOC2"/>
        <w:tabs>
          <w:tab w:val="clear" w:pos="8302"/>
          <w:tab w:val="right" w:leader="dot" w:pos="8312"/>
        </w:tabs>
      </w:pPr>
      <w:hyperlink w:anchor="_Toc5846"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10万吨废铅酸蓄电池回收及再生</w:t>
        </w:r>
        <w:r>
          <w:rPr>
            <w:rFonts w:ascii="Times New Roman" w:eastAsia="宋体" w:hAnsi="Times New Roman" w:hint="eastAsia"/>
          </w:rPr>
          <w:t>行业发展状况分析</w:t>
        </w:r>
        <w:r>
          <w:tab/>
        </w:r>
        <w:r>
          <w:fldChar w:fldCharType="begin"/>
        </w:r>
        <w:r>
          <w:instrText xml:space="preserve"> PAGEREF _Toc5846 \h </w:instrText>
        </w:r>
        <w:r>
          <w:fldChar w:fldCharType="separate"/>
        </w:r>
        <w:r>
          <w:t>7</w:t>
        </w:r>
        <w:r>
          <w:fldChar w:fldCharType="end"/>
        </w:r>
      </w:hyperlink>
    </w:p>
    <w:p>
      <w:pPr>
        <w:pStyle w:val="TOC2"/>
        <w:tabs>
          <w:tab w:val="clear" w:pos="8302"/>
          <w:tab w:val="right" w:leader="dot" w:pos="8312"/>
        </w:tabs>
      </w:pPr>
      <w:hyperlink w:anchor="_Toc32213"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10万吨废铅酸蓄电池回收及再生</w:t>
        </w:r>
        <w:r>
          <w:rPr>
            <w:rFonts w:ascii="Times New Roman" w:eastAsia="宋体" w:hAnsi="Times New Roman" w:hint="eastAsia"/>
          </w:rPr>
          <w:t>行业发展趋势分析</w:t>
        </w:r>
        <w:r>
          <w:tab/>
        </w:r>
        <w:r>
          <w:fldChar w:fldCharType="begin"/>
        </w:r>
        <w:r>
          <w:instrText xml:space="preserve"> PAGEREF _Toc32213 \h </w:instrText>
        </w:r>
        <w:r>
          <w:fldChar w:fldCharType="separate"/>
        </w:r>
        <w:r>
          <w:t>8</w:t>
        </w:r>
        <w:r>
          <w:fldChar w:fldCharType="end"/>
        </w:r>
      </w:hyperlink>
    </w:p>
    <w:p>
      <w:pPr>
        <w:pStyle w:val="TOC2"/>
        <w:tabs>
          <w:tab w:val="clear" w:pos="8302"/>
          <w:tab w:val="right" w:leader="dot" w:pos="8312"/>
        </w:tabs>
      </w:pPr>
      <w:hyperlink w:anchor="_Toc32611"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_Toc32611 \h </w:instrText>
        </w:r>
        <w:r>
          <w:fldChar w:fldCharType="separate"/>
        </w:r>
        <w:r>
          <w:t>9</w:t>
        </w:r>
        <w:r>
          <w:fldChar w:fldCharType="end"/>
        </w:r>
      </w:hyperlink>
    </w:p>
    <w:p>
      <w:pPr>
        <w:pStyle w:val="TOC1"/>
        <w:tabs>
          <w:tab w:val="clear" w:pos="8296"/>
          <w:tab w:val="right" w:leader="dot" w:pos="8312"/>
        </w:tabs>
      </w:pPr>
      <w:hyperlink w:anchor="_Toc15817"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_Toc15817 \h </w:instrText>
        </w:r>
        <w:r>
          <w:fldChar w:fldCharType="separate"/>
        </w:r>
        <w:r>
          <w:t>10</w:t>
        </w:r>
        <w:r>
          <w:fldChar w:fldCharType="end"/>
        </w:r>
      </w:hyperlink>
    </w:p>
    <w:p>
      <w:pPr>
        <w:pStyle w:val="TOC2"/>
        <w:tabs>
          <w:tab w:val="clear" w:pos="8302"/>
          <w:tab w:val="right" w:leader="dot" w:pos="8312"/>
        </w:tabs>
      </w:pPr>
      <w:hyperlink w:anchor="_Toc17745"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_Toc17745 \h </w:instrText>
        </w:r>
        <w:r>
          <w:fldChar w:fldCharType="separate"/>
        </w:r>
        <w:r>
          <w:t>10</w:t>
        </w:r>
        <w:r>
          <w:fldChar w:fldCharType="end"/>
        </w:r>
      </w:hyperlink>
    </w:p>
    <w:p>
      <w:pPr>
        <w:pStyle w:val="TOC2"/>
        <w:tabs>
          <w:tab w:val="clear" w:pos="8302"/>
          <w:tab w:val="right" w:leader="dot" w:pos="8312"/>
        </w:tabs>
      </w:pPr>
      <w:hyperlink w:anchor="_Toc702"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_Toc702 \h </w:instrText>
        </w:r>
        <w:r>
          <w:fldChar w:fldCharType="separate"/>
        </w:r>
        <w:r>
          <w:t>11</w:t>
        </w:r>
        <w:r>
          <w:fldChar w:fldCharType="end"/>
        </w:r>
      </w:hyperlink>
    </w:p>
    <w:p>
      <w:pPr>
        <w:pStyle w:val="TOC3"/>
        <w:tabs>
          <w:tab w:val="right" w:leader="dot" w:pos="8312"/>
        </w:tabs>
      </w:pPr>
      <w:hyperlink w:anchor="_Toc14810" w:history="1">
        <w:r>
          <w:rPr>
            <w:rFonts w:hint="eastAsia"/>
            <w:szCs w:val="24"/>
            <w:lang w:val="en-US" w:eastAsia="zh-CN"/>
          </w:rPr>
          <w:t>3</w:t>
        </w:r>
        <w:r>
          <w:rPr>
            <w:rFonts w:hint="eastAsia"/>
            <w:szCs w:val="24"/>
          </w:rPr>
          <w:t>.2.1有利于促进我国</w:t>
        </w:r>
        <w:r>
          <w:rPr>
            <w:rFonts w:hint="eastAsia"/>
            <w:szCs w:val="24"/>
            <w:lang w:eastAsia="zh-CN"/>
          </w:rPr>
          <w:t>10万吨废铅酸蓄电池回收及再生</w:t>
        </w:r>
        <w:r>
          <w:rPr>
            <w:rFonts w:hint="eastAsia"/>
            <w:szCs w:val="24"/>
          </w:rPr>
          <w:t>工业快速发展</w:t>
        </w:r>
        <w:r>
          <w:rPr>
            <w:szCs w:val="24"/>
          </w:rPr>
          <w:t>的需要</w:t>
        </w:r>
        <w:r>
          <w:tab/>
        </w:r>
        <w:r>
          <w:fldChar w:fldCharType="begin"/>
        </w:r>
        <w:r>
          <w:instrText xml:space="preserve"> PAGEREF _Toc14810 \h </w:instrText>
        </w:r>
        <w:r>
          <w:fldChar w:fldCharType="separate"/>
        </w:r>
        <w:r>
          <w:t>11</w:t>
        </w:r>
        <w:r>
          <w:fldChar w:fldCharType="end"/>
        </w:r>
      </w:hyperlink>
    </w:p>
    <w:p>
      <w:pPr>
        <w:pStyle w:val="TOC3"/>
        <w:tabs>
          <w:tab w:val="right" w:leader="dot" w:pos="8312"/>
        </w:tabs>
      </w:pPr>
      <w:hyperlink w:anchor="_Toc17420" w:history="1">
        <w:r>
          <w:rPr>
            <w:rFonts w:hint="eastAsia"/>
            <w:szCs w:val="24"/>
            <w:lang w:val="en-US" w:eastAsia="zh-CN"/>
          </w:rPr>
          <w:t>3</w:t>
        </w:r>
        <w:r>
          <w:rPr>
            <w:rFonts w:hint="eastAsia"/>
            <w:szCs w:val="24"/>
          </w:rPr>
          <w:t>.2.2提升技术进步，满足</w:t>
        </w:r>
        <w:r>
          <w:rPr>
            <w:rFonts w:hint="eastAsia"/>
            <w:szCs w:val="24"/>
            <w:lang w:eastAsia="zh-CN"/>
          </w:rPr>
          <w:t>10万吨废铅酸蓄电池回收及再生</w:t>
        </w:r>
        <w:r>
          <w:rPr>
            <w:rFonts w:hint="eastAsia"/>
            <w:szCs w:val="24"/>
          </w:rPr>
          <w:t>行业生产高品质产品的需要</w:t>
        </w:r>
        <w:r>
          <w:tab/>
        </w:r>
        <w:r>
          <w:fldChar w:fldCharType="begin"/>
        </w:r>
        <w:r>
          <w:instrText xml:space="preserve"> PAGEREF _Toc17420 \h </w:instrText>
        </w:r>
        <w:r>
          <w:fldChar w:fldCharType="separate"/>
        </w:r>
        <w:r>
          <w:t>12</w:t>
        </w:r>
        <w:r>
          <w:fldChar w:fldCharType="end"/>
        </w:r>
      </w:hyperlink>
    </w:p>
    <w:p>
      <w:pPr>
        <w:pStyle w:val="TOC3"/>
        <w:tabs>
          <w:tab w:val="right" w:leader="dot" w:pos="8312"/>
        </w:tabs>
      </w:pPr>
      <w:hyperlink w:anchor="_Toc2402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_Toc24024 \h </w:instrText>
        </w:r>
        <w:r>
          <w:fldChar w:fldCharType="separate"/>
        </w:r>
        <w:r>
          <w:t>13</w:t>
        </w:r>
        <w:r>
          <w:fldChar w:fldCharType="end"/>
        </w:r>
      </w:hyperlink>
    </w:p>
    <w:p>
      <w:pPr>
        <w:pStyle w:val="TOC3"/>
        <w:tabs>
          <w:tab w:val="right" w:leader="dot" w:pos="8312"/>
        </w:tabs>
      </w:pPr>
      <w:hyperlink w:anchor="_Toc2112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10万吨废铅酸蓄电池回收及再生</w:t>
        </w:r>
        <w:r>
          <w:rPr>
            <w:szCs w:val="24"/>
          </w:rPr>
          <w:t>产品研发和技术创新</w:t>
        </w:r>
        <w:r>
          <w:rPr>
            <w:rFonts w:hint="eastAsia"/>
            <w:szCs w:val="24"/>
          </w:rPr>
          <w:t>水平的需要</w:t>
        </w:r>
        <w:r>
          <w:tab/>
        </w:r>
        <w:r>
          <w:fldChar w:fldCharType="begin"/>
        </w:r>
        <w:r>
          <w:instrText xml:space="preserve"> PAGEREF _Toc21120 \h </w:instrText>
        </w:r>
        <w:r>
          <w:fldChar w:fldCharType="separate"/>
        </w:r>
        <w:r>
          <w:t>13</w:t>
        </w:r>
        <w:r>
          <w:fldChar w:fldCharType="end"/>
        </w:r>
      </w:hyperlink>
    </w:p>
    <w:p>
      <w:pPr>
        <w:pStyle w:val="TOC3"/>
        <w:tabs>
          <w:tab w:val="right" w:leader="dot" w:pos="8312"/>
        </w:tabs>
      </w:pPr>
      <w:hyperlink w:anchor="_Toc11472"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_Toc11472 \h </w:instrText>
        </w:r>
        <w:r>
          <w:fldChar w:fldCharType="separate"/>
        </w:r>
        <w:r>
          <w:t>13</w:t>
        </w:r>
        <w:r>
          <w:fldChar w:fldCharType="end"/>
        </w:r>
      </w:hyperlink>
    </w:p>
    <w:p>
      <w:pPr>
        <w:pStyle w:val="TOC3"/>
        <w:tabs>
          <w:tab w:val="right" w:leader="dot" w:pos="8312"/>
        </w:tabs>
      </w:pPr>
      <w:hyperlink w:anchor="_Toc14774"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_Toc14774 \h </w:instrText>
        </w:r>
        <w:r>
          <w:fldChar w:fldCharType="separate"/>
        </w:r>
        <w:r>
          <w:t>14</w:t>
        </w:r>
        <w:r>
          <w:fldChar w:fldCharType="end"/>
        </w:r>
      </w:hyperlink>
    </w:p>
    <w:p>
      <w:pPr>
        <w:pStyle w:val="TOC2"/>
        <w:tabs>
          <w:tab w:val="clear" w:pos="8302"/>
          <w:tab w:val="right" w:leader="dot" w:pos="8312"/>
        </w:tabs>
      </w:pPr>
      <w:hyperlink w:anchor="_Toc12663"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_Toc12663 \h </w:instrText>
        </w:r>
        <w:r>
          <w:fldChar w:fldCharType="separate"/>
        </w:r>
        <w:r>
          <w:t>14</w:t>
        </w:r>
        <w:r>
          <w:fldChar w:fldCharType="end"/>
        </w:r>
      </w:hyperlink>
    </w:p>
    <w:p>
      <w:pPr>
        <w:pStyle w:val="TOC3"/>
        <w:tabs>
          <w:tab w:val="right" w:leader="dot" w:pos="8312"/>
        </w:tabs>
      </w:pPr>
      <w:hyperlink w:anchor="_Toc22790" w:history="1">
        <w:r>
          <w:rPr>
            <w:rFonts w:hint="eastAsia"/>
            <w:szCs w:val="24"/>
            <w:lang w:val="en-US" w:eastAsia="zh-CN"/>
          </w:rPr>
          <w:t>3</w:t>
        </w:r>
        <w:r>
          <w:rPr>
            <w:rFonts w:hint="eastAsia"/>
            <w:szCs w:val="24"/>
          </w:rPr>
          <w:t>.3.1政策可行性</w:t>
        </w:r>
        <w:r>
          <w:tab/>
        </w:r>
        <w:r>
          <w:fldChar w:fldCharType="begin"/>
        </w:r>
        <w:r>
          <w:instrText xml:space="preserve"> PAGEREF _Toc22790 \h </w:instrText>
        </w:r>
        <w:r>
          <w:fldChar w:fldCharType="separate"/>
        </w:r>
        <w:r>
          <w:t>14</w:t>
        </w:r>
        <w:r>
          <w:fldChar w:fldCharType="end"/>
        </w:r>
      </w:hyperlink>
    </w:p>
    <w:p>
      <w:pPr>
        <w:pStyle w:val="TOC3"/>
        <w:tabs>
          <w:tab w:val="right" w:leader="dot" w:pos="8312"/>
        </w:tabs>
      </w:pPr>
      <w:hyperlink w:anchor="_Toc14165" w:history="1">
        <w:r>
          <w:rPr>
            <w:rFonts w:hint="eastAsia"/>
            <w:szCs w:val="24"/>
            <w:lang w:val="en-US" w:eastAsia="zh-CN"/>
          </w:rPr>
          <w:t>3</w:t>
        </w:r>
        <w:r>
          <w:rPr>
            <w:rFonts w:hint="eastAsia"/>
            <w:szCs w:val="24"/>
          </w:rPr>
          <w:t>.3.2技术可行性</w:t>
        </w:r>
        <w:r>
          <w:tab/>
        </w:r>
        <w:r>
          <w:fldChar w:fldCharType="begin"/>
        </w:r>
        <w:r>
          <w:instrText xml:space="preserve"> PAGEREF _Toc14165 \h </w:instrText>
        </w:r>
        <w:r>
          <w:fldChar w:fldCharType="separate"/>
        </w:r>
        <w:r>
          <w:t>15</w:t>
        </w:r>
        <w:r>
          <w:fldChar w:fldCharType="end"/>
        </w:r>
      </w:hyperlink>
    </w:p>
    <w:p>
      <w:pPr>
        <w:pStyle w:val="TOC3"/>
        <w:tabs>
          <w:tab w:val="right" w:leader="dot" w:pos="8312"/>
        </w:tabs>
      </w:pPr>
      <w:hyperlink w:anchor="_Toc22823" w:history="1">
        <w:r>
          <w:rPr>
            <w:rFonts w:hint="eastAsia"/>
            <w:szCs w:val="24"/>
            <w:lang w:val="en-US" w:eastAsia="zh-CN"/>
          </w:rPr>
          <w:t>3</w:t>
        </w:r>
        <w:r>
          <w:rPr>
            <w:rFonts w:hint="eastAsia"/>
            <w:szCs w:val="24"/>
          </w:rPr>
          <w:t>.3.3管理可行性</w:t>
        </w:r>
        <w:r>
          <w:tab/>
        </w:r>
        <w:r>
          <w:fldChar w:fldCharType="begin"/>
        </w:r>
        <w:r>
          <w:instrText xml:space="preserve"> PAGEREF _Toc22823 \h </w:instrText>
        </w:r>
        <w:r>
          <w:fldChar w:fldCharType="separate"/>
        </w:r>
        <w:r>
          <w:t>16</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19045"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_Toc19045 \h </w:instrText>
        </w:r>
        <w:r>
          <w:fldChar w:fldCharType="separate"/>
        </w:r>
        <w:r>
          <w:t>16</w:t>
        </w:r>
        <w:r>
          <w:fldChar w:fldCharType="end"/>
        </w:r>
      </w:hyperlink>
    </w:p>
    <w:p>
      <w:pPr>
        <w:pStyle w:val="TOC1"/>
        <w:tabs>
          <w:tab w:val="clear" w:pos="8296"/>
          <w:tab w:val="right" w:leader="dot" w:pos="8312"/>
        </w:tabs>
      </w:pPr>
      <w:hyperlink w:anchor="_Toc3005"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_Toc3005 \h </w:instrText>
        </w:r>
        <w:r>
          <w:fldChar w:fldCharType="separate"/>
        </w:r>
        <w:r>
          <w:t>17</w:t>
        </w:r>
        <w:r>
          <w:fldChar w:fldCharType="end"/>
        </w:r>
      </w:hyperlink>
    </w:p>
    <w:p>
      <w:pPr>
        <w:pStyle w:val="TOC2"/>
        <w:tabs>
          <w:tab w:val="clear" w:pos="8302"/>
          <w:tab w:val="right" w:leader="dot" w:pos="8312"/>
        </w:tabs>
      </w:pPr>
      <w:hyperlink w:anchor="_Toc31981" w:history="1">
        <w:r>
          <w:rPr>
            <w:rFonts w:ascii="Times New Roman" w:eastAsia="宋体" w:hAnsi="Times New Roman"/>
          </w:rPr>
          <w:t>4.1地理位置选择</w:t>
        </w:r>
        <w:r>
          <w:tab/>
        </w:r>
        <w:r>
          <w:fldChar w:fldCharType="begin"/>
        </w:r>
        <w:r>
          <w:instrText xml:space="preserve"> PAGEREF _Toc31981 \h </w:instrText>
        </w:r>
        <w:r>
          <w:fldChar w:fldCharType="separate"/>
        </w:r>
        <w:r>
          <w:t>17</w:t>
        </w:r>
        <w:r>
          <w:fldChar w:fldCharType="end"/>
        </w:r>
      </w:hyperlink>
    </w:p>
    <w:p>
      <w:pPr>
        <w:pStyle w:val="TOC2"/>
        <w:tabs>
          <w:tab w:val="clear" w:pos="8302"/>
          <w:tab w:val="right" w:leader="dot" w:pos="8312"/>
        </w:tabs>
      </w:pPr>
      <w:hyperlink w:anchor="_Toc27746" w:history="1">
        <w:r>
          <w:rPr>
            <w:rFonts w:ascii="Times New Roman" w:eastAsia="宋体" w:hAnsi="Times New Roman"/>
          </w:rPr>
          <w:t>4.2区域建设条件</w:t>
        </w:r>
        <w:r>
          <w:tab/>
        </w:r>
        <w:r>
          <w:fldChar w:fldCharType="begin"/>
        </w:r>
        <w:r>
          <w:instrText xml:space="preserve"> PAGEREF _Toc27746 \h </w:instrText>
        </w:r>
        <w:r>
          <w:fldChar w:fldCharType="separate"/>
        </w:r>
        <w:r>
          <w:t>17</w:t>
        </w:r>
        <w:r>
          <w:fldChar w:fldCharType="end"/>
        </w:r>
      </w:hyperlink>
    </w:p>
    <w:p>
      <w:pPr>
        <w:pStyle w:val="TOC3"/>
        <w:tabs>
          <w:tab w:val="right" w:leader="dot" w:pos="8312"/>
        </w:tabs>
      </w:pPr>
      <w:hyperlink w:anchor="_Toc27876" w:history="1">
        <w:r>
          <w:t>4.2.1区域位置概况</w:t>
        </w:r>
        <w:r>
          <w:tab/>
        </w:r>
        <w:r>
          <w:fldChar w:fldCharType="begin"/>
        </w:r>
        <w:r>
          <w:instrText xml:space="preserve"> PAGEREF _Toc27876 \h </w:instrText>
        </w:r>
        <w:r>
          <w:fldChar w:fldCharType="separate"/>
        </w:r>
        <w:r>
          <w:t>17</w:t>
        </w:r>
        <w:r>
          <w:fldChar w:fldCharType="end"/>
        </w:r>
      </w:hyperlink>
    </w:p>
    <w:p>
      <w:pPr>
        <w:pStyle w:val="TOC3"/>
        <w:tabs>
          <w:tab w:val="right" w:leader="dot" w:pos="8312"/>
        </w:tabs>
      </w:pPr>
      <w:hyperlink w:anchor="_Toc30445" w:history="1">
        <w:r>
          <w:t>4.2.2区域地形地貌条件</w:t>
        </w:r>
        <w:r>
          <w:tab/>
        </w:r>
        <w:r>
          <w:fldChar w:fldCharType="begin"/>
        </w:r>
        <w:r>
          <w:instrText xml:space="preserve"> PAGEREF _Toc30445 \h </w:instrText>
        </w:r>
        <w:r>
          <w:fldChar w:fldCharType="separate"/>
        </w:r>
        <w:r>
          <w:t>18</w:t>
        </w:r>
        <w:r>
          <w:fldChar w:fldCharType="end"/>
        </w:r>
      </w:hyperlink>
    </w:p>
    <w:p>
      <w:pPr>
        <w:pStyle w:val="TOC3"/>
        <w:tabs>
          <w:tab w:val="right" w:leader="dot" w:pos="8312"/>
        </w:tabs>
      </w:pPr>
      <w:hyperlink w:anchor="_Toc3476" w:history="1">
        <w:r>
          <w:t>4.2.3区域气候条件</w:t>
        </w:r>
        <w:r>
          <w:tab/>
        </w:r>
        <w:r>
          <w:fldChar w:fldCharType="begin"/>
        </w:r>
        <w:r>
          <w:instrText xml:space="preserve"> PAGEREF _Toc3476 \h </w:instrText>
        </w:r>
        <w:r>
          <w:fldChar w:fldCharType="separate"/>
        </w:r>
        <w:r>
          <w:t>18</w:t>
        </w:r>
        <w:r>
          <w:fldChar w:fldCharType="end"/>
        </w:r>
      </w:hyperlink>
    </w:p>
    <w:p>
      <w:pPr>
        <w:pStyle w:val="TOC3"/>
        <w:tabs>
          <w:tab w:val="right" w:leader="dot" w:pos="8312"/>
        </w:tabs>
      </w:pPr>
      <w:hyperlink w:anchor="_Toc25862" w:history="1">
        <w:r>
          <w:t>4.2.4</w:t>
        </w:r>
        <w:r>
          <w:rPr>
            <w:rFonts w:hint="eastAsia"/>
          </w:rPr>
          <w:t>区域交通区位条件</w:t>
        </w:r>
        <w:r>
          <w:tab/>
        </w:r>
        <w:r>
          <w:fldChar w:fldCharType="begin"/>
        </w:r>
        <w:r>
          <w:instrText xml:space="preserve"> PAGEREF _Toc25862 \h </w:instrText>
        </w:r>
        <w:r>
          <w:fldChar w:fldCharType="separate"/>
        </w:r>
        <w:r>
          <w:t>18</w:t>
        </w:r>
        <w:r>
          <w:fldChar w:fldCharType="end"/>
        </w:r>
      </w:hyperlink>
    </w:p>
    <w:p>
      <w:pPr>
        <w:pStyle w:val="TOC3"/>
        <w:tabs>
          <w:tab w:val="right" w:leader="dot" w:pos="8312"/>
        </w:tabs>
      </w:pPr>
      <w:hyperlink w:anchor="_Toc8041" w:history="1">
        <w:r>
          <w:t>4.2.</w:t>
        </w:r>
        <w:r>
          <w:rPr>
            <w:rFonts w:hint="eastAsia"/>
          </w:rPr>
          <w:t>5区域经济发展条件</w:t>
        </w:r>
        <w:r>
          <w:tab/>
        </w:r>
        <w:r>
          <w:fldChar w:fldCharType="begin"/>
        </w:r>
        <w:r>
          <w:instrText xml:space="preserve"> PAGEREF _Toc8041 \h </w:instrText>
        </w:r>
        <w:r>
          <w:fldChar w:fldCharType="separate"/>
        </w:r>
        <w:r>
          <w:t>19</w:t>
        </w:r>
        <w:r>
          <w:fldChar w:fldCharType="end"/>
        </w:r>
      </w:hyperlink>
    </w:p>
    <w:p>
      <w:pPr>
        <w:pStyle w:val="TOC1"/>
        <w:tabs>
          <w:tab w:val="clear" w:pos="8296"/>
          <w:tab w:val="right" w:leader="dot" w:pos="8312"/>
        </w:tabs>
      </w:pPr>
      <w:hyperlink w:anchor="_Toc13641"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_Toc13641 \h </w:instrText>
        </w:r>
        <w:r>
          <w:fldChar w:fldCharType="separate"/>
        </w:r>
        <w:r>
          <w:t>20</w:t>
        </w:r>
        <w:r>
          <w:fldChar w:fldCharType="end"/>
        </w:r>
      </w:hyperlink>
    </w:p>
    <w:p>
      <w:pPr>
        <w:pStyle w:val="TOC2"/>
        <w:tabs>
          <w:tab w:val="clear" w:pos="8302"/>
          <w:tab w:val="right" w:leader="dot" w:pos="8312"/>
        </w:tabs>
      </w:pPr>
      <w:hyperlink w:anchor="_Toc20225"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_Toc20225 \h </w:instrText>
        </w:r>
        <w:r>
          <w:fldChar w:fldCharType="separate"/>
        </w:r>
        <w:r>
          <w:t>20</w:t>
        </w:r>
        <w:r>
          <w:fldChar w:fldCharType="end"/>
        </w:r>
      </w:hyperlink>
    </w:p>
    <w:p>
      <w:pPr>
        <w:pStyle w:val="TOC2"/>
        <w:tabs>
          <w:tab w:val="clear" w:pos="8302"/>
          <w:tab w:val="right" w:leader="dot" w:pos="8312"/>
        </w:tabs>
      </w:pPr>
      <w:hyperlink w:anchor="_Toc12417"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_Toc12417 \h </w:instrText>
        </w:r>
        <w:r>
          <w:fldChar w:fldCharType="separate"/>
        </w:r>
        <w:r>
          <w:t>20</w:t>
        </w:r>
        <w:r>
          <w:fldChar w:fldCharType="end"/>
        </w:r>
      </w:hyperlink>
    </w:p>
    <w:p>
      <w:pPr>
        <w:pStyle w:val="TOC3"/>
        <w:tabs>
          <w:tab w:val="right" w:leader="dot" w:pos="8312"/>
        </w:tabs>
      </w:pPr>
      <w:hyperlink w:anchor="_Toc32253" w:history="1">
        <w:r>
          <w:t>5.</w:t>
        </w:r>
        <w:r>
          <w:rPr>
            <w:rFonts w:hint="eastAsia"/>
          </w:rPr>
          <w:t>2</w:t>
        </w:r>
        <w:r>
          <w:t>.1</w:t>
        </w:r>
        <w:r>
          <w:rPr>
            <w:rFonts w:hint="eastAsia"/>
          </w:rPr>
          <w:t>总体规划方案</w:t>
        </w:r>
        <w:r>
          <w:tab/>
        </w:r>
        <w:r>
          <w:fldChar w:fldCharType="begin"/>
        </w:r>
        <w:r>
          <w:instrText xml:space="preserve"> PAGEREF _Toc32253 \h </w:instrText>
        </w:r>
        <w:r>
          <w:fldChar w:fldCharType="separate"/>
        </w:r>
        <w:r>
          <w:t>20</w:t>
        </w:r>
        <w:r>
          <w:fldChar w:fldCharType="end"/>
        </w:r>
      </w:hyperlink>
    </w:p>
    <w:p>
      <w:pPr>
        <w:pStyle w:val="TOC3"/>
        <w:tabs>
          <w:tab w:val="right" w:leader="dot" w:pos="8312"/>
        </w:tabs>
      </w:pPr>
      <w:hyperlink w:anchor="_Toc1477" w:history="1">
        <w:r>
          <w:t>5.</w:t>
        </w:r>
        <w:r>
          <w:rPr>
            <w:rFonts w:hint="eastAsia"/>
          </w:rPr>
          <w:t>2</w:t>
        </w:r>
        <w:r>
          <w:t>.2</w:t>
        </w:r>
        <w:r>
          <w:rPr>
            <w:rFonts w:hint="eastAsia"/>
          </w:rPr>
          <w:t>土建工程方案</w:t>
        </w:r>
        <w:r>
          <w:tab/>
        </w:r>
        <w:r>
          <w:fldChar w:fldCharType="begin"/>
        </w:r>
        <w:r>
          <w:instrText xml:space="preserve"> PAGEREF _Toc1477 \h </w:instrText>
        </w:r>
        <w:r>
          <w:fldChar w:fldCharType="separate"/>
        </w:r>
        <w:r>
          <w:t>21</w:t>
        </w:r>
        <w:r>
          <w:fldChar w:fldCharType="end"/>
        </w:r>
      </w:hyperlink>
    </w:p>
    <w:p>
      <w:pPr>
        <w:pStyle w:val="TOC2"/>
        <w:tabs>
          <w:tab w:val="clear" w:pos="8302"/>
          <w:tab w:val="right" w:leader="dot" w:pos="8312"/>
        </w:tabs>
      </w:pPr>
      <w:hyperlink w:anchor="_Toc2856"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_Toc2856 \h </w:instrText>
        </w:r>
        <w:r>
          <w:fldChar w:fldCharType="separate"/>
        </w:r>
        <w:r>
          <w:t>22</w:t>
        </w:r>
        <w:r>
          <w:fldChar w:fldCharType="end"/>
        </w:r>
      </w:hyperlink>
    </w:p>
    <w:p>
      <w:pPr>
        <w:pStyle w:val="TOC2"/>
        <w:tabs>
          <w:tab w:val="clear" w:pos="8302"/>
          <w:tab w:val="right" w:leader="dot" w:pos="8312"/>
        </w:tabs>
      </w:pPr>
      <w:hyperlink w:anchor="_Toc7296"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_Toc7296 \h </w:instrText>
        </w:r>
        <w:r>
          <w:fldChar w:fldCharType="separate"/>
        </w:r>
        <w:r>
          <w:t>22</w:t>
        </w:r>
        <w:r>
          <w:fldChar w:fldCharType="end"/>
        </w:r>
      </w:hyperlink>
    </w:p>
    <w:p>
      <w:pPr>
        <w:pStyle w:val="TOC3"/>
        <w:tabs>
          <w:tab w:val="right" w:leader="dot" w:pos="8312"/>
        </w:tabs>
      </w:pPr>
      <w:hyperlink w:anchor="_Toc23779" w:history="1">
        <w:r>
          <w:rPr>
            <w:rFonts w:hint="eastAsia"/>
          </w:rPr>
          <w:t>5.4.1给排水</w:t>
        </w:r>
        <w:r>
          <w:tab/>
        </w:r>
        <w:r>
          <w:fldChar w:fldCharType="begin"/>
        </w:r>
        <w:r>
          <w:instrText xml:space="preserve"> PAGEREF _Toc23779 \h </w:instrText>
        </w:r>
        <w:r>
          <w:fldChar w:fldCharType="separate"/>
        </w:r>
        <w:r>
          <w:t>22</w:t>
        </w:r>
        <w:r>
          <w:fldChar w:fldCharType="end"/>
        </w:r>
      </w:hyperlink>
    </w:p>
    <w:p>
      <w:pPr>
        <w:pStyle w:val="TOC3"/>
        <w:tabs>
          <w:tab w:val="right" w:leader="dot" w:pos="8312"/>
        </w:tabs>
      </w:pPr>
      <w:hyperlink w:anchor="_Toc29607" w:history="1">
        <w:r>
          <w:rPr>
            <w:rFonts w:hint="eastAsia"/>
          </w:rPr>
          <w:t>5.4.2供电</w:t>
        </w:r>
        <w:r>
          <w:tab/>
        </w:r>
        <w:r>
          <w:fldChar w:fldCharType="begin"/>
        </w:r>
        <w:r>
          <w:instrText xml:space="preserve"> PAGEREF _Toc29607 \h </w:instrText>
        </w:r>
        <w:r>
          <w:fldChar w:fldCharType="separate"/>
        </w:r>
        <w:r>
          <w:t>24</w:t>
        </w:r>
        <w:r>
          <w:fldChar w:fldCharType="end"/>
        </w:r>
      </w:hyperlink>
    </w:p>
    <w:p>
      <w:pPr>
        <w:pStyle w:val="TOC2"/>
        <w:tabs>
          <w:tab w:val="clear" w:pos="8302"/>
          <w:tab w:val="right" w:leader="dot" w:pos="8312"/>
        </w:tabs>
      </w:pPr>
      <w:hyperlink w:anchor="_Toc18434" w:history="1">
        <w:r>
          <w:rPr>
            <w:rFonts w:ascii="Times New Roman" w:eastAsia="宋体" w:hAnsi="Times New Roman" w:hint="eastAsia"/>
          </w:rPr>
          <w:t>5.5道路设计</w:t>
        </w:r>
        <w:r>
          <w:tab/>
        </w:r>
        <w:r>
          <w:fldChar w:fldCharType="begin"/>
        </w:r>
        <w:r>
          <w:instrText xml:space="preserve"> PAGEREF _Toc18434 \h </w:instrText>
        </w:r>
        <w:r>
          <w:fldChar w:fldCharType="separate"/>
        </w:r>
        <w:r>
          <w:t>26</w:t>
        </w:r>
        <w:r>
          <w:fldChar w:fldCharType="end"/>
        </w:r>
      </w:hyperlink>
    </w:p>
    <w:p>
      <w:pPr>
        <w:pStyle w:val="TOC2"/>
        <w:tabs>
          <w:tab w:val="clear" w:pos="8302"/>
          <w:tab w:val="right" w:leader="dot" w:pos="8312"/>
        </w:tabs>
      </w:pPr>
      <w:hyperlink w:anchor="_Toc24489"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_Toc24489 \h </w:instrText>
        </w:r>
        <w:r>
          <w:fldChar w:fldCharType="separate"/>
        </w:r>
        <w:r>
          <w:t>27</w:t>
        </w:r>
        <w:r>
          <w:fldChar w:fldCharType="end"/>
        </w:r>
      </w:hyperlink>
    </w:p>
    <w:p>
      <w:pPr>
        <w:pStyle w:val="TOC2"/>
        <w:tabs>
          <w:tab w:val="clear" w:pos="8302"/>
          <w:tab w:val="right" w:leader="dot" w:pos="8312"/>
        </w:tabs>
      </w:pPr>
      <w:hyperlink w:anchor="_Toc32379"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_Toc32379 \h </w:instrText>
        </w:r>
        <w:r>
          <w:fldChar w:fldCharType="separate"/>
        </w:r>
        <w:r>
          <w:t>27</w:t>
        </w:r>
        <w:r>
          <w:fldChar w:fldCharType="end"/>
        </w:r>
      </w:hyperlink>
    </w:p>
    <w:p>
      <w:pPr>
        <w:pStyle w:val="TOC3"/>
        <w:tabs>
          <w:tab w:val="right" w:leader="dot" w:pos="8312"/>
        </w:tabs>
      </w:pPr>
      <w:hyperlink w:anchor="_Toc17633" w:history="1">
        <w:r>
          <w:rPr>
            <w:rFonts w:hint="eastAsia"/>
          </w:rPr>
          <w:t>5.7.1项目用地规划选址</w:t>
        </w:r>
        <w:r>
          <w:tab/>
        </w:r>
        <w:r>
          <w:fldChar w:fldCharType="begin"/>
        </w:r>
        <w:r>
          <w:instrText xml:space="preserve"> PAGEREF _Toc17633 \h </w:instrText>
        </w:r>
        <w:r>
          <w:fldChar w:fldCharType="separate"/>
        </w:r>
        <w:r>
          <w:t>27</w:t>
        </w:r>
        <w:r>
          <w:fldChar w:fldCharType="end"/>
        </w:r>
      </w:hyperlink>
    </w:p>
    <w:p>
      <w:pPr>
        <w:pStyle w:val="TOC3"/>
        <w:tabs>
          <w:tab w:val="right" w:leader="dot" w:pos="8312"/>
        </w:tabs>
      </w:pPr>
      <w:hyperlink w:anchor="_Toc19600" w:history="1">
        <w:r>
          <w:rPr>
            <w:rFonts w:hint="eastAsia"/>
          </w:rPr>
          <w:t>5.7.2用地规模及用地类型</w:t>
        </w:r>
        <w:r>
          <w:tab/>
        </w:r>
        <w:r>
          <w:fldChar w:fldCharType="begin"/>
        </w:r>
        <w:r>
          <w:instrText xml:space="preserve"> PAGEREF _Toc19600 \h </w:instrText>
        </w:r>
        <w:r>
          <w:fldChar w:fldCharType="separate"/>
        </w:r>
        <w:r>
          <w:t>27</w:t>
        </w:r>
        <w:r>
          <w:fldChar w:fldCharType="end"/>
        </w:r>
      </w:hyperlink>
    </w:p>
    <w:p>
      <w:pPr>
        <w:pStyle w:val="TOC1"/>
        <w:tabs>
          <w:tab w:val="clear" w:pos="8296"/>
          <w:tab w:val="right" w:leader="dot" w:pos="8312"/>
        </w:tabs>
      </w:pPr>
      <w:hyperlink w:anchor="_Toc6797"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_Toc6797 \h </w:instrText>
        </w:r>
        <w:r>
          <w:fldChar w:fldCharType="separate"/>
        </w:r>
        <w:r>
          <w:t>29</w:t>
        </w:r>
        <w:r>
          <w:fldChar w:fldCharType="end"/>
        </w:r>
      </w:hyperlink>
    </w:p>
    <w:p>
      <w:pPr>
        <w:pStyle w:val="TOC2"/>
        <w:tabs>
          <w:tab w:val="clear" w:pos="8302"/>
          <w:tab w:val="right" w:leader="dot" w:pos="8312"/>
        </w:tabs>
      </w:pPr>
      <w:hyperlink w:anchor="_Toc24678"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_Toc24678 \h </w:instrText>
        </w:r>
        <w:r>
          <w:fldChar w:fldCharType="separate"/>
        </w:r>
        <w:r>
          <w:t>29</w:t>
        </w:r>
        <w:r>
          <w:fldChar w:fldCharType="end"/>
        </w:r>
      </w:hyperlink>
    </w:p>
    <w:p>
      <w:pPr>
        <w:pStyle w:val="TOC2"/>
        <w:tabs>
          <w:tab w:val="clear" w:pos="8302"/>
          <w:tab w:val="right" w:leader="dot" w:pos="8312"/>
        </w:tabs>
      </w:pPr>
      <w:hyperlink w:anchor="_Toc8862"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_Toc8862 \h </w:instrText>
        </w:r>
        <w:r>
          <w:fldChar w:fldCharType="separate"/>
        </w:r>
        <w:r>
          <w:t>29</w:t>
        </w:r>
        <w:r>
          <w:fldChar w:fldCharType="end"/>
        </w:r>
      </w:hyperlink>
    </w:p>
    <w:p>
      <w:pPr>
        <w:pStyle w:val="TOC2"/>
        <w:tabs>
          <w:tab w:val="clear" w:pos="8302"/>
          <w:tab w:val="right" w:leader="dot" w:pos="8312"/>
        </w:tabs>
      </w:pPr>
      <w:hyperlink w:anchor="_Toc30494"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_Toc30494 \h </w:instrText>
        </w:r>
        <w:r>
          <w:fldChar w:fldCharType="separate"/>
        </w:r>
        <w:r>
          <w:t>29</w:t>
        </w:r>
        <w:r>
          <w:fldChar w:fldCharType="end"/>
        </w:r>
      </w:hyperlink>
    </w:p>
    <w:p>
      <w:pPr>
        <w:pStyle w:val="TOC2"/>
        <w:tabs>
          <w:tab w:val="clear" w:pos="8302"/>
          <w:tab w:val="right" w:leader="dot" w:pos="8312"/>
        </w:tabs>
      </w:pPr>
      <w:hyperlink w:anchor="_Toc25816" w:history="1">
        <w:r>
          <w:rPr>
            <w:rFonts w:ascii="Times New Roman" w:eastAsia="宋体" w:hAnsi="Times New Roman" w:hint="eastAsia"/>
            <w:szCs w:val="28"/>
          </w:rPr>
          <w:t>6.4产品生产规模确定</w:t>
        </w:r>
        <w:r>
          <w:tab/>
        </w:r>
        <w:r>
          <w:fldChar w:fldCharType="begin"/>
        </w:r>
        <w:r>
          <w:instrText xml:space="preserve"> PAGEREF _Toc25816 \h </w:instrText>
        </w:r>
        <w:r>
          <w:fldChar w:fldCharType="separate"/>
        </w:r>
        <w:r>
          <w:t>29</w:t>
        </w:r>
        <w:r>
          <w:fldChar w:fldCharType="end"/>
        </w:r>
      </w:hyperlink>
    </w:p>
    <w:p>
      <w:pPr>
        <w:pStyle w:val="TOC2"/>
        <w:tabs>
          <w:tab w:val="clear" w:pos="8302"/>
          <w:tab w:val="right" w:leader="dot" w:pos="8312"/>
        </w:tabs>
      </w:pPr>
      <w:hyperlink w:anchor="_Toc25579" w:history="1">
        <w:r>
          <w:rPr>
            <w:rFonts w:ascii="Times New Roman" w:eastAsia="宋体" w:hAnsi="Times New Roman" w:hint="eastAsia"/>
            <w:szCs w:val="28"/>
          </w:rPr>
          <w:t>6.5项目生产工艺简述</w:t>
        </w:r>
        <w:r>
          <w:tab/>
        </w:r>
        <w:r>
          <w:fldChar w:fldCharType="begin"/>
        </w:r>
        <w:r>
          <w:instrText xml:space="preserve"> PAGEREF _Toc25579 \h </w:instrText>
        </w:r>
        <w:r>
          <w:fldChar w:fldCharType="separate"/>
        </w:r>
        <w:r>
          <w:t>30</w:t>
        </w:r>
        <w:r>
          <w:fldChar w:fldCharType="end"/>
        </w:r>
      </w:hyperlink>
    </w:p>
    <w:p>
      <w:pPr>
        <w:pStyle w:val="TOC3"/>
        <w:tabs>
          <w:tab w:val="right" w:leader="dot" w:pos="8312"/>
        </w:tabs>
      </w:pPr>
      <w:hyperlink w:anchor="_Toc12315" w:history="1">
        <w:r>
          <w:rPr>
            <w:rFonts w:hint="eastAsia"/>
          </w:rPr>
          <w:t>6</w:t>
        </w:r>
        <w:r>
          <w:t>.</w:t>
        </w:r>
        <w:r>
          <w:rPr>
            <w:rFonts w:hint="eastAsia"/>
          </w:rPr>
          <w:t>5</w:t>
        </w:r>
        <w:r>
          <w:t>.</w:t>
        </w:r>
        <w:r>
          <w:rPr>
            <w:rFonts w:hint="eastAsia"/>
          </w:rPr>
          <w:t>1产品工艺方案选择</w:t>
        </w:r>
        <w:r>
          <w:tab/>
        </w:r>
        <w:r>
          <w:fldChar w:fldCharType="begin"/>
        </w:r>
        <w:r>
          <w:instrText xml:space="preserve"> PAGEREF _Toc12315 \h </w:instrText>
        </w:r>
        <w:r>
          <w:fldChar w:fldCharType="separate"/>
        </w:r>
        <w:r>
          <w:t>30</w:t>
        </w:r>
        <w:r>
          <w:fldChar w:fldCharType="end"/>
        </w:r>
      </w:hyperlink>
    </w:p>
    <w:p>
      <w:pPr>
        <w:pStyle w:val="TOC3"/>
        <w:tabs>
          <w:tab w:val="right" w:leader="dot" w:pos="8312"/>
        </w:tabs>
      </w:pPr>
      <w:hyperlink w:anchor="_Toc18629" w:history="1">
        <w:r>
          <w:rPr>
            <w:rFonts w:hint="eastAsia"/>
          </w:rPr>
          <w:t>6.5.2工艺技术流程及简述</w:t>
        </w:r>
        <w:r>
          <w:tab/>
        </w:r>
        <w:r>
          <w:fldChar w:fldCharType="begin"/>
        </w:r>
        <w:r>
          <w:instrText xml:space="preserve"> PAGEREF _Toc18629 \h </w:instrText>
        </w:r>
        <w:r>
          <w:fldChar w:fldCharType="separate"/>
        </w:r>
        <w:r>
          <w:t>30</w:t>
        </w:r>
        <w:r>
          <w:fldChar w:fldCharType="end"/>
        </w:r>
      </w:hyperlink>
    </w:p>
    <w:p>
      <w:pPr>
        <w:pStyle w:val="TOC1"/>
        <w:tabs>
          <w:tab w:val="clear" w:pos="8296"/>
          <w:tab w:val="right" w:leader="dot" w:pos="8312"/>
        </w:tabs>
      </w:pPr>
      <w:hyperlink w:anchor="_Toc15051"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_Toc15051 \h </w:instrText>
        </w:r>
        <w:r>
          <w:fldChar w:fldCharType="separate"/>
        </w:r>
        <w:r>
          <w:t>31</w:t>
        </w:r>
        <w:r>
          <w:fldChar w:fldCharType="end"/>
        </w:r>
      </w:hyperlink>
    </w:p>
    <w:p>
      <w:pPr>
        <w:pStyle w:val="TOC2"/>
        <w:tabs>
          <w:tab w:val="clear" w:pos="8302"/>
          <w:tab w:val="right" w:leader="dot" w:pos="8312"/>
        </w:tabs>
      </w:pPr>
      <w:hyperlink w:anchor="_Toc21913" w:history="1">
        <w:r>
          <w:rPr>
            <w:rFonts w:ascii="Times New Roman" w:eastAsia="宋体" w:hAnsi="Times New Roman" w:hint="eastAsia"/>
          </w:rPr>
          <w:t>7.1主要原材料供应</w:t>
        </w:r>
        <w:r>
          <w:tab/>
        </w:r>
        <w:r>
          <w:fldChar w:fldCharType="begin"/>
        </w:r>
        <w:r>
          <w:instrText xml:space="preserve"> PAGEREF _Toc21913 \h </w:instrText>
        </w:r>
        <w:r>
          <w:fldChar w:fldCharType="separate"/>
        </w:r>
        <w:r>
          <w:t>31</w:t>
        </w:r>
        <w:r>
          <w:fldChar w:fldCharType="end"/>
        </w:r>
      </w:hyperlink>
    </w:p>
    <w:p>
      <w:pPr>
        <w:pStyle w:val="TOC2"/>
        <w:tabs>
          <w:tab w:val="clear" w:pos="8302"/>
          <w:tab w:val="right" w:leader="dot" w:pos="8312"/>
        </w:tabs>
      </w:pPr>
      <w:hyperlink w:anchor="_Toc952" w:history="1">
        <w:r>
          <w:rPr>
            <w:rFonts w:ascii="Times New Roman" w:eastAsia="宋体" w:hAnsi="Times New Roman" w:hint="eastAsia"/>
          </w:rPr>
          <w:t>7.2主要设备选型</w:t>
        </w:r>
        <w:r>
          <w:tab/>
        </w:r>
        <w:r>
          <w:fldChar w:fldCharType="begin"/>
        </w:r>
        <w:r>
          <w:instrText xml:space="preserve"> PAGEREF _Toc952 \h </w:instrText>
        </w:r>
        <w:r>
          <w:fldChar w:fldCharType="separate"/>
        </w:r>
        <w:r>
          <w:t>31</w:t>
        </w:r>
        <w:r>
          <w:fldChar w:fldCharType="end"/>
        </w:r>
      </w:hyperlink>
    </w:p>
    <w:p>
      <w:pPr>
        <w:pStyle w:val="TOC3"/>
        <w:tabs>
          <w:tab w:val="right" w:leader="dot" w:pos="8312"/>
        </w:tabs>
      </w:pPr>
      <w:hyperlink w:anchor="_Toc18995" w:history="1">
        <w:r>
          <w:rPr>
            <w:rFonts w:hint="eastAsia"/>
          </w:rPr>
          <w:t>7</w:t>
        </w:r>
        <w:r>
          <w:t>.</w:t>
        </w:r>
        <w:r>
          <w:rPr>
            <w:rFonts w:hint="eastAsia"/>
          </w:rPr>
          <w:t>2</w:t>
        </w:r>
        <w:r>
          <w:t>.</w:t>
        </w:r>
        <w:r>
          <w:rPr>
            <w:rFonts w:hint="eastAsia"/>
          </w:rPr>
          <w:t>1设备选型原则</w:t>
        </w:r>
        <w:r>
          <w:tab/>
        </w:r>
        <w:r>
          <w:fldChar w:fldCharType="begin"/>
        </w:r>
        <w:r>
          <w:instrText xml:space="preserve"> PAGEREF _Toc18995 \h </w:instrText>
        </w:r>
        <w:r>
          <w:fldChar w:fldCharType="separate"/>
        </w:r>
        <w:r>
          <w:t>31</w:t>
        </w:r>
        <w:r>
          <w:fldChar w:fldCharType="end"/>
        </w:r>
      </w:hyperlink>
    </w:p>
    <w:p>
      <w:pPr>
        <w:pStyle w:val="TOC3"/>
        <w:tabs>
          <w:tab w:val="right" w:leader="dot" w:pos="8312"/>
        </w:tabs>
      </w:pPr>
      <w:hyperlink w:anchor="_Toc24301" w:history="1">
        <w:r>
          <w:rPr>
            <w:rFonts w:hint="eastAsia"/>
          </w:rPr>
          <w:t>7</w:t>
        </w:r>
        <w:r>
          <w:t>.</w:t>
        </w:r>
        <w:r>
          <w:rPr>
            <w:rFonts w:hint="eastAsia"/>
          </w:rPr>
          <w:t>2</w:t>
        </w:r>
        <w:r>
          <w:t>.</w:t>
        </w:r>
        <w:r>
          <w:rPr>
            <w:rFonts w:hint="eastAsia"/>
          </w:rPr>
          <w:t>2主要设备明细</w:t>
        </w:r>
        <w:r>
          <w:tab/>
        </w:r>
        <w:r>
          <w:fldChar w:fldCharType="begin"/>
        </w:r>
        <w:r>
          <w:instrText xml:space="preserve"> PAGEREF _Toc24301 \h </w:instrText>
        </w:r>
        <w:r>
          <w:fldChar w:fldCharType="separate"/>
        </w:r>
        <w:r>
          <w:t>32</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6190"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_Toc6190 \h </w:instrText>
        </w:r>
        <w:r>
          <w:fldChar w:fldCharType="separate"/>
        </w:r>
        <w:r>
          <w:t>33</w:t>
        </w:r>
        <w:r>
          <w:fldChar w:fldCharType="end"/>
        </w:r>
      </w:hyperlink>
    </w:p>
    <w:p>
      <w:pPr>
        <w:pStyle w:val="TOC2"/>
        <w:tabs>
          <w:tab w:val="clear" w:pos="8302"/>
          <w:tab w:val="right" w:leader="dot" w:pos="8312"/>
        </w:tabs>
      </w:pPr>
      <w:hyperlink w:anchor="_Toc13903" w:history="1">
        <w:r>
          <w:rPr>
            <w:rFonts w:ascii="Times New Roman" w:eastAsia="宋体" w:hAnsi="Times New Roman" w:hint="eastAsia"/>
          </w:rPr>
          <w:t>8.1本项目遵循的合理用能标准及节能设计规范</w:t>
        </w:r>
        <w:r>
          <w:tab/>
        </w:r>
        <w:r>
          <w:fldChar w:fldCharType="begin"/>
        </w:r>
        <w:r>
          <w:instrText xml:space="preserve"> PAGEREF _Toc13903 \h </w:instrText>
        </w:r>
        <w:r>
          <w:fldChar w:fldCharType="separate"/>
        </w:r>
        <w:r>
          <w:t>33</w:t>
        </w:r>
        <w:r>
          <w:fldChar w:fldCharType="end"/>
        </w:r>
      </w:hyperlink>
    </w:p>
    <w:p>
      <w:pPr>
        <w:pStyle w:val="TOC2"/>
        <w:tabs>
          <w:tab w:val="clear" w:pos="8302"/>
          <w:tab w:val="right" w:leader="dot" w:pos="8312"/>
        </w:tabs>
      </w:pPr>
      <w:hyperlink w:anchor="_Toc11695" w:history="1">
        <w:r>
          <w:rPr>
            <w:rFonts w:ascii="Times New Roman" w:eastAsia="宋体" w:hAnsi="Times New Roman" w:hint="eastAsia"/>
          </w:rPr>
          <w:t>8.2建设项目能源消耗种类和数量分析</w:t>
        </w:r>
        <w:r>
          <w:tab/>
        </w:r>
        <w:r>
          <w:fldChar w:fldCharType="begin"/>
        </w:r>
        <w:r>
          <w:instrText xml:space="preserve"> PAGEREF _Toc11695 \h </w:instrText>
        </w:r>
        <w:r>
          <w:fldChar w:fldCharType="separate"/>
        </w:r>
        <w:r>
          <w:t>33</w:t>
        </w:r>
        <w:r>
          <w:fldChar w:fldCharType="end"/>
        </w:r>
      </w:hyperlink>
    </w:p>
    <w:p>
      <w:pPr>
        <w:pStyle w:val="TOC3"/>
        <w:tabs>
          <w:tab w:val="right" w:leader="dot" w:pos="8312"/>
        </w:tabs>
      </w:pPr>
      <w:hyperlink w:anchor="_Toc1021" w:history="1">
        <w:r>
          <w:rPr>
            <w:rFonts w:hint="eastAsia"/>
          </w:rPr>
          <w:t>8.2.1能源消耗种类</w:t>
        </w:r>
        <w:r>
          <w:tab/>
        </w:r>
        <w:r>
          <w:fldChar w:fldCharType="begin"/>
        </w:r>
        <w:r>
          <w:instrText xml:space="preserve"> PAGEREF _Toc1021 \h </w:instrText>
        </w:r>
        <w:r>
          <w:fldChar w:fldCharType="separate"/>
        </w:r>
        <w:r>
          <w:t>33</w:t>
        </w:r>
        <w:r>
          <w:fldChar w:fldCharType="end"/>
        </w:r>
      </w:hyperlink>
    </w:p>
    <w:p>
      <w:pPr>
        <w:pStyle w:val="TOC3"/>
        <w:tabs>
          <w:tab w:val="right" w:leader="dot" w:pos="8312"/>
        </w:tabs>
      </w:pPr>
      <w:hyperlink w:anchor="_Toc30392" w:history="1">
        <w:r>
          <w:rPr>
            <w:rFonts w:hint="eastAsia"/>
          </w:rPr>
          <w:t>8.2.2能源消耗数量分析</w:t>
        </w:r>
        <w:r>
          <w:tab/>
        </w:r>
        <w:r>
          <w:fldChar w:fldCharType="begin"/>
        </w:r>
        <w:r>
          <w:instrText xml:space="preserve"> PAGEREF _Toc30392 \h </w:instrText>
        </w:r>
        <w:r>
          <w:fldChar w:fldCharType="separate"/>
        </w:r>
        <w:r>
          <w:t>33</w:t>
        </w:r>
        <w:r>
          <w:fldChar w:fldCharType="end"/>
        </w:r>
      </w:hyperlink>
    </w:p>
    <w:p>
      <w:pPr>
        <w:pStyle w:val="TOC2"/>
        <w:tabs>
          <w:tab w:val="clear" w:pos="8302"/>
          <w:tab w:val="right" w:leader="dot" w:pos="8312"/>
        </w:tabs>
      </w:pPr>
      <w:hyperlink w:anchor="_Toc31940" w:history="1">
        <w:r>
          <w:rPr>
            <w:rFonts w:ascii="Times New Roman" w:eastAsia="宋体" w:hAnsi="Times New Roman" w:hint="eastAsia"/>
          </w:rPr>
          <w:t>8.3项目所在地能源供应状况分析</w:t>
        </w:r>
        <w:r>
          <w:tab/>
        </w:r>
        <w:r>
          <w:fldChar w:fldCharType="begin"/>
        </w:r>
        <w:r>
          <w:instrText xml:space="preserve"> PAGEREF _Toc31940 \h </w:instrText>
        </w:r>
        <w:r>
          <w:fldChar w:fldCharType="separate"/>
        </w:r>
        <w:r>
          <w:t>34</w:t>
        </w:r>
        <w:r>
          <w:fldChar w:fldCharType="end"/>
        </w:r>
      </w:hyperlink>
    </w:p>
    <w:p>
      <w:pPr>
        <w:pStyle w:val="TOC2"/>
        <w:tabs>
          <w:tab w:val="clear" w:pos="8302"/>
          <w:tab w:val="right" w:leader="dot" w:pos="8312"/>
        </w:tabs>
      </w:pPr>
      <w:hyperlink w:anchor="_Toc21079" w:history="1">
        <w:r>
          <w:rPr>
            <w:rFonts w:ascii="Times New Roman" w:eastAsia="宋体" w:hAnsi="Times New Roman" w:hint="eastAsia"/>
          </w:rPr>
          <w:t>8.4主要能耗指标及分析</w:t>
        </w:r>
        <w:r>
          <w:tab/>
        </w:r>
        <w:r>
          <w:fldChar w:fldCharType="begin"/>
        </w:r>
        <w:r>
          <w:instrText xml:space="preserve"> PAGEREF _Toc21079 \h </w:instrText>
        </w:r>
        <w:r>
          <w:fldChar w:fldCharType="separate"/>
        </w:r>
        <w:r>
          <w:t>34</w:t>
        </w:r>
        <w:r>
          <w:fldChar w:fldCharType="end"/>
        </w:r>
      </w:hyperlink>
    </w:p>
    <w:p>
      <w:pPr>
        <w:pStyle w:val="TOC2"/>
        <w:tabs>
          <w:tab w:val="clear" w:pos="8302"/>
          <w:tab w:val="right" w:leader="dot" w:pos="8312"/>
        </w:tabs>
      </w:pPr>
      <w:hyperlink w:anchor="_Toc21290" w:history="1">
        <w:r>
          <w:rPr>
            <w:rFonts w:ascii="Times New Roman" w:eastAsia="宋体" w:hAnsi="Times New Roman" w:hint="eastAsia"/>
          </w:rPr>
          <w:t>8.5节能措施和节能效果分析</w:t>
        </w:r>
        <w:r>
          <w:tab/>
        </w:r>
        <w:r>
          <w:fldChar w:fldCharType="begin"/>
        </w:r>
        <w:r>
          <w:instrText xml:space="preserve"> PAGEREF _Toc21290 \h </w:instrText>
        </w:r>
        <w:r>
          <w:fldChar w:fldCharType="separate"/>
        </w:r>
        <w:r>
          <w:t>35</w:t>
        </w:r>
        <w:r>
          <w:fldChar w:fldCharType="end"/>
        </w:r>
      </w:hyperlink>
    </w:p>
    <w:p>
      <w:pPr>
        <w:pStyle w:val="TOC3"/>
        <w:tabs>
          <w:tab w:val="right" w:leader="dot" w:pos="8312"/>
        </w:tabs>
      </w:pPr>
      <w:hyperlink w:anchor="_Toc25082" w:history="1">
        <w:r>
          <w:rPr>
            <w:rFonts w:hint="eastAsia"/>
          </w:rPr>
          <w:t>8.5.1工业节能</w:t>
        </w:r>
        <w:r>
          <w:tab/>
        </w:r>
        <w:r>
          <w:fldChar w:fldCharType="begin"/>
        </w:r>
        <w:r>
          <w:instrText xml:space="preserve"> PAGEREF _Toc25082 \h </w:instrText>
        </w:r>
        <w:r>
          <w:fldChar w:fldCharType="separate"/>
        </w:r>
        <w:r>
          <w:t>35</w:t>
        </w:r>
        <w:r>
          <w:fldChar w:fldCharType="end"/>
        </w:r>
      </w:hyperlink>
    </w:p>
    <w:p>
      <w:pPr>
        <w:pStyle w:val="TOC3"/>
        <w:tabs>
          <w:tab w:val="right" w:leader="dot" w:pos="8312"/>
        </w:tabs>
      </w:pPr>
      <w:hyperlink w:anchor="_Toc32733" w:history="1">
        <w:r>
          <w:rPr>
            <w:rFonts w:hint="eastAsia"/>
          </w:rPr>
          <w:t>8.5.2节水措施</w:t>
        </w:r>
        <w:r>
          <w:tab/>
        </w:r>
        <w:r>
          <w:fldChar w:fldCharType="begin"/>
        </w:r>
        <w:r>
          <w:instrText xml:space="preserve"> PAGEREF _Toc32733 \h </w:instrText>
        </w:r>
        <w:r>
          <w:fldChar w:fldCharType="separate"/>
        </w:r>
        <w:r>
          <w:t>35</w:t>
        </w:r>
        <w:r>
          <w:fldChar w:fldCharType="end"/>
        </w:r>
      </w:hyperlink>
    </w:p>
    <w:p>
      <w:pPr>
        <w:pStyle w:val="TOC3"/>
        <w:tabs>
          <w:tab w:val="right" w:leader="dot" w:pos="8312"/>
        </w:tabs>
      </w:pPr>
      <w:hyperlink w:anchor="_Toc3244" w:history="1">
        <w:r>
          <w:rPr>
            <w:rFonts w:hint="eastAsia"/>
          </w:rPr>
          <w:t>8.5.3建筑节能</w:t>
        </w:r>
        <w:r>
          <w:tab/>
        </w:r>
        <w:r>
          <w:fldChar w:fldCharType="begin"/>
        </w:r>
        <w:r>
          <w:instrText xml:space="preserve"> PAGEREF _Toc3244 \h </w:instrText>
        </w:r>
        <w:r>
          <w:fldChar w:fldCharType="separate"/>
        </w:r>
        <w:r>
          <w:t>36</w:t>
        </w:r>
        <w:r>
          <w:fldChar w:fldCharType="end"/>
        </w:r>
      </w:hyperlink>
    </w:p>
    <w:p>
      <w:pPr>
        <w:pStyle w:val="TOC3"/>
        <w:tabs>
          <w:tab w:val="right" w:leader="dot" w:pos="8312"/>
        </w:tabs>
      </w:pPr>
      <w:hyperlink w:anchor="_Toc8839" w:history="1">
        <w:r>
          <w:rPr>
            <w:rFonts w:hint="eastAsia"/>
          </w:rPr>
          <w:t>8.5.4企业节能管理</w:t>
        </w:r>
        <w:r>
          <w:tab/>
        </w:r>
        <w:r>
          <w:fldChar w:fldCharType="begin"/>
        </w:r>
        <w:r>
          <w:instrText xml:space="preserve"> PAGEREF _Toc8839 \h </w:instrText>
        </w:r>
        <w:r>
          <w:fldChar w:fldCharType="separate"/>
        </w:r>
        <w:r>
          <w:t>37</w:t>
        </w:r>
        <w:r>
          <w:fldChar w:fldCharType="end"/>
        </w:r>
      </w:hyperlink>
    </w:p>
    <w:p>
      <w:pPr>
        <w:pStyle w:val="TOC2"/>
        <w:tabs>
          <w:tab w:val="clear" w:pos="8302"/>
          <w:tab w:val="right" w:leader="dot" w:pos="8312"/>
        </w:tabs>
      </w:pPr>
      <w:hyperlink w:anchor="_Toc7441" w:history="1">
        <w:r>
          <w:rPr>
            <w:rFonts w:ascii="Times New Roman" w:eastAsia="宋体" w:hAnsi="Times New Roman" w:hint="eastAsia"/>
          </w:rPr>
          <w:t>8.6结论</w:t>
        </w:r>
        <w:r>
          <w:tab/>
        </w:r>
        <w:r>
          <w:fldChar w:fldCharType="begin"/>
        </w:r>
        <w:r>
          <w:instrText xml:space="preserve"> PAGEREF _Toc7441 \h </w:instrText>
        </w:r>
        <w:r>
          <w:fldChar w:fldCharType="separate"/>
        </w:r>
        <w:r>
          <w:t>37</w:t>
        </w:r>
        <w:r>
          <w:fldChar w:fldCharType="end"/>
        </w:r>
      </w:hyperlink>
    </w:p>
    <w:p>
      <w:pPr>
        <w:pStyle w:val="TOC1"/>
        <w:tabs>
          <w:tab w:val="clear" w:pos="8296"/>
          <w:tab w:val="right" w:leader="dot" w:pos="8312"/>
        </w:tabs>
      </w:pPr>
      <w:hyperlink w:anchor="_Toc26196"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_Toc26196 \h </w:instrText>
        </w:r>
        <w:r>
          <w:fldChar w:fldCharType="separate"/>
        </w:r>
        <w:r>
          <w:t>39</w:t>
        </w:r>
        <w:r>
          <w:fldChar w:fldCharType="end"/>
        </w:r>
      </w:hyperlink>
    </w:p>
    <w:p>
      <w:pPr>
        <w:pStyle w:val="TOC2"/>
        <w:tabs>
          <w:tab w:val="clear" w:pos="8302"/>
          <w:tab w:val="right" w:leader="dot" w:pos="8312"/>
        </w:tabs>
      </w:pPr>
      <w:hyperlink w:anchor="_Toc22609"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_Toc22609 \h </w:instrText>
        </w:r>
        <w:r>
          <w:fldChar w:fldCharType="separate"/>
        </w:r>
        <w:r>
          <w:t>39</w:t>
        </w:r>
        <w:r>
          <w:fldChar w:fldCharType="end"/>
        </w:r>
      </w:hyperlink>
    </w:p>
    <w:p>
      <w:pPr>
        <w:pStyle w:val="TOC3"/>
        <w:tabs>
          <w:tab w:val="right" w:leader="dot" w:pos="8312"/>
        </w:tabs>
      </w:pPr>
      <w:hyperlink w:anchor="_Toc28601" w:history="1">
        <w:r>
          <w:rPr>
            <w:rFonts w:hint="eastAsia"/>
          </w:rPr>
          <w:t>9</w:t>
        </w:r>
        <w:r>
          <w:t>.1.1</w:t>
        </w:r>
        <w:r>
          <w:rPr>
            <w:rFonts w:ascii="宋体" w:hAnsi="宋体" w:hint="eastAsia"/>
          </w:rPr>
          <w:t>环境保护设计依据</w:t>
        </w:r>
        <w:r>
          <w:tab/>
        </w:r>
        <w:r>
          <w:fldChar w:fldCharType="begin"/>
        </w:r>
        <w:r>
          <w:instrText xml:space="preserve"> PAGEREF _Toc28601 \h </w:instrText>
        </w:r>
        <w:r>
          <w:fldChar w:fldCharType="separate"/>
        </w:r>
        <w:r>
          <w:t>39</w:t>
        </w:r>
        <w:r>
          <w:fldChar w:fldCharType="end"/>
        </w:r>
      </w:hyperlink>
    </w:p>
    <w:p>
      <w:pPr>
        <w:pStyle w:val="TOC3"/>
        <w:tabs>
          <w:tab w:val="right" w:leader="dot" w:pos="8312"/>
        </w:tabs>
      </w:pPr>
      <w:hyperlink w:anchor="_Toc7512" w:history="1">
        <w:r>
          <w:rPr>
            <w:rFonts w:hint="eastAsia"/>
          </w:rPr>
          <w:t>9</w:t>
        </w:r>
        <w:r>
          <w:t>.1.2</w:t>
        </w:r>
        <w:r>
          <w:rPr>
            <w:rFonts w:ascii="宋体" w:hAnsi="宋体" w:hint="eastAsia"/>
          </w:rPr>
          <w:t>设计原则</w:t>
        </w:r>
        <w:r>
          <w:tab/>
        </w:r>
        <w:r>
          <w:fldChar w:fldCharType="begin"/>
        </w:r>
        <w:r>
          <w:instrText xml:space="preserve"> PAGEREF _Toc7512 \h </w:instrText>
        </w:r>
        <w:r>
          <w:fldChar w:fldCharType="separate"/>
        </w:r>
        <w:r>
          <w:t>39</w:t>
        </w:r>
        <w:r>
          <w:fldChar w:fldCharType="end"/>
        </w:r>
      </w:hyperlink>
    </w:p>
    <w:p>
      <w:pPr>
        <w:pStyle w:val="TOC2"/>
        <w:tabs>
          <w:tab w:val="clear" w:pos="8302"/>
          <w:tab w:val="right" w:leader="dot" w:pos="8312"/>
        </w:tabs>
      </w:pPr>
      <w:hyperlink w:anchor="_Toc17707"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_Toc17707 \h </w:instrText>
        </w:r>
        <w:r>
          <w:fldChar w:fldCharType="separate"/>
        </w:r>
        <w:r>
          <w:t>39</w:t>
        </w:r>
        <w:r>
          <w:fldChar w:fldCharType="end"/>
        </w:r>
      </w:hyperlink>
    </w:p>
    <w:p>
      <w:pPr>
        <w:pStyle w:val="TOC2"/>
        <w:tabs>
          <w:tab w:val="clear" w:pos="8302"/>
          <w:tab w:val="right" w:leader="dot" w:pos="8312"/>
        </w:tabs>
      </w:pPr>
      <w:hyperlink w:anchor="_Toc22288" w:history="1">
        <w:r>
          <w:rPr>
            <w:rFonts w:ascii="Times New Roman" w:eastAsia="宋体" w:hAnsi="Times New Roman" w:hint="eastAsia"/>
          </w:rPr>
          <w:t>9.3 项目建设和生产对环境的影响</w:t>
        </w:r>
        <w:r>
          <w:tab/>
        </w:r>
        <w:r>
          <w:fldChar w:fldCharType="begin"/>
        </w:r>
        <w:r>
          <w:instrText xml:space="preserve"> PAGEREF _Toc22288 \h </w:instrText>
        </w:r>
        <w:r>
          <w:fldChar w:fldCharType="separate"/>
        </w:r>
        <w:r>
          <w:t>40</w:t>
        </w:r>
        <w:r>
          <w:fldChar w:fldCharType="end"/>
        </w:r>
      </w:hyperlink>
    </w:p>
    <w:p>
      <w:pPr>
        <w:pStyle w:val="TOC3"/>
        <w:tabs>
          <w:tab w:val="right" w:leader="dot" w:pos="8312"/>
        </w:tabs>
      </w:pPr>
      <w:hyperlink w:anchor="_Toc29426" w:history="1">
        <w:r>
          <w:rPr>
            <w:rFonts w:hint="eastAsia"/>
          </w:rPr>
          <w:t>9.3.1 项目建设对环境的影响</w:t>
        </w:r>
        <w:r>
          <w:tab/>
        </w:r>
        <w:r>
          <w:fldChar w:fldCharType="begin"/>
        </w:r>
        <w:r>
          <w:instrText xml:space="preserve"> PAGEREF _Toc29426 \h </w:instrText>
        </w:r>
        <w:r>
          <w:fldChar w:fldCharType="separate"/>
        </w:r>
        <w:r>
          <w:t>40</w:t>
        </w:r>
        <w:r>
          <w:fldChar w:fldCharType="end"/>
        </w:r>
      </w:hyperlink>
    </w:p>
    <w:p>
      <w:pPr>
        <w:pStyle w:val="TOC3"/>
        <w:tabs>
          <w:tab w:val="right" w:leader="dot" w:pos="8312"/>
        </w:tabs>
      </w:pPr>
      <w:hyperlink w:anchor="_Toc8584" w:history="1">
        <w:r>
          <w:rPr>
            <w:rFonts w:hint="eastAsia"/>
          </w:rPr>
          <w:t>9.3.2 项目生产过程产生的污染物</w:t>
        </w:r>
        <w:r>
          <w:tab/>
        </w:r>
        <w:r>
          <w:fldChar w:fldCharType="begin"/>
        </w:r>
        <w:r>
          <w:instrText xml:space="preserve"> PAGEREF _Toc8584 \h </w:instrText>
        </w:r>
        <w:r>
          <w:fldChar w:fldCharType="separate"/>
        </w:r>
        <w:r>
          <w:t>41</w:t>
        </w:r>
        <w:r>
          <w:fldChar w:fldCharType="end"/>
        </w:r>
      </w:hyperlink>
    </w:p>
    <w:p>
      <w:pPr>
        <w:pStyle w:val="TOC2"/>
        <w:tabs>
          <w:tab w:val="clear" w:pos="8302"/>
          <w:tab w:val="right" w:leader="dot" w:pos="8312"/>
        </w:tabs>
      </w:pPr>
      <w:hyperlink w:anchor="_Toc27200" w:history="1">
        <w:r>
          <w:rPr>
            <w:rFonts w:ascii="Times New Roman" w:eastAsia="宋体" w:hAnsi="Times New Roman"/>
          </w:rPr>
          <w:t>9.4 环境保护措施方案</w:t>
        </w:r>
        <w:r>
          <w:tab/>
        </w:r>
        <w:r>
          <w:fldChar w:fldCharType="begin"/>
        </w:r>
        <w:r>
          <w:instrText xml:space="preserve"> PAGEREF _Toc27200 \h </w:instrText>
        </w:r>
        <w:r>
          <w:fldChar w:fldCharType="separate"/>
        </w:r>
        <w:r>
          <w:t>41</w:t>
        </w:r>
        <w:r>
          <w:fldChar w:fldCharType="end"/>
        </w:r>
      </w:hyperlink>
    </w:p>
    <w:p>
      <w:pPr>
        <w:pStyle w:val="TOC3"/>
        <w:tabs>
          <w:tab w:val="right" w:leader="dot" w:pos="8312"/>
        </w:tabs>
      </w:pPr>
      <w:hyperlink w:anchor="_Toc16670" w:history="1">
        <w:r>
          <w:t>9.4.1 项目建设期环保措施</w:t>
        </w:r>
        <w:r>
          <w:tab/>
        </w:r>
        <w:r>
          <w:fldChar w:fldCharType="begin"/>
        </w:r>
        <w:r>
          <w:instrText xml:space="preserve"> PAGEREF _Toc16670 \h </w:instrText>
        </w:r>
        <w:r>
          <w:fldChar w:fldCharType="separate"/>
        </w:r>
        <w:r>
          <w:t>41</w:t>
        </w:r>
        <w:r>
          <w:fldChar w:fldCharType="end"/>
        </w:r>
      </w:hyperlink>
    </w:p>
    <w:p>
      <w:pPr>
        <w:pStyle w:val="TOC3"/>
        <w:tabs>
          <w:tab w:val="right" w:leader="dot" w:pos="8312"/>
        </w:tabs>
      </w:pPr>
      <w:hyperlink w:anchor="_Toc24100" w:history="1">
        <w:r>
          <w:t>9.4.2 项目运营期环保措施</w:t>
        </w:r>
        <w:r>
          <w:tab/>
        </w:r>
        <w:r>
          <w:fldChar w:fldCharType="begin"/>
        </w:r>
        <w:r>
          <w:instrText xml:space="preserve"> PAGEREF _Toc24100 \h </w:instrText>
        </w:r>
        <w:r>
          <w:fldChar w:fldCharType="separate"/>
        </w:r>
        <w:r>
          <w:t>42</w:t>
        </w:r>
        <w:r>
          <w:fldChar w:fldCharType="end"/>
        </w:r>
      </w:hyperlink>
    </w:p>
    <w:p>
      <w:pPr>
        <w:pStyle w:val="TOC2"/>
        <w:tabs>
          <w:tab w:val="clear" w:pos="8302"/>
          <w:tab w:val="right" w:leader="dot" w:pos="8312"/>
        </w:tabs>
      </w:pPr>
      <w:hyperlink w:anchor="_Toc17444" w:history="1">
        <w:r>
          <w:rPr>
            <w:rFonts w:ascii="Times New Roman" w:eastAsia="宋体" w:hAnsi="Times New Roman" w:hint="eastAsia"/>
          </w:rPr>
          <w:t>9.5绿化方案</w:t>
        </w:r>
        <w:r>
          <w:tab/>
        </w:r>
        <w:r>
          <w:fldChar w:fldCharType="begin"/>
        </w:r>
        <w:r>
          <w:instrText xml:space="preserve"> PAGEREF _Toc17444 \h </w:instrText>
        </w:r>
        <w:r>
          <w:fldChar w:fldCharType="separate"/>
        </w:r>
        <w:r>
          <w:t>43</w:t>
        </w:r>
        <w:r>
          <w:fldChar w:fldCharType="end"/>
        </w:r>
      </w:hyperlink>
    </w:p>
    <w:p>
      <w:pPr>
        <w:pStyle w:val="TOC2"/>
        <w:tabs>
          <w:tab w:val="clear" w:pos="8302"/>
          <w:tab w:val="right" w:leader="dot" w:pos="8312"/>
        </w:tabs>
      </w:pPr>
      <w:hyperlink w:anchor="_Toc13601" w:history="1">
        <w:r>
          <w:rPr>
            <w:rFonts w:ascii="Times New Roman" w:eastAsia="宋体" w:hAnsi="Times New Roman" w:hint="eastAsia"/>
            <w:szCs w:val="28"/>
          </w:rPr>
          <w:t>9.6消防措施</w:t>
        </w:r>
        <w:r>
          <w:tab/>
        </w:r>
        <w:r>
          <w:fldChar w:fldCharType="begin"/>
        </w:r>
        <w:r>
          <w:instrText xml:space="preserve"> PAGEREF _Toc13601 \h </w:instrText>
        </w:r>
        <w:r>
          <w:fldChar w:fldCharType="separate"/>
        </w:r>
        <w:r>
          <w:t>43</w:t>
        </w:r>
        <w:r>
          <w:fldChar w:fldCharType="end"/>
        </w:r>
      </w:hyperlink>
    </w:p>
    <w:p>
      <w:pPr>
        <w:pStyle w:val="TOC3"/>
        <w:tabs>
          <w:tab w:val="right" w:leader="dot" w:pos="8312"/>
        </w:tabs>
      </w:pPr>
      <w:hyperlink w:anchor="_Toc10912" w:history="1">
        <w:r>
          <w:rPr>
            <w:rFonts w:hint="eastAsia"/>
          </w:rPr>
          <w:t>9.6.1设计依据</w:t>
        </w:r>
        <w:r>
          <w:tab/>
        </w:r>
        <w:r>
          <w:fldChar w:fldCharType="begin"/>
        </w:r>
        <w:r>
          <w:instrText xml:space="preserve"> PAGEREF _Toc10912 \h </w:instrText>
        </w:r>
        <w:r>
          <w:fldChar w:fldCharType="separate"/>
        </w:r>
        <w:r>
          <w:t>43</w:t>
        </w:r>
        <w:r>
          <w:fldChar w:fldCharType="end"/>
        </w:r>
      </w:hyperlink>
    </w:p>
    <w:p>
      <w:pPr>
        <w:pStyle w:val="TOC3"/>
        <w:tabs>
          <w:tab w:val="right" w:leader="dot" w:pos="8312"/>
        </w:tabs>
      </w:pPr>
      <w:hyperlink w:anchor="_Toc7278" w:history="1">
        <w:r>
          <w:rPr>
            <w:rFonts w:hint="eastAsia"/>
          </w:rPr>
          <w:t>9.6.2防范措施</w:t>
        </w:r>
        <w:r>
          <w:tab/>
        </w:r>
        <w:r>
          <w:fldChar w:fldCharType="begin"/>
        </w:r>
        <w:r>
          <w:instrText xml:space="preserve"> PAGEREF _Toc7278 \h </w:instrText>
        </w:r>
        <w:r>
          <w:fldChar w:fldCharType="separate"/>
        </w:r>
        <w:r>
          <w:t>44</w:t>
        </w:r>
        <w:r>
          <w:fldChar w:fldCharType="end"/>
        </w:r>
      </w:hyperlink>
    </w:p>
    <w:p>
      <w:pPr>
        <w:pStyle w:val="TOC3"/>
        <w:tabs>
          <w:tab w:val="right" w:leader="dot" w:pos="8312"/>
        </w:tabs>
      </w:pPr>
      <w:hyperlink w:anchor="_Toc3348" w:history="1">
        <w:r>
          <w:rPr>
            <w:rFonts w:hint="eastAsia"/>
          </w:rPr>
          <w:t>9.6.3消防管理</w:t>
        </w:r>
        <w:r>
          <w:tab/>
        </w:r>
        <w:r>
          <w:fldChar w:fldCharType="begin"/>
        </w:r>
        <w:r>
          <w:instrText xml:space="preserve"> PAGEREF _Toc3348 \h </w:instrText>
        </w:r>
        <w:r>
          <w:fldChar w:fldCharType="separate"/>
        </w:r>
        <w:r>
          <w:t>45</w:t>
        </w:r>
        <w:r>
          <w:fldChar w:fldCharType="end"/>
        </w:r>
      </w:hyperlink>
    </w:p>
    <w:p>
      <w:pPr>
        <w:pStyle w:val="TOC3"/>
        <w:tabs>
          <w:tab w:val="right" w:leader="dot" w:pos="8312"/>
        </w:tabs>
      </w:pPr>
      <w:hyperlink w:anchor="_Toc29217" w:history="1">
        <w:r>
          <w:rPr>
            <w:rFonts w:hint="eastAsia"/>
          </w:rPr>
          <w:t>9.6.4消防措施的预期效果</w:t>
        </w:r>
        <w:r>
          <w:tab/>
        </w:r>
        <w:r>
          <w:fldChar w:fldCharType="begin"/>
        </w:r>
        <w:r>
          <w:instrText xml:space="preserve"> PAGEREF _Toc29217 \h </w:instrText>
        </w:r>
        <w:r>
          <w:fldChar w:fldCharType="separate"/>
        </w:r>
        <w:r>
          <w:t>45</w:t>
        </w:r>
        <w:r>
          <w:fldChar w:fldCharType="end"/>
        </w:r>
      </w:hyperlink>
    </w:p>
    <w:p>
      <w:pPr>
        <w:pStyle w:val="TOC1"/>
        <w:tabs>
          <w:tab w:val="clear" w:pos="8296"/>
          <w:tab w:val="right" w:leader="dot" w:pos="8312"/>
        </w:tabs>
      </w:pPr>
      <w:hyperlink w:anchor="_Toc17005"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_Toc17005 \h </w:instrText>
        </w:r>
        <w:r>
          <w:fldChar w:fldCharType="separate"/>
        </w:r>
        <w:r>
          <w:t>47</w:t>
        </w:r>
        <w:r>
          <w:fldChar w:fldCharType="end"/>
        </w:r>
      </w:hyperlink>
    </w:p>
    <w:p>
      <w:pPr>
        <w:pStyle w:val="TOC2"/>
        <w:tabs>
          <w:tab w:val="clear" w:pos="8302"/>
          <w:tab w:val="right" w:leader="dot" w:pos="8312"/>
        </w:tabs>
      </w:pPr>
      <w:hyperlink w:anchor="_Toc9691" w:history="1">
        <w:r>
          <w:rPr>
            <w:rFonts w:ascii="Times New Roman" w:eastAsia="宋体" w:hAnsi="Times New Roman" w:hint="eastAsia"/>
            <w:szCs w:val="28"/>
          </w:rPr>
          <w:t>10.1 编制依据</w:t>
        </w:r>
        <w:r>
          <w:tab/>
        </w:r>
        <w:r>
          <w:fldChar w:fldCharType="begin"/>
        </w:r>
        <w:r>
          <w:instrText xml:space="preserve"> PAGEREF _Toc9691 \h </w:instrText>
        </w:r>
        <w:r>
          <w:fldChar w:fldCharType="separate"/>
        </w:r>
        <w:r>
          <w:t>47</w:t>
        </w:r>
        <w:r>
          <w:fldChar w:fldCharType="end"/>
        </w:r>
      </w:hyperlink>
    </w:p>
    <w:p>
      <w:pPr>
        <w:pStyle w:val="TOC2"/>
        <w:tabs>
          <w:tab w:val="clear" w:pos="8302"/>
          <w:tab w:val="right" w:leader="dot" w:pos="8312"/>
        </w:tabs>
      </w:pPr>
      <w:hyperlink w:anchor="_Toc18063" w:history="1">
        <w:r>
          <w:rPr>
            <w:rFonts w:ascii="Times New Roman" w:eastAsia="宋体" w:hAnsi="Times New Roman" w:hint="eastAsia"/>
            <w:szCs w:val="28"/>
          </w:rPr>
          <w:t>10.2概况</w:t>
        </w:r>
        <w:r>
          <w:tab/>
        </w:r>
        <w:r>
          <w:fldChar w:fldCharType="begin"/>
        </w:r>
        <w:r>
          <w:instrText xml:space="preserve"> PAGEREF _Toc18063 \h </w:instrText>
        </w:r>
        <w:r>
          <w:fldChar w:fldCharType="separate"/>
        </w:r>
        <w:r>
          <w:t>47</w:t>
        </w:r>
        <w:r>
          <w:fldChar w:fldCharType="end"/>
        </w:r>
      </w:hyperlink>
    </w:p>
    <w:p>
      <w:pPr>
        <w:pStyle w:val="TOC2"/>
        <w:tabs>
          <w:tab w:val="clear" w:pos="8302"/>
          <w:tab w:val="right" w:leader="dot" w:pos="8312"/>
        </w:tabs>
      </w:pPr>
      <w:hyperlink w:anchor="_Toc27564" w:history="1">
        <w:r>
          <w:rPr>
            <w:rFonts w:ascii="Times New Roman" w:eastAsia="宋体" w:hAnsi="Times New Roman" w:hint="eastAsia"/>
            <w:szCs w:val="28"/>
          </w:rPr>
          <w:t>10.3 劳动安全</w:t>
        </w:r>
        <w:r>
          <w:tab/>
        </w:r>
        <w:r>
          <w:fldChar w:fldCharType="begin"/>
        </w:r>
        <w:r>
          <w:instrText xml:space="preserve"> PAGEREF _Toc27564 \h </w:instrText>
        </w:r>
        <w:r>
          <w:fldChar w:fldCharType="separate"/>
        </w:r>
        <w:r>
          <w:t>47</w:t>
        </w:r>
        <w:r>
          <w:fldChar w:fldCharType="end"/>
        </w:r>
      </w:hyperlink>
    </w:p>
    <w:p>
      <w:pPr>
        <w:pStyle w:val="TOC3"/>
        <w:tabs>
          <w:tab w:val="right" w:leader="dot" w:pos="8312"/>
        </w:tabs>
      </w:pPr>
      <w:hyperlink w:anchor="_Toc28182" w:history="1">
        <w:r>
          <w:rPr>
            <w:rFonts w:hint="eastAsia"/>
            <w:szCs w:val="28"/>
          </w:rPr>
          <w:t>10</w:t>
        </w:r>
        <w:r>
          <w:rPr>
            <w:rFonts w:hint="eastAsia"/>
            <w:szCs w:val="24"/>
          </w:rPr>
          <w:t>.3.1工程消防</w:t>
        </w:r>
        <w:r>
          <w:tab/>
        </w:r>
        <w:r>
          <w:fldChar w:fldCharType="begin"/>
        </w:r>
        <w:r>
          <w:instrText xml:space="preserve"> PAGEREF _Toc28182 \h </w:instrText>
        </w:r>
        <w:r>
          <w:fldChar w:fldCharType="separate"/>
        </w:r>
        <w:r>
          <w:t>47</w:t>
        </w:r>
        <w:r>
          <w:fldChar w:fldCharType="end"/>
        </w:r>
      </w:hyperlink>
    </w:p>
    <w:p>
      <w:pPr>
        <w:pStyle w:val="TOC3"/>
        <w:tabs>
          <w:tab w:val="right" w:leader="dot" w:pos="8312"/>
        </w:tabs>
      </w:pPr>
      <w:hyperlink w:anchor="_Toc15179"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_Toc15179 \h </w:instrText>
        </w:r>
        <w:r>
          <w:fldChar w:fldCharType="separate"/>
        </w:r>
        <w:r>
          <w:t>48</w:t>
        </w:r>
        <w:r>
          <w:fldChar w:fldCharType="end"/>
        </w:r>
      </w:hyperlink>
    </w:p>
    <w:p>
      <w:pPr>
        <w:pStyle w:val="TOC3"/>
        <w:tabs>
          <w:tab w:val="right" w:leader="dot" w:pos="8312"/>
        </w:tabs>
      </w:pPr>
      <w:hyperlink w:anchor="_Toc6463"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_Toc6463 \h </w:instrText>
        </w:r>
        <w:r>
          <w:fldChar w:fldCharType="separate"/>
        </w:r>
        <w:r>
          <w:t>48</w:t>
        </w:r>
        <w:r>
          <w:fldChar w:fldCharType="end"/>
        </w:r>
      </w:hyperlink>
    </w:p>
    <w:p>
      <w:pPr>
        <w:pStyle w:val="TOC3"/>
        <w:tabs>
          <w:tab w:val="right" w:leader="dot" w:pos="8312"/>
        </w:tabs>
      </w:pPr>
      <w:hyperlink w:anchor="_Toc9687"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_Toc9687 \h </w:instrText>
        </w:r>
        <w:r>
          <w:fldChar w:fldCharType="separate"/>
        </w:r>
        <w:r>
          <w:t>48</w:t>
        </w:r>
        <w:r>
          <w:fldChar w:fldCharType="end"/>
        </w:r>
      </w:hyperlink>
    </w:p>
    <w:p>
      <w:pPr>
        <w:pStyle w:val="TOC2"/>
        <w:tabs>
          <w:tab w:val="clear" w:pos="8302"/>
          <w:tab w:val="right" w:leader="dot" w:pos="8312"/>
        </w:tabs>
      </w:pPr>
      <w:hyperlink w:anchor="_Toc26404"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_Toc26404 \h </w:instrText>
        </w:r>
        <w:r>
          <w:fldChar w:fldCharType="separate"/>
        </w:r>
        <w:r>
          <w:t>49</w:t>
        </w:r>
        <w:r>
          <w:fldChar w:fldCharType="end"/>
        </w:r>
      </w:hyperlink>
    </w:p>
    <w:p>
      <w:pPr>
        <w:pStyle w:val="TOC3"/>
        <w:tabs>
          <w:tab w:val="right" w:leader="dot" w:pos="8312"/>
        </w:tabs>
      </w:pPr>
      <w:hyperlink w:anchor="_Toc7857" w:history="1">
        <w:r>
          <w:rPr>
            <w:rFonts w:hint="eastAsia"/>
            <w:szCs w:val="28"/>
          </w:rPr>
          <w:t>10</w:t>
        </w:r>
        <w:r>
          <w:rPr>
            <w:szCs w:val="24"/>
          </w:rPr>
          <w:t>.4.1防暑降温</w:t>
        </w:r>
        <w:r>
          <w:tab/>
        </w:r>
        <w:r>
          <w:fldChar w:fldCharType="begin"/>
        </w:r>
        <w:r>
          <w:instrText xml:space="preserve"> PAGEREF _Toc7857 \h </w:instrText>
        </w:r>
        <w:r>
          <w:fldChar w:fldCharType="separate"/>
        </w:r>
        <w:r>
          <w:t>49</w:t>
        </w:r>
        <w:r>
          <w:fldChar w:fldCharType="end"/>
        </w:r>
      </w:hyperlink>
    </w:p>
    <w:p>
      <w:pPr>
        <w:pStyle w:val="TOC3"/>
        <w:tabs>
          <w:tab w:val="right" w:leader="dot" w:pos="8312"/>
        </w:tabs>
      </w:pPr>
      <w:hyperlink w:anchor="_Toc13216"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_Toc13216 \h </w:instrText>
        </w:r>
        <w:r>
          <w:fldChar w:fldCharType="separate"/>
        </w:r>
        <w:r>
          <w:t>49</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30779"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_Toc30779 \h </w:instrText>
        </w:r>
        <w:r>
          <w:fldChar w:fldCharType="separate"/>
        </w:r>
        <w:r>
          <w:t>49</w:t>
        </w:r>
        <w:r>
          <w:fldChar w:fldCharType="end"/>
        </w:r>
      </w:hyperlink>
    </w:p>
    <w:p>
      <w:pPr>
        <w:pStyle w:val="TOC3"/>
        <w:tabs>
          <w:tab w:val="right" w:leader="dot" w:pos="8312"/>
        </w:tabs>
      </w:pPr>
      <w:hyperlink w:anchor="_Toc15776" w:history="1">
        <w:r>
          <w:rPr>
            <w:rFonts w:hint="eastAsia"/>
            <w:szCs w:val="28"/>
          </w:rPr>
          <w:t>10</w:t>
        </w:r>
        <w:r>
          <w:rPr>
            <w:szCs w:val="24"/>
          </w:rPr>
          <w:t>.4.</w:t>
        </w:r>
        <w:r>
          <w:rPr>
            <w:rFonts w:hint="eastAsia"/>
            <w:szCs w:val="24"/>
          </w:rPr>
          <w:t>4照明</w:t>
        </w:r>
        <w:r>
          <w:tab/>
        </w:r>
        <w:r>
          <w:fldChar w:fldCharType="begin"/>
        </w:r>
        <w:r>
          <w:instrText xml:space="preserve"> PAGEREF _Toc15776 \h </w:instrText>
        </w:r>
        <w:r>
          <w:fldChar w:fldCharType="separate"/>
        </w:r>
        <w:r>
          <w:t>49</w:t>
        </w:r>
        <w:r>
          <w:fldChar w:fldCharType="end"/>
        </w:r>
      </w:hyperlink>
    </w:p>
    <w:p>
      <w:pPr>
        <w:pStyle w:val="TOC3"/>
        <w:tabs>
          <w:tab w:val="right" w:leader="dot" w:pos="8312"/>
        </w:tabs>
      </w:pPr>
      <w:hyperlink w:anchor="_Toc7039" w:history="1">
        <w:r>
          <w:rPr>
            <w:rFonts w:hint="eastAsia"/>
            <w:szCs w:val="28"/>
          </w:rPr>
          <w:t>10</w:t>
        </w:r>
        <w:r>
          <w:rPr>
            <w:szCs w:val="28"/>
          </w:rPr>
          <w:t>.4.</w:t>
        </w:r>
        <w:r>
          <w:rPr>
            <w:rFonts w:hint="eastAsia"/>
            <w:szCs w:val="28"/>
          </w:rPr>
          <w:t>5个人防护</w:t>
        </w:r>
        <w:r>
          <w:tab/>
        </w:r>
        <w:r>
          <w:fldChar w:fldCharType="begin"/>
        </w:r>
        <w:r>
          <w:instrText xml:space="preserve"> PAGEREF _Toc7039 \h </w:instrText>
        </w:r>
        <w:r>
          <w:fldChar w:fldCharType="separate"/>
        </w:r>
        <w:r>
          <w:t>49</w:t>
        </w:r>
        <w:r>
          <w:fldChar w:fldCharType="end"/>
        </w:r>
      </w:hyperlink>
    </w:p>
    <w:p>
      <w:pPr>
        <w:pStyle w:val="TOC3"/>
        <w:tabs>
          <w:tab w:val="right" w:leader="dot" w:pos="8312"/>
        </w:tabs>
      </w:pPr>
      <w:hyperlink w:anchor="_Toc170" w:history="1">
        <w:r>
          <w:rPr>
            <w:rFonts w:hint="eastAsia"/>
            <w:szCs w:val="28"/>
          </w:rPr>
          <w:t>10</w:t>
        </w:r>
        <w:r>
          <w:rPr>
            <w:szCs w:val="28"/>
          </w:rPr>
          <w:t>.4.</w:t>
        </w:r>
        <w:r>
          <w:rPr>
            <w:rFonts w:hint="eastAsia"/>
            <w:szCs w:val="28"/>
          </w:rPr>
          <w:t>6安全教育及防护</w:t>
        </w:r>
        <w:r>
          <w:tab/>
        </w:r>
        <w:r>
          <w:fldChar w:fldCharType="begin"/>
        </w:r>
        <w:r>
          <w:instrText xml:space="preserve"> PAGEREF _Toc170 \h </w:instrText>
        </w:r>
        <w:r>
          <w:fldChar w:fldCharType="separate"/>
        </w:r>
        <w:r>
          <w:t>49</w:t>
        </w:r>
        <w:r>
          <w:fldChar w:fldCharType="end"/>
        </w:r>
      </w:hyperlink>
    </w:p>
    <w:p>
      <w:pPr>
        <w:pStyle w:val="TOC1"/>
        <w:tabs>
          <w:tab w:val="clear" w:pos="8296"/>
          <w:tab w:val="right" w:leader="dot" w:pos="8312"/>
        </w:tabs>
      </w:pPr>
      <w:hyperlink w:anchor="_Toc31236"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_Toc31236 \h </w:instrText>
        </w:r>
        <w:r>
          <w:fldChar w:fldCharType="separate"/>
        </w:r>
        <w:r>
          <w:t>51</w:t>
        </w:r>
        <w:r>
          <w:fldChar w:fldCharType="end"/>
        </w:r>
      </w:hyperlink>
    </w:p>
    <w:p>
      <w:pPr>
        <w:pStyle w:val="TOC2"/>
        <w:tabs>
          <w:tab w:val="clear" w:pos="8302"/>
          <w:tab w:val="right" w:leader="dot" w:pos="8312"/>
        </w:tabs>
      </w:pPr>
      <w:hyperlink w:anchor="_Toc25561"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_Toc25561 \h </w:instrText>
        </w:r>
        <w:r>
          <w:fldChar w:fldCharType="separate"/>
        </w:r>
        <w:r>
          <w:t>51</w:t>
        </w:r>
        <w:r>
          <w:fldChar w:fldCharType="end"/>
        </w:r>
      </w:hyperlink>
    </w:p>
    <w:p>
      <w:pPr>
        <w:pStyle w:val="TOC2"/>
        <w:tabs>
          <w:tab w:val="clear" w:pos="8302"/>
          <w:tab w:val="right" w:leader="dot" w:pos="8312"/>
        </w:tabs>
      </w:pPr>
      <w:hyperlink w:anchor="_Toc29535"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_Toc29535 \h </w:instrText>
        </w:r>
        <w:r>
          <w:fldChar w:fldCharType="separate"/>
        </w:r>
        <w:r>
          <w:t>51</w:t>
        </w:r>
        <w:r>
          <w:fldChar w:fldCharType="end"/>
        </w:r>
      </w:hyperlink>
    </w:p>
    <w:p>
      <w:pPr>
        <w:pStyle w:val="TOC2"/>
        <w:tabs>
          <w:tab w:val="clear" w:pos="8302"/>
          <w:tab w:val="right" w:leader="dot" w:pos="8312"/>
        </w:tabs>
      </w:pPr>
      <w:hyperlink w:anchor="_Toc12719" w:history="1">
        <w:r>
          <w:rPr>
            <w:rFonts w:ascii="Times New Roman" w:eastAsia="宋体" w:hAnsi="Times New Roman" w:hint="eastAsia"/>
            <w:szCs w:val="28"/>
          </w:rPr>
          <w:t>11.3人力资源管理</w:t>
        </w:r>
        <w:r>
          <w:tab/>
        </w:r>
        <w:r>
          <w:fldChar w:fldCharType="begin"/>
        </w:r>
        <w:r>
          <w:instrText xml:space="preserve"> PAGEREF _Toc12719 \h </w:instrText>
        </w:r>
        <w:r>
          <w:fldChar w:fldCharType="separate"/>
        </w:r>
        <w:r>
          <w:t>51</w:t>
        </w:r>
        <w:r>
          <w:fldChar w:fldCharType="end"/>
        </w:r>
      </w:hyperlink>
    </w:p>
    <w:p>
      <w:pPr>
        <w:pStyle w:val="TOC2"/>
        <w:tabs>
          <w:tab w:val="clear" w:pos="8302"/>
          <w:tab w:val="right" w:leader="dot" w:pos="8312"/>
        </w:tabs>
      </w:pPr>
      <w:hyperlink w:anchor="_Toc29765" w:history="1">
        <w:r>
          <w:rPr>
            <w:rFonts w:ascii="Times New Roman" w:eastAsia="宋体" w:hAnsi="Times New Roman" w:hint="eastAsia"/>
            <w:szCs w:val="28"/>
          </w:rPr>
          <w:t>11.4福利待遇</w:t>
        </w:r>
        <w:r>
          <w:tab/>
        </w:r>
        <w:r>
          <w:fldChar w:fldCharType="begin"/>
        </w:r>
        <w:r>
          <w:instrText xml:space="preserve"> PAGEREF _Toc29765 \h </w:instrText>
        </w:r>
        <w:r>
          <w:fldChar w:fldCharType="separate"/>
        </w:r>
        <w:r>
          <w:t>52</w:t>
        </w:r>
        <w:r>
          <w:fldChar w:fldCharType="end"/>
        </w:r>
      </w:hyperlink>
    </w:p>
    <w:p>
      <w:pPr>
        <w:pStyle w:val="TOC1"/>
        <w:tabs>
          <w:tab w:val="clear" w:pos="8296"/>
          <w:tab w:val="right" w:leader="dot" w:pos="8312"/>
        </w:tabs>
      </w:pPr>
      <w:hyperlink w:anchor="_Toc10081" w:history="1">
        <w:r>
          <w:rPr>
            <w:rFonts w:ascii="Times New Roman" w:hAnsi="宋体" w:hint="eastAsia"/>
          </w:rPr>
          <w:t>第十二章 项目实施规划</w:t>
        </w:r>
        <w:r>
          <w:tab/>
        </w:r>
        <w:r>
          <w:fldChar w:fldCharType="begin"/>
        </w:r>
        <w:r>
          <w:instrText xml:space="preserve"> PAGEREF _Toc10081 \h </w:instrText>
        </w:r>
        <w:r>
          <w:fldChar w:fldCharType="separate"/>
        </w:r>
        <w:r>
          <w:t>53</w:t>
        </w:r>
        <w:r>
          <w:fldChar w:fldCharType="end"/>
        </w:r>
      </w:hyperlink>
    </w:p>
    <w:p>
      <w:pPr>
        <w:pStyle w:val="TOC2"/>
        <w:tabs>
          <w:tab w:val="clear" w:pos="8302"/>
          <w:tab w:val="right" w:leader="dot" w:pos="8312"/>
        </w:tabs>
      </w:pPr>
      <w:hyperlink w:anchor="_Toc804"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_Toc804 \h </w:instrText>
        </w:r>
        <w:r>
          <w:fldChar w:fldCharType="separate"/>
        </w:r>
        <w:r>
          <w:t>53</w:t>
        </w:r>
        <w:r>
          <w:fldChar w:fldCharType="end"/>
        </w:r>
      </w:hyperlink>
    </w:p>
    <w:p>
      <w:pPr>
        <w:pStyle w:val="TOC2"/>
        <w:tabs>
          <w:tab w:val="clear" w:pos="8302"/>
          <w:tab w:val="right" w:leader="dot" w:pos="8312"/>
        </w:tabs>
      </w:pPr>
      <w:hyperlink w:anchor="_Toc8070" w:history="1">
        <w:r>
          <w:rPr>
            <w:rFonts w:ascii="Times New Roman" w:eastAsia="宋体" w:hAnsi="Times New Roman" w:hint="eastAsia"/>
            <w:szCs w:val="28"/>
          </w:rPr>
          <w:t>12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_Toc8070 \h </w:instrText>
        </w:r>
        <w:r>
          <w:fldChar w:fldCharType="separate"/>
        </w:r>
        <w:r>
          <w:t>53</w:t>
        </w:r>
        <w:r>
          <w:fldChar w:fldCharType="end"/>
        </w:r>
      </w:hyperlink>
    </w:p>
    <w:p>
      <w:pPr>
        <w:pStyle w:val="TOC2"/>
        <w:tabs>
          <w:tab w:val="clear" w:pos="8302"/>
          <w:tab w:val="right" w:leader="dot" w:pos="8312"/>
        </w:tabs>
      </w:pPr>
      <w:hyperlink w:anchor="_Toc20111"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_Toc20111 \h </w:instrText>
        </w:r>
        <w:r>
          <w:fldChar w:fldCharType="separate"/>
        </w:r>
        <w:r>
          <w:t>53</w:t>
        </w:r>
        <w:r>
          <w:fldChar w:fldCharType="end"/>
        </w:r>
      </w:hyperlink>
    </w:p>
    <w:p>
      <w:pPr>
        <w:pStyle w:val="TOC1"/>
        <w:tabs>
          <w:tab w:val="clear" w:pos="8296"/>
          <w:tab w:val="right" w:leader="dot" w:pos="8312"/>
        </w:tabs>
      </w:pPr>
      <w:hyperlink w:anchor="_Toc15193"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_Toc15193 \h </w:instrText>
        </w:r>
        <w:r>
          <w:fldChar w:fldCharType="separate"/>
        </w:r>
        <w:r>
          <w:t>54</w:t>
        </w:r>
        <w:r>
          <w:fldChar w:fldCharType="end"/>
        </w:r>
      </w:hyperlink>
    </w:p>
    <w:p>
      <w:pPr>
        <w:pStyle w:val="TOC2"/>
        <w:tabs>
          <w:tab w:val="clear" w:pos="8302"/>
          <w:tab w:val="right" w:leader="dot" w:pos="8312"/>
        </w:tabs>
      </w:pPr>
      <w:hyperlink w:anchor="_Toc1331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_Toc13312 \h </w:instrText>
        </w:r>
        <w:r>
          <w:fldChar w:fldCharType="separate"/>
        </w:r>
        <w:r>
          <w:t>54</w:t>
        </w:r>
        <w:r>
          <w:fldChar w:fldCharType="end"/>
        </w:r>
      </w:hyperlink>
    </w:p>
    <w:p>
      <w:pPr>
        <w:pStyle w:val="TOC2"/>
        <w:tabs>
          <w:tab w:val="clear" w:pos="8302"/>
          <w:tab w:val="right" w:leader="dot" w:pos="8312"/>
        </w:tabs>
      </w:pPr>
      <w:hyperlink w:anchor="_Toc18153"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.2</w:t>
        </w:r>
        <w:r>
          <w:rPr>
            <w:rFonts w:ascii="Times New Roman" w:eastAsia="宋体" w:hAnsi="Times New Roman" w:hint="eastAsia"/>
            <w:szCs w:val="28"/>
          </w:rPr>
          <w:t>项目建设投资</w:t>
        </w:r>
        <w:r>
          <w:rPr>
            <w:rFonts w:ascii="Times New Roman" w:eastAsia="宋体" w:hAnsi="Times New Roman"/>
            <w:szCs w:val="28"/>
          </w:rPr>
          <w:t>估算</w:t>
        </w:r>
        <w:r>
          <w:tab/>
        </w:r>
        <w:r>
          <w:fldChar w:fldCharType="begin"/>
        </w:r>
        <w:r>
          <w:instrText xml:space="preserve"> PAGEREF _Toc18153 \h </w:instrText>
        </w:r>
        <w:r>
          <w:fldChar w:fldCharType="separate"/>
        </w:r>
        <w:r>
          <w:t>54</w:t>
        </w:r>
        <w:r>
          <w:fldChar w:fldCharType="end"/>
        </w:r>
      </w:hyperlink>
    </w:p>
    <w:p>
      <w:pPr>
        <w:pStyle w:val="TOC2"/>
        <w:tabs>
          <w:tab w:val="clear" w:pos="8302"/>
          <w:tab w:val="right" w:leader="dot" w:pos="8312"/>
        </w:tabs>
      </w:pPr>
      <w:hyperlink w:anchor="_Toc10689"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.3流动资金估算</w:t>
        </w:r>
        <w:r>
          <w:tab/>
        </w:r>
        <w:r>
          <w:fldChar w:fldCharType="begin"/>
        </w:r>
        <w:r>
          <w:instrText xml:space="preserve"> PAGEREF _Toc10689 \h </w:instrText>
        </w:r>
        <w:r>
          <w:fldChar w:fldCharType="separate"/>
        </w:r>
        <w:r>
          <w:t>55</w:t>
        </w:r>
        <w:r>
          <w:fldChar w:fldCharType="end"/>
        </w:r>
      </w:hyperlink>
    </w:p>
    <w:p>
      <w:pPr>
        <w:pStyle w:val="TOC2"/>
        <w:tabs>
          <w:tab w:val="clear" w:pos="8302"/>
          <w:tab w:val="right" w:leader="dot" w:pos="8312"/>
        </w:tabs>
      </w:pPr>
      <w:hyperlink w:anchor="_Toc14318"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.4资金筹措</w:t>
        </w:r>
        <w:r>
          <w:tab/>
        </w:r>
        <w:r>
          <w:fldChar w:fldCharType="begin"/>
        </w:r>
        <w:r>
          <w:instrText xml:space="preserve"> PAGEREF _Toc14318 \h </w:instrText>
        </w:r>
        <w:r>
          <w:fldChar w:fldCharType="separate"/>
        </w:r>
        <w:r>
          <w:t>55</w:t>
        </w:r>
        <w:r>
          <w:fldChar w:fldCharType="end"/>
        </w:r>
      </w:hyperlink>
    </w:p>
    <w:p>
      <w:pPr>
        <w:pStyle w:val="TOC2"/>
        <w:tabs>
          <w:tab w:val="clear" w:pos="8302"/>
          <w:tab w:val="right" w:leader="dot" w:pos="8312"/>
        </w:tabs>
      </w:pPr>
      <w:hyperlink w:anchor="_Toc3319"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.5项目投资总额</w:t>
        </w:r>
        <w:r>
          <w:tab/>
        </w:r>
        <w:r>
          <w:fldChar w:fldCharType="begin"/>
        </w:r>
        <w:r>
          <w:instrText xml:space="preserve"> PAGEREF _Toc3319 \h </w:instrText>
        </w:r>
        <w:r>
          <w:fldChar w:fldCharType="separate"/>
        </w:r>
        <w:r>
          <w:t>55</w:t>
        </w:r>
        <w:r>
          <w:fldChar w:fldCharType="end"/>
        </w:r>
      </w:hyperlink>
    </w:p>
    <w:p>
      <w:pPr>
        <w:pStyle w:val="TOC2"/>
        <w:tabs>
          <w:tab w:val="clear" w:pos="8302"/>
          <w:tab w:val="right" w:leader="dot" w:pos="8312"/>
        </w:tabs>
      </w:pPr>
      <w:hyperlink w:anchor="_Toc2562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_Toc25628 \h </w:instrText>
        </w:r>
        <w:r>
          <w:fldChar w:fldCharType="separate"/>
        </w:r>
        <w:r>
          <w:t>58</w:t>
        </w:r>
        <w:r>
          <w:fldChar w:fldCharType="end"/>
        </w:r>
      </w:hyperlink>
    </w:p>
    <w:p>
      <w:pPr>
        <w:pStyle w:val="TOC1"/>
        <w:tabs>
          <w:tab w:val="clear" w:pos="8296"/>
          <w:tab w:val="right" w:leader="dot" w:pos="8312"/>
        </w:tabs>
      </w:pPr>
      <w:hyperlink w:anchor="_Toc7457"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_Toc7457 \h </w:instrText>
        </w:r>
        <w:r>
          <w:fldChar w:fldCharType="separate"/>
        </w:r>
        <w:r>
          <w:t>59</w:t>
        </w:r>
        <w:r>
          <w:fldChar w:fldCharType="end"/>
        </w:r>
      </w:hyperlink>
    </w:p>
    <w:p>
      <w:pPr>
        <w:pStyle w:val="TOC2"/>
        <w:tabs>
          <w:tab w:val="clear" w:pos="8302"/>
          <w:tab w:val="right" w:leader="dot" w:pos="8312"/>
        </w:tabs>
      </w:pPr>
      <w:hyperlink w:anchor="_Toc13092"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_Toc13092 \h </w:instrText>
        </w:r>
        <w:r>
          <w:fldChar w:fldCharType="separate"/>
        </w:r>
        <w:r>
          <w:t>59</w:t>
        </w:r>
        <w:r>
          <w:fldChar w:fldCharType="end"/>
        </w:r>
      </w:hyperlink>
    </w:p>
    <w:p>
      <w:pPr>
        <w:pStyle w:val="TOC3"/>
        <w:tabs>
          <w:tab w:val="right" w:leader="dot" w:pos="8312"/>
        </w:tabs>
      </w:pPr>
      <w:hyperlink w:anchor="_Toc30867" w:history="1">
        <w:r>
          <w:rPr>
            <w:szCs w:val="24"/>
          </w:rPr>
          <w:t>1</w:t>
        </w:r>
        <w:r>
          <w:rPr>
            <w:rFonts w:hint="eastAsia"/>
            <w:szCs w:val="24"/>
          </w:rPr>
          <w:t>4</w:t>
        </w:r>
        <w:r>
          <w:rPr>
            <w:szCs w:val="24"/>
          </w:rPr>
          <w:t>.1.1基本数据的确立</w:t>
        </w:r>
        <w:r>
          <w:tab/>
        </w:r>
        <w:r>
          <w:fldChar w:fldCharType="begin"/>
        </w:r>
        <w:r>
          <w:instrText xml:space="preserve"> PAGEREF _Toc30867 \h </w:instrText>
        </w:r>
        <w:r>
          <w:fldChar w:fldCharType="separate"/>
        </w:r>
        <w:r>
          <w:t>59</w:t>
        </w:r>
        <w:r>
          <w:fldChar w:fldCharType="end"/>
        </w:r>
      </w:hyperlink>
    </w:p>
    <w:p>
      <w:pPr>
        <w:pStyle w:val="TOC3"/>
        <w:tabs>
          <w:tab w:val="right" w:leader="dot" w:pos="8312"/>
        </w:tabs>
      </w:pPr>
      <w:hyperlink w:anchor="_Toc29135" w:history="1">
        <w:r>
          <w:rPr>
            <w:rFonts w:hint="eastAsia"/>
            <w:szCs w:val="24"/>
          </w:rPr>
          <w:t>14</w:t>
        </w:r>
        <w:r>
          <w:rPr>
            <w:szCs w:val="24"/>
          </w:rPr>
          <w:t>.1.2产品成本</w:t>
        </w:r>
        <w:r>
          <w:tab/>
        </w:r>
        <w:r>
          <w:fldChar w:fldCharType="begin"/>
        </w:r>
        <w:r>
          <w:instrText xml:space="preserve"> PAGEREF _Toc29135 \h </w:instrText>
        </w:r>
        <w:r>
          <w:fldChar w:fldCharType="separate"/>
        </w:r>
        <w:r>
          <w:t>60</w:t>
        </w:r>
        <w:r>
          <w:fldChar w:fldCharType="end"/>
        </w:r>
      </w:hyperlink>
    </w:p>
    <w:p>
      <w:pPr>
        <w:pStyle w:val="TOC3"/>
        <w:tabs>
          <w:tab w:val="right" w:leader="dot" w:pos="8312"/>
        </w:tabs>
      </w:pPr>
      <w:hyperlink w:anchor="_Toc18860" w:history="1">
        <w:r>
          <w:rPr>
            <w:rFonts w:hint="eastAsia"/>
            <w:szCs w:val="24"/>
          </w:rPr>
          <w:t>1</w:t>
        </w:r>
        <w:r>
          <w:rPr>
            <w:rFonts w:hint="eastAsia"/>
            <w:szCs w:val="24"/>
            <w:lang w:val="en-US" w:eastAsia="zh-CN"/>
          </w:rPr>
          <w:t>4</w:t>
        </w:r>
        <w:r>
          <w:rPr>
            <w:szCs w:val="24"/>
          </w:rPr>
          <w:t>.1.3平均产品利润</w:t>
        </w:r>
        <w:r>
          <w:tab/>
        </w:r>
        <w:r>
          <w:fldChar w:fldCharType="begin"/>
        </w:r>
        <w:r>
          <w:instrText xml:space="preserve"> PAGEREF _Toc18860 \h </w:instrText>
        </w:r>
        <w:r>
          <w:fldChar w:fldCharType="separate"/>
        </w:r>
        <w:r>
          <w:t>61</w:t>
        </w:r>
        <w:r>
          <w:fldChar w:fldCharType="end"/>
        </w:r>
      </w:hyperlink>
    </w:p>
    <w:p>
      <w:pPr>
        <w:pStyle w:val="TOC2"/>
        <w:tabs>
          <w:tab w:val="clear" w:pos="8302"/>
          <w:tab w:val="right" w:leader="dot" w:pos="8312"/>
        </w:tabs>
      </w:pPr>
      <w:hyperlink w:anchor="_Toc22227"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_Toc22227 \h </w:instrText>
        </w:r>
        <w:r>
          <w:fldChar w:fldCharType="separate"/>
        </w:r>
        <w:r>
          <w:t>61</w:t>
        </w:r>
        <w:r>
          <w:fldChar w:fldCharType="end"/>
        </w:r>
      </w:hyperlink>
    </w:p>
    <w:p>
      <w:pPr>
        <w:pStyle w:val="TOC3"/>
        <w:tabs>
          <w:tab w:val="right" w:leader="dot" w:pos="8312"/>
        </w:tabs>
      </w:pPr>
      <w:hyperlink w:anchor="_Toc4826" w:history="1">
        <w:r>
          <w:rPr>
            <w:rFonts w:hint="eastAsia"/>
            <w:szCs w:val="24"/>
          </w:rPr>
          <w:t>1</w:t>
        </w:r>
        <w:r>
          <w:rPr>
            <w:rFonts w:hint="eastAsia"/>
            <w:szCs w:val="24"/>
            <w:lang w:val="en-US" w:eastAsia="zh-CN"/>
          </w:rPr>
          <w:t>4</w:t>
        </w:r>
        <w:r>
          <w:rPr>
            <w:szCs w:val="24"/>
          </w:rPr>
          <w:t>.2.1项目投资回收期</w:t>
        </w:r>
        <w:r>
          <w:tab/>
        </w:r>
        <w:r>
          <w:fldChar w:fldCharType="begin"/>
        </w:r>
        <w:r>
          <w:instrText xml:space="preserve"> PAGEREF _Toc4826 \h </w:instrText>
        </w:r>
        <w:r>
          <w:fldChar w:fldCharType="separate"/>
        </w:r>
        <w:r>
          <w:t>61</w:t>
        </w:r>
        <w:r>
          <w:fldChar w:fldCharType="end"/>
        </w:r>
      </w:hyperlink>
    </w:p>
    <w:p>
      <w:pPr>
        <w:pStyle w:val="TOC3"/>
        <w:tabs>
          <w:tab w:val="right" w:leader="dot" w:pos="8312"/>
        </w:tabs>
      </w:pPr>
      <w:hyperlink w:anchor="_Toc3910" w:history="1">
        <w:r>
          <w:rPr>
            <w:rFonts w:hint="eastAsia"/>
            <w:szCs w:val="24"/>
          </w:rPr>
          <w:t>1</w:t>
        </w:r>
        <w:r>
          <w:rPr>
            <w:rFonts w:hint="eastAsia"/>
            <w:szCs w:val="24"/>
            <w:lang w:val="en-US" w:eastAsia="zh-CN"/>
          </w:rPr>
          <w:t>4</w:t>
        </w:r>
        <w:r>
          <w:rPr>
            <w:szCs w:val="24"/>
          </w:rPr>
          <w:t>.2.2项目投资利润率</w:t>
        </w:r>
        <w:r>
          <w:tab/>
        </w:r>
        <w:r>
          <w:fldChar w:fldCharType="begin"/>
        </w:r>
        <w:r>
          <w:instrText xml:space="preserve"> PAGEREF _Toc3910 \h </w:instrText>
        </w:r>
        <w:r>
          <w:fldChar w:fldCharType="separate"/>
        </w:r>
        <w:r>
          <w:t>61</w:t>
        </w:r>
        <w:r>
          <w:fldChar w:fldCharType="end"/>
        </w:r>
      </w:hyperlink>
    </w:p>
    <w:p>
      <w:pPr>
        <w:pStyle w:val="TOC3"/>
        <w:tabs>
          <w:tab w:val="right" w:leader="dot" w:pos="8312"/>
        </w:tabs>
      </w:pPr>
      <w:hyperlink w:anchor="_Toc14251" w:history="1">
        <w:r>
          <w:rPr>
            <w:rFonts w:hint="eastAsia"/>
            <w:szCs w:val="24"/>
          </w:rPr>
          <w:t>1</w:t>
        </w:r>
        <w:r>
          <w:rPr>
            <w:rFonts w:hint="eastAsia"/>
            <w:szCs w:val="24"/>
            <w:lang w:val="en-US" w:eastAsia="zh-CN"/>
          </w:rPr>
          <w:t>4</w:t>
        </w:r>
        <w:r>
          <w:rPr>
            <w:szCs w:val="24"/>
          </w:rPr>
          <w:t>.2.3不确定性分析</w:t>
        </w:r>
        <w:r>
          <w:tab/>
        </w:r>
        <w:r>
          <w:fldChar w:fldCharType="begin"/>
        </w:r>
        <w:r>
          <w:instrText xml:space="preserve"> PAGEREF _Toc14251 \h </w:instrText>
        </w:r>
        <w:r>
          <w:fldChar w:fldCharType="separate"/>
        </w:r>
        <w:r>
          <w:t>61</w:t>
        </w:r>
        <w:r>
          <w:fldChar w:fldCharType="end"/>
        </w:r>
      </w:hyperlink>
    </w:p>
    <w:p>
      <w:pPr>
        <w:pStyle w:val="TOC1"/>
        <w:tabs>
          <w:tab w:val="clear" w:pos="8296"/>
          <w:tab w:val="right" w:leader="dot" w:pos="8312"/>
        </w:tabs>
      </w:pPr>
      <w:hyperlink w:anchor="_Toc6126"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_Toc6126 \h </w:instrText>
        </w:r>
        <w:r>
          <w:fldChar w:fldCharType="separate"/>
        </w:r>
        <w:r>
          <w:t>63</w:t>
        </w:r>
        <w:r>
          <w:fldChar w:fldCharType="end"/>
        </w:r>
      </w:hyperlink>
    </w:p>
    <w:p>
      <w:pPr>
        <w:pStyle w:val="TOC2"/>
        <w:tabs>
          <w:tab w:val="clear" w:pos="8302"/>
          <w:tab w:val="right" w:leader="dot" w:pos="8312"/>
        </w:tabs>
      </w:pPr>
      <w:hyperlink w:anchor="_Toc4989"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_Toc4989 \h </w:instrText>
        </w:r>
        <w:r>
          <w:fldChar w:fldCharType="separate"/>
        </w:r>
        <w:r>
          <w:t>63</w:t>
        </w:r>
        <w:r>
          <w:fldChar w:fldCharType="end"/>
        </w:r>
      </w:hyperlink>
    </w:p>
    <w:p>
      <w:pPr>
        <w:pStyle w:val="TOC3"/>
        <w:tabs>
          <w:tab w:val="right" w:leader="dot" w:pos="8312"/>
        </w:tabs>
      </w:pPr>
      <w:hyperlink w:anchor="_Toc4535"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_Toc4535 \h </w:instrText>
        </w:r>
        <w:r>
          <w:fldChar w:fldCharType="separate"/>
        </w:r>
        <w:r>
          <w:t>63</w:t>
        </w:r>
        <w:r>
          <w:fldChar w:fldCharType="end"/>
        </w:r>
      </w:hyperlink>
    </w:p>
    <w:p>
      <w:pPr>
        <w:pStyle w:val="TOC3"/>
        <w:tabs>
          <w:tab w:val="right" w:leader="dot" w:pos="8312"/>
        </w:tabs>
      </w:pPr>
      <w:hyperlink w:anchor="_Toc12935"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_Toc12935 \h </w:instrText>
        </w:r>
        <w:r>
          <w:fldChar w:fldCharType="separate"/>
        </w:r>
        <w:r>
          <w:t>63</w:t>
        </w:r>
        <w:r>
          <w:fldChar w:fldCharType="end"/>
        </w:r>
      </w:hyperlink>
    </w:p>
    <w:p>
      <w:pPr>
        <w:pStyle w:val="TOC3"/>
        <w:tabs>
          <w:tab w:val="right" w:leader="dot" w:pos="8312"/>
        </w:tabs>
      </w:pPr>
      <w:hyperlink w:anchor="_Toc29451"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_Toc29451 \h </w:instrText>
        </w:r>
        <w:r>
          <w:fldChar w:fldCharType="separate"/>
        </w:r>
        <w:r>
          <w:t>63</w:t>
        </w:r>
        <w:r>
          <w:fldChar w:fldCharType="end"/>
        </w:r>
      </w:hyperlink>
    </w:p>
    <w:p>
      <w:pPr>
        <w:pStyle w:val="TOC2"/>
        <w:tabs>
          <w:tab w:val="clear" w:pos="8302"/>
          <w:tab w:val="right" w:leader="dot" w:pos="8312"/>
        </w:tabs>
      </w:pPr>
      <w:hyperlink w:anchor="_Toc10322"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_Toc10322 \h </w:instrText>
        </w:r>
        <w:r>
          <w:fldChar w:fldCharType="separate"/>
        </w:r>
        <w:r>
          <w:t>63</w:t>
        </w:r>
        <w:r>
          <w:fldChar w:fldCharType="end"/>
        </w:r>
      </w:hyperlink>
    </w:p>
    <w:p>
      <w:pPr>
        <w:pStyle w:val="TOC3"/>
        <w:tabs>
          <w:tab w:val="right" w:leader="dot" w:pos="8312"/>
        </w:tabs>
      </w:pPr>
      <w:hyperlink w:anchor="_Toc17652"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_Toc17652 \h </w:instrText>
        </w:r>
        <w:r>
          <w:fldChar w:fldCharType="separate"/>
        </w:r>
        <w:r>
          <w:t>64</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5854"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_Toc5854 \h </w:instrText>
        </w:r>
        <w:r>
          <w:fldChar w:fldCharType="separate"/>
        </w:r>
        <w:r>
          <w:t>64</w:t>
        </w:r>
        <w:r>
          <w:fldChar w:fldCharType="end"/>
        </w:r>
      </w:hyperlink>
    </w:p>
    <w:p>
      <w:pPr>
        <w:pStyle w:val="TOC3"/>
        <w:tabs>
          <w:tab w:val="right" w:leader="dot" w:pos="8312"/>
        </w:tabs>
      </w:pPr>
      <w:hyperlink w:anchor="_Toc21024"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_Toc21024 \h </w:instrText>
        </w:r>
        <w:r>
          <w:fldChar w:fldCharType="separate"/>
        </w:r>
        <w:r>
          <w:t>64</w:t>
        </w:r>
        <w:r>
          <w:fldChar w:fldCharType="end"/>
        </w:r>
      </w:hyperlink>
    </w:p>
    <w:p>
      <w:pPr>
        <w:pStyle w:val="TOC1"/>
        <w:tabs>
          <w:tab w:val="clear" w:pos="8296"/>
          <w:tab w:val="right" w:leader="dot" w:pos="8312"/>
        </w:tabs>
      </w:pPr>
      <w:hyperlink w:anchor="_Toc21508"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_Toc21508 \h </w:instrText>
        </w:r>
        <w:r>
          <w:fldChar w:fldCharType="separate"/>
        </w:r>
        <w:r>
          <w:t>65</w:t>
        </w:r>
        <w:r>
          <w:fldChar w:fldCharType="end"/>
        </w:r>
      </w:hyperlink>
    </w:p>
    <w:p>
      <w:pPr>
        <w:pStyle w:val="TOC2"/>
        <w:tabs>
          <w:tab w:val="clear" w:pos="8302"/>
          <w:tab w:val="right" w:leader="dot" w:pos="8312"/>
        </w:tabs>
      </w:pPr>
      <w:hyperlink w:anchor="_Toc8009"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_Toc8009 \h </w:instrText>
        </w:r>
        <w:r>
          <w:fldChar w:fldCharType="separate"/>
        </w:r>
        <w:r>
          <w:t>65</w:t>
        </w:r>
        <w:r>
          <w:fldChar w:fldCharType="end"/>
        </w:r>
      </w:hyperlink>
    </w:p>
    <w:p>
      <w:pPr>
        <w:pStyle w:val="TOC2"/>
        <w:tabs>
          <w:tab w:val="clear" w:pos="8302"/>
          <w:tab w:val="right" w:leader="dot" w:pos="8312"/>
        </w:tabs>
      </w:pPr>
      <w:hyperlink w:anchor="_Toc18134"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_Toc18134 \h </w:instrText>
        </w:r>
        <w:r>
          <w:fldChar w:fldCharType="separate"/>
        </w:r>
        <w:r>
          <w:t>65</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10万吨废铅酸蓄电池回收及再生项目可行性研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如果需要根据您自身的实际情况定制编写可研报告，则需要您提供一下项目基本资料，具体咨询中投信德杨刚工程师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29243"/>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3912"/>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3224"/>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10万吨废铅酸蓄电池回收及再生</w:t>
      </w:r>
      <w:r>
        <w:rPr>
          <w:rFonts w:hint="eastAsia"/>
          <w:color w:val="000000"/>
          <w:kern w:val="0"/>
          <w:sz w:val="26"/>
          <w:szCs w:val="28"/>
        </w:rPr>
        <w:t>项目</w:t>
      </w:r>
    </w:p>
    <w:p>
      <w:pPr>
        <w:pStyle w:val="Heading3"/>
        <w:rPr>
          <w:rFonts w:hint="eastAsia"/>
          <w:color w:val="000000"/>
          <w:sz w:val="24"/>
          <w:szCs w:val="24"/>
        </w:rPr>
      </w:pPr>
      <w:bookmarkStart w:id="6" w:name="_Toc311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2057"/>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666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广州市</w:t>
      </w:r>
    </w:p>
    <w:p>
      <w:pPr>
        <w:pStyle w:val="Heading3"/>
        <w:rPr>
          <w:rFonts w:hint="eastAsia"/>
          <w:color w:val="000000"/>
          <w:sz w:val="24"/>
          <w:szCs w:val="24"/>
        </w:rPr>
      </w:pPr>
      <w:bookmarkStart w:id="9" w:name="_Toc3144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color w:val="0000FF"/>
          <w:sz w:val="28"/>
          <w:szCs w:val="28"/>
        </w:rPr>
        <w:t>报告</w:t>
      </w:r>
      <w:r>
        <w:rPr>
          <w:rFonts w:ascii="宋体" w:eastAsia="宋体" w:hAnsi="宋体" w:cs="宋体" w:hint="eastAsia"/>
          <w:color w:val="0000FF"/>
          <w:sz w:val="28"/>
          <w:szCs w:val="28"/>
          <w:lang w:val="en-US" w:eastAsia="zh-CN"/>
        </w:rPr>
        <w:t>定制编写</w:t>
      </w:r>
      <w:r>
        <w:rPr>
          <w:rFonts w:ascii="宋体" w:eastAsia="宋体" w:hAnsi="宋体" w:cs="宋体"/>
          <w:color w:val="0000FF"/>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10" w:name="_Toc7912"/>
      <w:bookmarkStart w:id="11" w:name="_Toc1617742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项目的总投资为22000.00万元，其中，建设投资为</w:t>
      </w:r>
      <w:r>
        <w:rPr>
          <w:color w:val="000000"/>
          <w:kern w:val="0"/>
          <w:sz w:val="26"/>
          <w:szCs w:val="28"/>
        </w:rPr>
        <w:t>20714.17万</w:t>
      </w:r>
      <w:r>
        <w:rPr>
          <w:rFonts w:hint="eastAsia"/>
          <w:color w:val="000000"/>
          <w:kern w:val="0"/>
          <w:sz w:val="26"/>
          <w:szCs w:val="28"/>
        </w:rPr>
        <w:t>元（土建工程为</w:t>
      </w:r>
      <w:r>
        <w:rPr>
          <w:color w:val="000000"/>
          <w:kern w:val="0"/>
          <w:sz w:val="26"/>
          <w:szCs w:val="28"/>
        </w:rPr>
        <w:t>9026.00万</w:t>
      </w:r>
      <w:r>
        <w:rPr>
          <w:rFonts w:hint="eastAsia"/>
          <w:color w:val="000000"/>
          <w:kern w:val="0"/>
          <w:sz w:val="26"/>
          <w:szCs w:val="28"/>
        </w:rPr>
        <w:t>元，设备及安装投资</w:t>
      </w:r>
      <w:r>
        <w:rPr>
          <w:color w:val="000000"/>
          <w:kern w:val="0"/>
          <w:sz w:val="26"/>
          <w:szCs w:val="28"/>
        </w:rPr>
        <w:t>9320.40万</w:t>
      </w:r>
      <w:r>
        <w:rPr>
          <w:rFonts w:hint="eastAsia"/>
          <w:color w:val="000000"/>
          <w:kern w:val="0"/>
          <w:sz w:val="26"/>
          <w:szCs w:val="28"/>
        </w:rPr>
        <w:t>元，土地费用1300.00万元，其他费用为760.51万元，预备费307.26万元），建设期利息为285.83万元，铺底流动资金为10</w:t>
      </w:r>
      <w:r>
        <w:rPr>
          <w:color w:val="000000"/>
          <w:kern w:val="0"/>
          <w:sz w:val="26"/>
          <w:szCs w:val="28"/>
        </w:rPr>
        <w:t>00.00万</w:t>
      </w:r>
      <w:r>
        <w:rPr>
          <w:rFonts w:hint="eastAsia"/>
          <w:color w:val="000000"/>
          <w:kern w:val="0"/>
          <w:sz w:val="26"/>
          <w:szCs w:val="28"/>
        </w:rPr>
        <w:t>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达产后，达产年可实现年产值75000.00万元，计算期内年均销售收入55058.19万元，年均利润总额7000.02万元，年均净利润5950.02万元，年均上缴税金及附加为191.13万元，年均上缴增值税1592.74万元，投资利润率31.82%，投资利税率39.93%，税后投资回收期（含建设期）5.17年。</w:t>
      </w:r>
    </w:p>
    <w:p>
      <w:pPr>
        <w:pStyle w:val="Heading3"/>
        <w:rPr>
          <w:color w:val="000000"/>
          <w:sz w:val="24"/>
          <w:szCs w:val="24"/>
        </w:rPr>
      </w:pPr>
      <w:bookmarkStart w:id="12" w:name="_Toc16177426"/>
      <w:bookmarkStart w:id="13" w:name="_Toc32479"/>
      <w:bookmarkStart w:id="14" w:name="_Toc299461803"/>
      <w:r>
        <w:rPr>
          <w:color w:val="000000"/>
          <w:sz w:val="24"/>
          <w:szCs w:val="24"/>
        </w:rPr>
        <w:t>1.1.</w:t>
      </w:r>
      <w:r>
        <w:rPr>
          <w:rFonts w:hint="eastAsia"/>
          <w:color w:val="000000"/>
          <w:sz w:val="24"/>
          <w:szCs w:val="24"/>
        </w:rPr>
        <w:t>7</w:t>
      </w:r>
      <w:r>
        <w:rPr>
          <w:color w:val="000000"/>
          <w:sz w:val="24"/>
          <w:szCs w:val="24"/>
        </w:rPr>
        <w:t>项目建设规模</w:t>
      </w:r>
      <w:bookmarkEnd w:id="12"/>
      <w:bookmarkEnd w:id="13"/>
      <w:bookmarkEnd w:id="1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：10万吨废铅酸蓄电池回收及再生</w:t>
      </w:r>
      <w:r>
        <w:rPr>
          <w:rFonts w:hint="eastAsia"/>
          <w:color w:val="000000"/>
          <w:kern w:val="0"/>
          <w:sz w:val="26"/>
          <w:szCs w:val="28"/>
        </w:rPr>
        <w:t>。</w:t>
      </w:r>
    </w:p>
    <w:p>
      <w:pPr>
        <w:spacing w:before="312" w:beforeLines="100"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130亩，总建设面积50275.00平方米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2"/>
        <w:gridCol w:w="1347"/>
        <w:gridCol w:w="1347"/>
        <w:gridCol w:w="114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28000.00</w:t>
            </w:r>
          </w:p>
        </w:tc>
        <w:tc>
          <w:tcPr>
            <w:tcW w:w="1148" w:type="dxa"/>
            <w:vAlign w:val="center"/>
          </w:tcPr>
          <w:p>
            <w:pPr>
              <w:widowControl/>
              <w:jc w:val="center"/>
              <w:rPr>
                <w:color w:val="000000"/>
                <w:kern w:val="0"/>
                <w:sz w:val="20"/>
                <w:szCs w:val="20"/>
              </w:rPr>
            </w:pPr>
            <w:r>
              <w:rPr>
                <w:color w:val="000000"/>
                <w:kern w:val="0"/>
                <w:sz w:val="20"/>
                <w:szCs w:val="20"/>
              </w:rPr>
              <w:t>28000.00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15000.00</w:t>
            </w:r>
          </w:p>
        </w:tc>
        <w:tc>
          <w:tcPr>
            <w:tcW w:w="1148" w:type="dxa"/>
            <w:vAlign w:val="center"/>
          </w:tcPr>
          <w:p>
            <w:pPr>
              <w:widowControl/>
              <w:jc w:val="center"/>
              <w:rPr>
                <w:color w:val="000000"/>
                <w:kern w:val="0"/>
                <w:sz w:val="20"/>
                <w:szCs w:val="20"/>
              </w:rPr>
            </w:pPr>
            <w:r>
              <w:rPr>
                <w:color w:val="000000"/>
                <w:kern w:val="0"/>
                <w:sz w:val="20"/>
                <w:szCs w:val="20"/>
              </w:rPr>
              <w:t>15000.00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7" w:type="dxa"/>
            <w:vAlign w:val="center"/>
          </w:tcPr>
          <w:p>
            <w:pPr>
              <w:widowControl/>
              <w:jc w:val="center"/>
              <w:rPr>
                <w:color w:val="000000"/>
                <w:kern w:val="0"/>
                <w:sz w:val="20"/>
                <w:szCs w:val="20"/>
              </w:rPr>
            </w:pPr>
            <w:r>
              <w:rPr>
                <w:color w:val="000000"/>
                <w:kern w:val="0"/>
                <w:sz w:val="20"/>
                <w:szCs w:val="20"/>
              </w:rPr>
              <w:t>3</w:t>
            </w:r>
          </w:p>
        </w:tc>
        <w:tc>
          <w:tcPr>
            <w:tcW w:w="1347" w:type="dxa"/>
            <w:vAlign w:val="center"/>
          </w:tcPr>
          <w:p>
            <w:pPr>
              <w:widowControl/>
              <w:jc w:val="center"/>
              <w:rPr>
                <w:color w:val="000000"/>
                <w:kern w:val="0"/>
                <w:sz w:val="20"/>
                <w:szCs w:val="20"/>
              </w:rPr>
            </w:pPr>
            <w:r>
              <w:rPr>
                <w:color w:val="000000"/>
                <w:kern w:val="0"/>
                <w:sz w:val="20"/>
                <w:szCs w:val="20"/>
              </w:rPr>
              <w:t>1000.00</w:t>
            </w:r>
          </w:p>
        </w:tc>
        <w:tc>
          <w:tcPr>
            <w:tcW w:w="1148" w:type="dxa"/>
            <w:vAlign w:val="center"/>
          </w:tcPr>
          <w:p>
            <w:pPr>
              <w:widowControl/>
              <w:jc w:val="center"/>
              <w:rPr>
                <w:color w:val="000000"/>
                <w:kern w:val="0"/>
                <w:sz w:val="20"/>
                <w:szCs w:val="20"/>
              </w:rPr>
            </w:pPr>
            <w:r>
              <w:rPr>
                <w:color w:val="000000"/>
                <w:kern w:val="0"/>
                <w:sz w:val="20"/>
                <w:szCs w:val="20"/>
              </w:rPr>
              <w:t>3000.00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7" w:type="dxa"/>
            <w:vAlign w:val="center"/>
          </w:tcPr>
          <w:p>
            <w:pPr>
              <w:widowControl/>
              <w:jc w:val="center"/>
              <w:rPr>
                <w:color w:val="000000"/>
                <w:kern w:val="0"/>
                <w:sz w:val="20"/>
                <w:szCs w:val="20"/>
              </w:rPr>
            </w:pPr>
            <w:r>
              <w:rPr>
                <w:color w:val="000000"/>
                <w:kern w:val="0"/>
                <w:sz w:val="20"/>
                <w:szCs w:val="20"/>
              </w:rPr>
              <w:t>3</w:t>
            </w:r>
          </w:p>
        </w:tc>
        <w:tc>
          <w:tcPr>
            <w:tcW w:w="1347" w:type="dxa"/>
            <w:vAlign w:val="center"/>
          </w:tcPr>
          <w:p>
            <w:pPr>
              <w:widowControl/>
              <w:jc w:val="center"/>
              <w:rPr>
                <w:color w:val="000000"/>
                <w:kern w:val="0"/>
                <w:sz w:val="20"/>
                <w:szCs w:val="20"/>
              </w:rPr>
            </w:pPr>
            <w:r>
              <w:rPr>
                <w:color w:val="000000"/>
                <w:kern w:val="0"/>
                <w:sz w:val="20"/>
                <w:szCs w:val="20"/>
              </w:rPr>
              <w:t>1000.00</w:t>
            </w:r>
          </w:p>
        </w:tc>
        <w:tc>
          <w:tcPr>
            <w:tcW w:w="1148" w:type="dxa"/>
            <w:vAlign w:val="center"/>
          </w:tcPr>
          <w:p>
            <w:pPr>
              <w:widowControl/>
              <w:jc w:val="center"/>
              <w:rPr>
                <w:color w:val="000000"/>
                <w:kern w:val="0"/>
                <w:sz w:val="20"/>
                <w:szCs w:val="20"/>
              </w:rPr>
            </w:pPr>
            <w:r>
              <w:rPr>
                <w:color w:val="000000"/>
                <w:kern w:val="0"/>
                <w:sz w:val="20"/>
                <w:szCs w:val="20"/>
              </w:rPr>
              <w:t>3000.00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7" w:type="dxa"/>
            <w:vAlign w:val="center"/>
          </w:tcPr>
          <w:p>
            <w:pPr>
              <w:widowControl/>
              <w:jc w:val="center"/>
              <w:rPr>
                <w:color w:val="000000"/>
                <w:kern w:val="0"/>
                <w:sz w:val="20"/>
                <w:szCs w:val="20"/>
              </w:rPr>
            </w:pPr>
            <w:r>
              <w:rPr>
                <w:color w:val="000000"/>
                <w:kern w:val="0"/>
                <w:sz w:val="20"/>
                <w:szCs w:val="20"/>
              </w:rPr>
              <w:t>2</w:t>
            </w:r>
          </w:p>
        </w:tc>
        <w:tc>
          <w:tcPr>
            <w:tcW w:w="1347" w:type="dxa"/>
            <w:vAlign w:val="center"/>
          </w:tcPr>
          <w:p>
            <w:pPr>
              <w:widowControl/>
              <w:jc w:val="center"/>
              <w:rPr>
                <w:color w:val="000000"/>
                <w:kern w:val="0"/>
                <w:sz w:val="20"/>
                <w:szCs w:val="20"/>
              </w:rPr>
            </w:pPr>
            <w:r>
              <w:rPr>
                <w:color w:val="000000"/>
                <w:kern w:val="0"/>
                <w:sz w:val="20"/>
                <w:szCs w:val="20"/>
              </w:rPr>
              <w:t>300.00</w:t>
            </w:r>
          </w:p>
        </w:tc>
        <w:tc>
          <w:tcPr>
            <w:tcW w:w="1148" w:type="dxa"/>
            <w:vAlign w:val="center"/>
          </w:tcPr>
          <w:p>
            <w:pPr>
              <w:widowControl/>
              <w:jc w:val="center"/>
              <w:rPr>
                <w:color w:val="000000"/>
                <w:kern w:val="0"/>
                <w:sz w:val="20"/>
                <w:szCs w:val="20"/>
              </w:rPr>
            </w:pPr>
            <w:r>
              <w:rPr>
                <w:color w:val="000000"/>
                <w:kern w:val="0"/>
                <w:sz w:val="20"/>
                <w:szCs w:val="20"/>
              </w:rPr>
              <w:t>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260.00</w:t>
            </w:r>
          </w:p>
        </w:tc>
        <w:tc>
          <w:tcPr>
            <w:tcW w:w="1148" w:type="dxa"/>
            <w:vAlign w:val="center"/>
          </w:tcPr>
          <w:p>
            <w:pPr>
              <w:widowControl/>
              <w:jc w:val="center"/>
              <w:rPr>
                <w:color w:val="000000"/>
                <w:kern w:val="0"/>
                <w:sz w:val="20"/>
                <w:szCs w:val="20"/>
              </w:rPr>
            </w:pPr>
            <w:r>
              <w:rPr>
                <w:color w:val="000000"/>
                <w:kern w:val="0"/>
                <w:sz w:val="20"/>
                <w:szCs w:val="20"/>
              </w:rPr>
              <w:t>260.00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65.00</w:t>
            </w:r>
          </w:p>
        </w:tc>
        <w:tc>
          <w:tcPr>
            <w:tcW w:w="1148" w:type="dxa"/>
            <w:vAlign w:val="center"/>
          </w:tcPr>
          <w:p>
            <w:pPr>
              <w:widowControl/>
              <w:jc w:val="center"/>
              <w:rPr>
                <w:color w:val="000000"/>
                <w:kern w:val="0"/>
                <w:sz w:val="20"/>
                <w:szCs w:val="20"/>
              </w:rPr>
            </w:pPr>
            <w:r>
              <w:rPr>
                <w:color w:val="000000"/>
                <w:kern w:val="0"/>
                <w:sz w:val="20"/>
                <w:szCs w:val="20"/>
              </w:rPr>
              <w:t>65.00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350.00</w:t>
            </w:r>
          </w:p>
        </w:tc>
        <w:tc>
          <w:tcPr>
            <w:tcW w:w="1148" w:type="dxa"/>
            <w:vAlign w:val="center"/>
          </w:tcPr>
          <w:p>
            <w:pPr>
              <w:widowControl/>
              <w:jc w:val="center"/>
              <w:rPr>
                <w:color w:val="000000"/>
                <w:kern w:val="0"/>
                <w:sz w:val="20"/>
                <w:szCs w:val="20"/>
              </w:rPr>
            </w:pPr>
            <w:r>
              <w:rPr>
                <w:color w:val="000000"/>
                <w:kern w:val="0"/>
                <w:sz w:val="20"/>
                <w:szCs w:val="20"/>
              </w:rPr>
              <w:t>350.00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6"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noWrap/>
            <w:vAlign w:val="center"/>
          </w:tcPr>
          <w:p>
            <w:pPr>
              <w:widowControl/>
              <w:jc w:val="center"/>
              <w:rPr>
                <w:rFonts w:ascii="宋体" w:hAnsi="宋体" w:cs="宋体"/>
                <w:b/>
                <w:bCs/>
                <w:color w:val="000000"/>
                <w:kern w:val="0"/>
                <w:sz w:val="24"/>
              </w:rPr>
            </w:pPr>
          </w:p>
        </w:tc>
        <w:tc>
          <w:tcPr>
            <w:tcW w:w="1347" w:type="dxa"/>
            <w:vAlign w:val="center"/>
          </w:tcPr>
          <w:p>
            <w:pPr>
              <w:widowControl/>
              <w:jc w:val="center"/>
              <w:rPr>
                <w:b/>
                <w:bCs/>
                <w:color w:val="000000"/>
                <w:kern w:val="0"/>
                <w:sz w:val="20"/>
                <w:szCs w:val="20"/>
              </w:rPr>
            </w:pPr>
            <w:r>
              <w:rPr>
                <w:b/>
                <w:bCs/>
                <w:color w:val="000000"/>
                <w:kern w:val="0"/>
                <w:sz w:val="20"/>
                <w:szCs w:val="20"/>
              </w:rPr>
              <w:t>45975.00</w:t>
            </w:r>
          </w:p>
        </w:tc>
        <w:tc>
          <w:tcPr>
            <w:tcW w:w="1148" w:type="dxa"/>
            <w:vAlign w:val="center"/>
          </w:tcPr>
          <w:p>
            <w:pPr>
              <w:widowControl/>
              <w:jc w:val="center"/>
              <w:rPr>
                <w:b/>
                <w:bCs/>
                <w:color w:val="000000"/>
                <w:kern w:val="0"/>
                <w:sz w:val="20"/>
                <w:szCs w:val="20"/>
              </w:rPr>
            </w:pPr>
            <w:r>
              <w:rPr>
                <w:b/>
                <w:bCs/>
                <w:color w:val="000000"/>
                <w:kern w:val="0"/>
                <w:sz w:val="20"/>
                <w:szCs w:val="20"/>
              </w:rPr>
              <w:t>50275.00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26000.00</w:t>
            </w:r>
          </w:p>
        </w:tc>
        <w:tc>
          <w:tcPr>
            <w:tcW w:w="1148" w:type="dxa"/>
            <w:vAlign w:val="center"/>
          </w:tcPr>
          <w:p>
            <w:pPr>
              <w:widowControl/>
              <w:jc w:val="center"/>
              <w:rPr>
                <w:color w:val="000000"/>
                <w:kern w:val="0"/>
                <w:sz w:val="20"/>
                <w:szCs w:val="20"/>
              </w:rPr>
            </w:pPr>
            <w:r>
              <w:rPr>
                <w:color w:val="000000"/>
                <w:kern w:val="0"/>
                <w:sz w:val="20"/>
                <w:szCs w:val="20"/>
              </w:rPr>
              <w:t>26000.00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9500.00</w:t>
            </w:r>
          </w:p>
        </w:tc>
        <w:tc>
          <w:tcPr>
            <w:tcW w:w="1148" w:type="dxa"/>
            <w:vAlign w:val="center"/>
          </w:tcPr>
          <w:p>
            <w:pPr>
              <w:widowControl/>
              <w:jc w:val="center"/>
              <w:rPr>
                <w:color w:val="000000"/>
                <w:kern w:val="0"/>
                <w:sz w:val="20"/>
                <w:szCs w:val="20"/>
              </w:rPr>
            </w:pPr>
            <w:r>
              <w:rPr>
                <w:color w:val="000000"/>
                <w:kern w:val="0"/>
                <w:sz w:val="20"/>
                <w:szCs w:val="20"/>
              </w:rPr>
              <w:t>9500.00</w:t>
            </w:r>
          </w:p>
        </w:tc>
      </w:tr>
    </w:tbl>
    <w:p>
      <w:pPr>
        <w:pStyle w:val="Heading3"/>
        <w:rPr>
          <w:rFonts w:hint="eastAsia"/>
          <w:color w:val="000000"/>
          <w:sz w:val="24"/>
          <w:szCs w:val="24"/>
        </w:rPr>
      </w:pPr>
      <w:bookmarkStart w:id="15" w:name="_Toc16177427"/>
      <w:bookmarkStart w:id="16" w:name="_Toc3116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5"/>
      <w:bookmarkEnd w:id="16"/>
    </w:p>
    <w:p>
      <w:pPr>
        <w:spacing w:after="156" w:afterLines="50" w:line="520" w:lineRule="exact"/>
        <w:ind w:firstLine="520" w:firstLineChars="200"/>
        <w:rPr>
          <w:rFonts w:hint="eastAsia"/>
          <w:color w:val="000000"/>
          <w:sz w:val="26"/>
          <w:szCs w:val="26"/>
        </w:rPr>
      </w:pPr>
      <w:r>
        <w:rPr>
          <w:rFonts w:hint="eastAsia"/>
          <w:color w:val="000000"/>
          <w:sz w:val="26"/>
          <w:szCs w:val="26"/>
        </w:rPr>
        <w:t>本项目总投资资金人民币22000.00万元，资金来源为：申请银行贷款5000.00万元。</w:t>
      </w:r>
    </w:p>
    <w:p>
      <w:pPr>
        <w:pStyle w:val="Heading3"/>
        <w:rPr>
          <w:rFonts w:hint="eastAsia"/>
          <w:color w:val="000000"/>
          <w:sz w:val="24"/>
          <w:szCs w:val="24"/>
        </w:rPr>
      </w:pPr>
      <w:bookmarkStart w:id="17" w:name="_Toc31360"/>
      <w:bookmarkStart w:id="18" w:name="_Toc1617742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7"/>
      <w:bookmarkEnd w:id="18"/>
    </w:p>
    <w:p>
      <w:pPr>
        <w:spacing w:after="156" w:afterLines="50" w:line="520" w:lineRule="exact"/>
        <w:ind w:firstLine="520" w:firstLineChars="200"/>
        <w:rPr>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Ansi="宋体"/>
          <w:color w:val="000000"/>
          <w:sz w:val="26"/>
          <w:szCs w:val="26"/>
        </w:rPr>
        <w:t>本项目分二期建设，一期工程建设从</w:t>
      </w:r>
      <w:r>
        <w:rPr>
          <w:color w:val="000000"/>
          <w:sz w:val="26"/>
          <w:szCs w:val="26"/>
        </w:rPr>
        <w:t>2019</w:t>
      </w:r>
      <w:r>
        <w:rPr>
          <w:rFonts w:hAnsi="宋体"/>
          <w:color w:val="000000"/>
          <w:sz w:val="26"/>
          <w:szCs w:val="26"/>
        </w:rPr>
        <w:t>年</w:t>
      </w:r>
      <w:r>
        <w:rPr>
          <w:rFonts w:hint="eastAsia"/>
          <w:color w:val="000000"/>
          <w:sz w:val="26"/>
          <w:szCs w:val="26"/>
        </w:rPr>
        <w:t>8</w:t>
      </w:r>
      <w:r>
        <w:rPr>
          <w:rFonts w:hAnsi="宋体"/>
          <w:color w:val="000000"/>
          <w:sz w:val="26"/>
          <w:szCs w:val="26"/>
        </w:rPr>
        <w:t>月至</w:t>
      </w:r>
      <w:r>
        <w:rPr>
          <w:color w:val="000000"/>
          <w:sz w:val="26"/>
          <w:szCs w:val="26"/>
        </w:rPr>
        <w:t>2020</w:t>
      </w:r>
      <w:r>
        <w:rPr>
          <w:rFonts w:hAnsi="宋体"/>
          <w:color w:val="000000"/>
          <w:sz w:val="26"/>
          <w:szCs w:val="26"/>
        </w:rPr>
        <w:t>年</w:t>
      </w:r>
      <w:r>
        <w:rPr>
          <w:rFonts w:hint="eastAsia"/>
          <w:color w:val="000000"/>
          <w:sz w:val="26"/>
          <w:szCs w:val="26"/>
        </w:rPr>
        <w:t>2</w:t>
      </w:r>
      <w:r>
        <w:rPr>
          <w:rFonts w:hAnsi="宋体"/>
          <w:color w:val="000000"/>
          <w:sz w:val="26"/>
          <w:szCs w:val="26"/>
        </w:rPr>
        <w:t>月，计</w:t>
      </w:r>
    </w:p>
    <w:p>
      <w:pPr>
        <w:spacing w:after="156" w:afterLines="50" w:line="520" w:lineRule="exact"/>
        <w:ind w:firstLine="520" w:firstLineChars="200"/>
        <w:rPr>
          <w:color w:val="000000"/>
          <w:sz w:val="26"/>
          <w:szCs w:val="26"/>
        </w:rPr>
      </w:pPr>
      <w:r>
        <w:rPr>
          <w:color w:val="000000"/>
          <w:sz w:val="26"/>
          <w:szCs w:val="26"/>
        </w:rPr>
        <w:t>7</w:t>
      </w:r>
      <w:r>
        <w:rPr>
          <w:rFonts w:hAnsi="宋体"/>
          <w:color w:val="000000"/>
          <w:sz w:val="26"/>
          <w:szCs w:val="26"/>
        </w:rPr>
        <w:t>个月；二期工程建设从</w:t>
      </w:r>
      <w:r>
        <w:rPr>
          <w:color w:val="000000"/>
          <w:sz w:val="26"/>
          <w:szCs w:val="26"/>
        </w:rPr>
        <w:t>2022</w:t>
      </w:r>
      <w:r>
        <w:rPr>
          <w:rFonts w:hAnsi="宋体"/>
          <w:color w:val="000000"/>
          <w:sz w:val="26"/>
          <w:szCs w:val="26"/>
        </w:rPr>
        <w:t>年</w:t>
      </w:r>
      <w:r>
        <w:rPr>
          <w:color w:val="000000"/>
          <w:sz w:val="26"/>
          <w:szCs w:val="26"/>
        </w:rPr>
        <w:t>6</w:t>
      </w:r>
      <w:r>
        <w:rPr>
          <w:rFonts w:hAnsi="宋体"/>
          <w:color w:val="000000"/>
          <w:sz w:val="26"/>
          <w:szCs w:val="26"/>
        </w:rPr>
        <w:t>月至</w:t>
      </w:r>
      <w:r>
        <w:rPr>
          <w:color w:val="000000"/>
          <w:sz w:val="26"/>
          <w:szCs w:val="26"/>
        </w:rPr>
        <w:t>2022</w:t>
      </w:r>
      <w:r>
        <w:rPr>
          <w:rFonts w:hAnsi="宋体"/>
          <w:color w:val="000000"/>
          <w:sz w:val="26"/>
          <w:szCs w:val="26"/>
        </w:rPr>
        <w:t>年</w:t>
      </w:r>
      <w:r>
        <w:rPr>
          <w:color w:val="000000"/>
          <w:sz w:val="26"/>
          <w:szCs w:val="26"/>
        </w:rPr>
        <w:t>12</w:t>
      </w:r>
      <w:r>
        <w:rPr>
          <w:rFonts w:hAnsi="宋体"/>
          <w:color w:val="000000"/>
          <w:sz w:val="26"/>
          <w:szCs w:val="26"/>
        </w:rPr>
        <w:t>月，计</w:t>
      </w:r>
      <w:r>
        <w:rPr>
          <w:color w:val="000000"/>
          <w:sz w:val="26"/>
          <w:szCs w:val="26"/>
        </w:rPr>
        <w:t>7</w:t>
      </w:r>
      <w:r>
        <w:rPr>
          <w:rFonts w:hAnsi="宋体"/>
          <w:color w:val="000000"/>
          <w:sz w:val="26"/>
          <w:szCs w:val="26"/>
        </w:rPr>
        <w:t>个月；工程建设工期共计</w:t>
      </w:r>
      <w:r>
        <w:rPr>
          <w:color w:val="000000"/>
          <w:sz w:val="26"/>
          <w:szCs w:val="26"/>
        </w:rPr>
        <w:t>14</w:t>
      </w:r>
      <w:r>
        <w:rPr>
          <w:rFonts w:hAnsi="宋体"/>
          <w:color w:val="000000"/>
          <w:sz w:val="26"/>
          <w:szCs w:val="26"/>
        </w:rPr>
        <w:t>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7945"/>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pStyle w:val="NormalWeb"/>
        <w:keepNext w:val="0"/>
        <w:keepLines w:val="0"/>
        <w:widowControl/>
        <w:suppressLineNumbers w:val="0"/>
        <w:ind w:firstLine="520" w:firstLineChars="200"/>
        <w:rPr>
          <w:rFonts w:hint="eastAsia"/>
          <w:color w:val="FF0000"/>
          <w:sz w:val="26"/>
          <w:szCs w:val="28"/>
        </w:rPr>
      </w:pPr>
      <w:r>
        <w:rPr>
          <w:rFonts w:ascii="Calibri" w:eastAsia="宋体" w:hAnsi="Calibri" w:cs="Times New Roman" w:hint="eastAsia"/>
          <w:kern w:val="0"/>
          <w:sz w:val="26"/>
          <w:szCs w:val="28"/>
          <w:lang w:val="en-US" w:eastAsia="zh-CN" w:bidi="ar-SA"/>
        </w:rPr>
        <w:t>*粉磁材具有较强的技术开发和研究能力。在铁氧体永磁和软磁的高特性材料开发方面处于国内前沿技术水平。公司倡导</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以人为本，技术为先</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的管理理念，积极和国内在相应基础材料研究学术前沿享有盛名的各高等院校（如华中科技大学、五邑大学）开展材料研究及产学研的合作，为公司的持续发展奠定了坚实基础。</w:t>
      </w: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br/>
      </w:r>
      <w:r>
        <w:rPr>
          <w:rFonts w:ascii="Calibri" w:eastAsia="宋体" w:hAnsi="Calibri" w:cs="Times New Roman" w:hint="eastAsia"/>
          <w:kern w:val="0"/>
          <w:sz w:val="26"/>
          <w:szCs w:val="28"/>
          <w:lang w:val="en-US" w:eastAsia="zh-CN" w:bidi="ar-SA"/>
        </w:rPr>
        <w:t>　　*粉磁材现已发展成为一间专业生产铁氧体永磁、铁氧体软磁、橡胶铁氧体永磁、橡胶钕铁硼永磁、粘结钕铁硼永磁、注射塑磁及注塑件、铁铜基粉末冶金零件、注射成型粉末冶金零件、软磁器件、金刚石制品和硬质合金制品的中型企业，公司的主导产品微电机用永磁铁氧体磁瓦产量占国内同行业产量60％以上，产品性能和质量一直处于国内**地位；铁氧体软磁的产量规模和产品质量也处于国内同行**。近年开发的注塑磁、精密微型含油轴承产品档次也具国内**水平，与**庆优公司合资生产的注塑机可与国外**品牌媲美。公司产品大部分出口**、美国、日本、**、欧洲等地，2004年实现销售收入4亿元，出口创汇2560万美元，被评为</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省民营科技企业、</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省高新技术企业、中国电子元件百强企业</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3135"/>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color w:val="000000"/>
          <w:kern w:val="0"/>
          <w:sz w:val="26"/>
          <w:szCs w:val="28"/>
        </w:rPr>
        <w:t>《</w:t>
      </w:r>
      <w:r>
        <w:rPr>
          <w:rFonts w:hint="eastAsia"/>
          <w:color w:val="000000"/>
          <w:kern w:val="0"/>
          <w:sz w:val="26"/>
          <w:szCs w:val="28"/>
          <w:lang w:val="en-US" w:eastAsia="zh-CN"/>
        </w:rPr>
        <w:t>广州市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1"/>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1"/>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10万吨废铅酸蓄电池回收及再生</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1689"/>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6732"/>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0" w:beforeLines="0" w:after="0" w:afterLines="0" w:line="360" w:lineRule="auto"/>
        <w:rPr>
          <w:rFonts w:ascii="Times New Roman" w:eastAsia="宋体" w:hAnsi="Times New Roman" w:hint="eastAsia"/>
          <w:color w:val="000000"/>
          <w:sz w:val="26"/>
          <w:szCs w:val="28"/>
        </w:rPr>
      </w:pPr>
      <w:bookmarkStart w:id="23" w:name="_Toc15584"/>
      <w:bookmarkStart w:id="24" w:name="_Toc16177433"/>
      <w:bookmarkStart w:id="25" w:name="_Toc299461815"/>
      <w:bookmarkStart w:id="26" w:name="_Toc508375798"/>
      <w:bookmarkStart w:id="27" w:name="_Toc244509860"/>
      <w:bookmarkStart w:id="28" w:name="_Toc256591008"/>
      <w:bookmarkStart w:id="29" w:name="_Toc244509877"/>
      <w:bookmarkStart w:id="30" w:name="_Toc256591030"/>
      <w:bookmarkStart w:id="31" w:name="_Toc240341598"/>
      <w:r>
        <w:rPr>
          <w:rFonts w:ascii="Times New Roman" w:eastAsia="宋体" w:hAnsi="Times New Roman" w:hint="eastAsia"/>
          <w:color w:val="000000"/>
          <w:sz w:val="26"/>
          <w:szCs w:val="28"/>
        </w:rPr>
        <w:t>1.6主要经济技术指标</w:t>
      </w:r>
      <w:bookmarkEnd w:id="23"/>
      <w:bookmarkEnd w:id="24"/>
      <w:bookmarkEnd w:id="25"/>
    </w:p>
    <w:p>
      <w:pPr>
        <w:spacing w:after="156" w:afterLines="50" w:line="520" w:lineRule="exact"/>
        <w:jc w:val="center"/>
        <w:rPr>
          <w:rFonts w:ascii="宋体" w:hAnsi="宋体" w:cs="宋体" w:hint="eastAsia"/>
          <w:b/>
          <w:bCs/>
          <w:color w:val="000000"/>
          <w:kern w:val="0"/>
          <w:sz w:val="22"/>
          <w:szCs w:val="22"/>
        </w:rPr>
      </w:pPr>
      <w:r>
        <w:rPr>
          <w:rFonts w:ascii="宋体" w:hAnsi="宋体" w:cs="宋体" w:hint="eastAsia"/>
          <w:b/>
          <w:bCs/>
          <w:color w:val="000000"/>
          <w:kern w:val="0"/>
          <w:sz w:val="22"/>
          <w:szCs w:val="22"/>
        </w:rPr>
        <w:t>主要经济技术指标汇总表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达产年设计生产产能</w:t>
            </w:r>
          </w:p>
        </w:tc>
        <w:tc>
          <w:tcPr>
            <w:tcW w:w="1620" w:type="dxa"/>
            <w:noWrap/>
            <w:vAlign w:val="center"/>
          </w:tcPr>
          <w:p>
            <w:pPr>
              <w:jc w:val="center"/>
              <w:rPr>
                <w:rFonts w:ascii="宋体" w:hAnsi="宋体" w:cs="宋体"/>
                <w:color w:val="000000"/>
                <w:sz w:val="22"/>
                <w:szCs w:val="22"/>
              </w:rPr>
            </w:pPr>
            <w:r>
              <w:rPr>
                <w:rFonts w:hint="eastAsia"/>
                <w:color w:val="000000"/>
                <w:sz w:val="22"/>
                <w:szCs w:val="22"/>
                <w:lang w:val="en-US" w:eastAsia="zh-CN"/>
              </w:rPr>
              <w:t>x</w:t>
            </w:r>
            <w:r>
              <w:rPr>
                <w:rFonts w:hint="eastAsia"/>
                <w:color w:val="000000"/>
                <w:sz w:val="22"/>
                <w:szCs w:val="22"/>
              </w:rPr>
              <w:t>/年</w:t>
            </w:r>
          </w:p>
        </w:tc>
        <w:tc>
          <w:tcPr>
            <w:tcW w:w="1832" w:type="dxa"/>
            <w:noWrap/>
            <w:vAlign w:val="center"/>
          </w:tcPr>
          <w:p>
            <w:pPr>
              <w:jc w:val="center"/>
              <w:rPr>
                <w:color w:val="000000"/>
                <w:sz w:val="22"/>
                <w:szCs w:val="22"/>
              </w:rPr>
            </w:pPr>
            <w:r>
              <w:rPr>
                <w:rFonts w:hint="eastAsia"/>
                <w:color w:val="000000"/>
                <w:sz w:val="22"/>
                <w:szCs w:val="22"/>
                <w:lang w:val="en-US" w:eastAsia="zh-CN"/>
              </w:rPr>
              <w:t>x</w:t>
            </w:r>
            <w:r>
              <w:rPr>
                <w:color w:val="00000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亩</w:t>
            </w:r>
          </w:p>
        </w:tc>
        <w:tc>
          <w:tcPr>
            <w:tcW w:w="1832" w:type="dxa"/>
            <w:noWrap/>
            <w:vAlign w:val="center"/>
          </w:tcPr>
          <w:p>
            <w:pPr>
              <w:jc w:val="center"/>
              <w:rPr>
                <w:color w:val="000000"/>
                <w:sz w:val="22"/>
                <w:szCs w:val="22"/>
              </w:rPr>
            </w:pPr>
            <w:r>
              <w:rPr>
                <w:color w:val="000000"/>
                <w:sz w:val="22"/>
                <w:szCs w:val="22"/>
              </w:rPr>
              <w:t>130.00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w:t>
            </w:r>
          </w:p>
        </w:tc>
        <w:tc>
          <w:tcPr>
            <w:tcW w:w="1832" w:type="dxa"/>
            <w:noWrap/>
            <w:vAlign w:val="center"/>
          </w:tcPr>
          <w:p>
            <w:pPr>
              <w:jc w:val="center"/>
              <w:rPr>
                <w:color w:val="000000"/>
                <w:sz w:val="22"/>
                <w:szCs w:val="22"/>
              </w:rPr>
            </w:pPr>
            <w:r>
              <w:rPr>
                <w:color w:val="000000"/>
                <w:sz w:val="22"/>
                <w:szCs w:val="22"/>
              </w:rPr>
              <w:t>50275.00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道路硬化工程</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w:t>
            </w:r>
          </w:p>
        </w:tc>
        <w:tc>
          <w:tcPr>
            <w:tcW w:w="1832" w:type="dxa"/>
            <w:noWrap/>
            <w:vAlign w:val="center"/>
          </w:tcPr>
          <w:p>
            <w:pPr>
              <w:jc w:val="center"/>
              <w:rPr>
                <w:color w:val="000000"/>
                <w:sz w:val="22"/>
                <w:szCs w:val="22"/>
              </w:rPr>
            </w:pPr>
            <w:r>
              <w:rPr>
                <w:color w:val="000000"/>
                <w:sz w:val="22"/>
                <w:szCs w:val="22"/>
              </w:rPr>
              <w:t>26000.00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绿化面积</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w:t>
            </w:r>
          </w:p>
        </w:tc>
        <w:tc>
          <w:tcPr>
            <w:tcW w:w="1832" w:type="dxa"/>
            <w:noWrap/>
            <w:vAlign w:val="center"/>
          </w:tcPr>
          <w:p>
            <w:pPr>
              <w:jc w:val="center"/>
              <w:rPr>
                <w:color w:val="000000"/>
                <w:sz w:val="22"/>
                <w:szCs w:val="22"/>
              </w:rPr>
            </w:pPr>
            <w:r>
              <w:rPr>
                <w:color w:val="000000"/>
                <w:sz w:val="22"/>
                <w:szCs w:val="22"/>
              </w:rPr>
              <w:t>9500.00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22000.00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9026.00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9320.40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1300.00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760.51</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307.26</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285.83</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1000.00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jc w:val="center"/>
              <w:rPr>
                <w:rFonts w:ascii="宋体" w:hAnsi="宋体" w:cs="宋体"/>
                <w:color w:val="000000"/>
                <w:sz w:val="22"/>
                <w:szCs w:val="22"/>
              </w:rPr>
            </w:pPr>
          </w:p>
        </w:tc>
        <w:tc>
          <w:tcPr>
            <w:tcW w:w="1832" w:type="dxa"/>
            <w:noWrap/>
            <w:vAlign w:val="center"/>
          </w:tcPr>
          <w:p>
            <w:pPr>
              <w:jc w:val="center"/>
              <w:rPr>
                <w:rFonts w:ascii="宋体" w:hAnsi="宋体" w:cs="宋体"/>
                <w:color w:val="00000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jc w:val="center"/>
              <w:rPr>
                <w:color w:val="000000"/>
                <w:sz w:val="22"/>
                <w:szCs w:val="22"/>
              </w:rPr>
            </w:pPr>
            <w:r>
              <w:rPr>
                <w:color w:val="000000"/>
                <w:sz w:val="22"/>
                <w:szCs w:val="22"/>
              </w:rPr>
              <w:t>万元</w:t>
            </w:r>
          </w:p>
        </w:tc>
        <w:tc>
          <w:tcPr>
            <w:tcW w:w="1832" w:type="dxa"/>
            <w:noWrap/>
            <w:vAlign w:val="center"/>
          </w:tcPr>
          <w:p>
            <w:pPr>
              <w:jc w:val="center"/>
              <w:rPr>
                <w:color w:val="000000"/>
                <w:sz w:val="22"/>
                <w:szCs w:val="22"/>
              </w:rPr>
            </w:pPr>
            <w:r>
              <w:rPr>
                <w:color w:val="000000"/>
                <w:sz w:val="22"/>
                <w:szCs w:val="22"/>
              </w:rPr>
              <w:t>75000.00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55058.19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7000.02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5950.02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191.13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1592.74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1050.00</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人</w:t>
            </w:r>
          </w:p>
        </w:tc>
        <w:tc>
          <w:tcPr>
            <w:tcW w:w="1832" w:type="dxa"/>
            <w:noWrap/>
            <w:vAlign w:val="center"/>
          </w:tcPr>
          <w:p>
            <w:pPr>
              <w:jc w:val="center"/>
              <w:rPr>
                <w:color w:val="000000"/>
                <w:sz w:val="22"/>
                <w:szCs w:val="22"/>
              </w:rPr>
            </w:pPr>
            <w:r>
              <w:rPr>
                <w:color w:val="000000"/>
                <w:sz w:val="22"/>
                <w:szCs w:val="22"/>
              </w:rPr>
              <w:t>360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个月</w:t>
            </w:r>
          </w:p>
        </w:tc>
        <w:tc>
          <w:tcPr>
            <w:tcW w:w="1832" w:type="dxa"/>
            <w:noWrap/>
            <w:vAlign w:val="center"/>
          </w:tcPr>
          <w:p>
            <w:pPr>
              <w:jc w:val="center"/>
              <w:rPr>
                <w:color w:val="000000"/>
                <w:sz w:val="22"/>
                <w:szCs w:val="22"/>
              </w:rPr>
            </w:pPr>
            <w:r>
              <w:rPr>
                <w:color w:val="000000"/>
                <w:sz w:val="22"/>
                <w:szCs w:val="22"/>
              </w:rPr>
              <w:t>14</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jc w:val="center"/>
              <w:rPr>
                <w:rFonts w:ascii="宋体" w:hAnsi="宋体" w:cs="宋体"/>
                <w:b/>
                <w:bCs/>
                <w:color w:val="000000"/>
                <w:sz w:val="22"/>
                <w:szCs w:val="22"/>
              </w:rPr>
            </w:pPr>
          </w:p>
        </w:tc>
        <w:tc>
          <w:tcPr>
            <w:tcW w:w="1832" w:type="dxa"/>
            <w:noWrap/>
            <w:vAlign w:val="center"/>
          </w:tcPr>
          <w:p>
            <w:pPr>
              <w:jc w:val="center"/>
              <w:rPr>
                <w:rFonts w:ascii="宋体" w:hAnsi="宋体" w:cs="宋体"/>
                <w:b/>
                <w:bCs/>
                <w:color w:val="00000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jc w:val="center"/>
              <w:rPr>
                <w:color w:val="000000"/>
                <w:sz w:val="22"/>
                <w:szCs w:val="22"/>
              </w:rPr>
            </w:pPr>
            <w:r>
              <w:rPr>
                <w:color w:val="000000"/>
                <w:sz w:val="22"/>
                <w:szCs w:val="22"/>
              </w:rPr>
              <w:t>%</w:t>
            </w:r>
          </w:p>
        </w:tc>
        <w:tc>
          <w:tcPr>
            <w:tcW w:w="1832" w:type="dxa"/>
            <w:noWrap/>
            <w:vAlign w:val="center"/>
          </w:tcPr>
          <w:p>
            <w:pPr>
              <w:jc w:val="center"/>
              <w:rPr>
                <w:color w:val="000000"/>
                <w:sz w:val="22"/>
                <w:szCs w:val="22"/>
              </w:rPr>
            </w:pPr>
            <w:r>
              <w:rPr>
                <w:color w:val="000000"/>
                <w:sz w:val="22"/>
                <w:szCs w:val="22"/>
              </w:rPr>
              <w:t>31.82%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jc w:val="center"/>
              <w:rPr>
                <w:color w:val="000000"/>
                <w:sz w:val="22"/>
                <w:szCs w:val="22"/>
              </w:rPr>
            </w:pPr>
            <w:r>
              <w:rPr>
                <w:color w:val="000000"/>
                <w:sz w:val="22"/>
                <w:szCs w:val="22"/>
              </w:rPr>
              <w:t>%</w:t>
            </w:r>
          </w:p>
        </w:tc>
        <w:tc>
          <w:tcPr>
            <w:tcW w:w="1832" w:type="dxa"/>
            <w:noWrap/>
            <w:vAlign w:val="center"/>
          </w:tcPr>
          <w:p>
            <w:pPr>
              <w:jc w:val="center"/>
              <w:rPr>
                <w:color w:val="000000"/>
                <w:sz w:val="22"/>
                <w:szCs w:val="22"/>
              </w:rPr>
            </w:pPr>
            <w:r>
              <w:rPr>
                <w:color w:val="000000"/>
                <w:sz w:val="22"/>
                <w:szCs w:val="22"/>
              </w:rPr>
              <w:t>39.93%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jc w:val="center"/>
              <w:rPr>
                <w:color w:val="000000"/>
                <w:sz w:val="22"/>
                <w:szCs w:val="22"/>
              </w:rPr>
            </w:pPr>
            <w:r>
              <w:rPr>
                <w:color w:val="000000"/>
                <w:sz w:val="22"/>
                <w:szCs w:val="22"/>
              </w:rPr>
              <w:t>%</w:t>
            </w:r>
          </w:p>
        </w:tc>
        <w:tc>
          <w:tcPr>
            <w:tcW w:w="1832" w:type="dxa"/>
            <w:noWrap/>
            <w:vAlign w:val="center"/>
          </w:tcPr>
          <w:p>
            <w:pPr>
              <w:jc w:val="center"/>
              <w:rPr>
                <w:color w:val="000000"/>
                <w:sz w:val="22"/>
                <w:szCs w:val="22"/>
              </w:rPr>
            </w:pPr>
            <w:r>
              <w:rPr>
                <w:color w:val="000000"/>
                <w:sz w:val="22"/>
                <w:szCs w:val="22"/>
              </w:rPr>
              <w:t>26.70%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jc w:val="center"/>
              <w:rPr>
                <w:color w:val="000000"/>
                <w:sz w:val="22"/>
                <w:szCs w:val="22"/>
              </w:rPr>
            </w:pPr>
            <w:r>
              <w:rPr>
                <w:color w:val="000000"/>
                <w:sz w:val="22"/>
                <w:szCs w:val="22"/>
              </w:rPr>
              <w:t>%</w:t>
            </w:r>
          </w:p>
        </w:tc>
        <w:tc>
          <w:tcPr>
            <w:tcW w:w="1832" w:type="dxa"/>
            <w:noWrap/>
            <w:vAlign w:val="center"/>
          </w:tcPr>
          <w:p>
            <w:pPr>
              <w:jc w:val="center"/>
              <w:rPr>
                <w:color w:val="000000"/>
                <w:sz w:val="22"/>
                <w:szCs w:val="22"/>
              </w:rPr>
            </w:pPr>
            <w:r>
              <w:rPr>
                <w:color w:val="000000"/>
                <w:sz w:val="22"/>
                <w:szCs w:val="22"/>
              </w:rPr>
              <w:t>30.04%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40,556.77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48,765.10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年</w:t>
            </w:r>
          </w:p>
        </w:tc>
        <w:tc>
          <w:tcPr>
            <w:tcW w:w="1832" w:type="dxa"/>
            <w:noWrap/>
            <w:vAlign w:val="center"/>
          </w:tcPr>
          <w:p>
            <w:pPr>
              <w:jc w:val="center"/>
              <w:rPr>
                <w:color w:val="000000"/>
                <w:sz w:val="22"/>
                <w:szCs w:val="22"/>
              </w:rPr>
            </w:pPr>
            <w:r>
              <w:rPr>
                <w:color w:val="000000"/>
                <w:sz w:val="22"/>
                <w:szCs w:val="22"/>
              </w:rPr>
              <w:t>5.17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年</w:t>
            </w:r>
          </w:p>
        </w:tc>
        <w:tc>
          <w:tcPr>
            <w:tcW w:w="1832" w:type="dxa"/>
            <w:noWrap/>
            <w:vAlign w:val="center"/>
          </w:tcPr>
          <w:p>
            <w:pPr>
              <w:jc w:val="center"/>
              <w:rPr>
                <w:color w:val="000000"/>
                <w:sz w:val="22"/>
                <w:szCs w:val="22"/>
              </w:rPr>
            </w:pPr>
            <w:r>
              <w:rPr>
                <w:color w:val="000000"/>
                <w:sz w:val="22"/>
                <w:szCs w:val="22"/>
              </w:rPr>
              <w:t>4.88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jc w:val="center"/>
              <w:rPr>
                <w:color w:val="000000"/>
                <w:sz w:val="22"/>
                <w:szCs w:val="22"/>
              </w:rPr>
            </w:pPr>
            <w:r>
              <w:rPr>
                <w:color w:val="000000"/>
                <w:sz w:val="22"/>
                <w:szCs w:val="22"/>
              </w:rPr>
              <w:t>%</w:t>
            </w:r>
          </w:p>
        </w:tc>
        <w:tc>
          <w:tcPr>
            <w:tcW w:w="1832" w:type="dxa"/>
            <w:noWrap/>
            <w:vAlign w:val="center"/>
          </w:tcPr>
          <w:p>
            <w:pPr>
              <w:jc w:val="center"/>
              <w:rPr>
                <w:color w:val="000000"/>
                <w:sz w:val="22"/>
                <w:szCs w:val="22"/>
              </w:rPr>
            </w:pPr>
            <w:r>
              <w:rPr>
                <w:color w:val="000000"/>
                <w:sz w:val="22"/>
                <w:szCs w:val="22"/>
              </w:rPr>
              <w:t>36.32%</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2" w:name="_Toc19018"/>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6"/>
      <w:bookmarkEnd w:id="32"/>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10万吨废铅酸蓄电池回收及再生</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10万吨废铅酸蓄电池回收及再生</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广州市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10万吨废铅酸蓄电池回收及再生</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3" w:name="_Toc22538"/>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7"/>
      <w:bookmarkEnd w:id="28"/>
      <w:bookmarkEnd w:id="33"/>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4" w:name="_Toc3203"/>
      <w:bookmarkStart w:id="35"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4"/>
    </w:p>
    <w:p>
      <w:pPr>
        <w:spacing w:after="156" w:afterLines="50" w:line="520" w:lineRule="exact"/>
        <w:ind w:firstLine="520" w:firstLineChars="200"/>
        <w:rPr>
          <w:rFonts w:hint="default"/>
        </w:rPr>
      </w:pPr>
      <w:r>
        <w:rPr>
          <w:color w:val="000000"/>
          <w:sz w:val="26"/>
        </w:rPr>
        <w:t>201</w:t>
      </w:r>
      <w:r>
        <w:rPr>
          <w:rFonts w:hint="eastAsia"/>
          <w:color w:val="000000"/>
          <w:sz w:val="26"/>
        </w:rPr>
        <w:t>8</w:t>
      </w:r>
      <w:r>
        <w:rPr>
          <w:color w:val="000000"/>
          <w:sz w:val="26"/>
        </w:rPr>
        <w:t>年，广州市实现地区生产总值</w:t>
      </w:r>
      <w:r>
        <w:rPr>
          <w:rFonts w:hint="eastAsia"/>
          <w:color w:val="000000"/>
          <w:sz w:val="26"/>
        </w:rPr>
        <w:t>22859.35</w:t>
      </w:r>
      <w:r>
        <w:rPr>
          <w:color w:val="000000"/>
          <w:sz w:val="26"/>
        </w:rPr>
        <w:t>亿元，按可比价格计算，比上年（下同）增长</w:t>
      </w:r>
      <w:r>
        <w:rPr>
          <w:rFonts w:hint="eastAsia"/>
          <w:color w:val="000000"/>
          <w:sz w:val="26"/>
        </w:rPr>
        <w:t>6.2%</w:t>
      </w:r>
      <w:r>
        <w:rPr>
          <w:color w:val="000000"/>
          <w:sz w:val="26"/>
        </w:rPr>
        <w:t>。其中，第一产业增加值</w:t>
      </w:r>
      <w:r>
        <w:rPr>
          <w:rFonts w:hint="eastAsia"/>
          <w:color w:val="000000"/>
          <w:sz w:val="26"/>
        </w:rPr>
        <w:t>223.44</w:t>
      </w:r>
      <w:r>
        <w:rPr>
          <w:color w:val="000000"/>
          <w:sz w:val="26"/>
        </w:rPr>
        <w:t>亿元，</w:t>
      </w:r>
      <w:r>
        <w:rPr>
          <w:rFonts w:hint="eastAsia"/>
          <w:color w:val="000000"/>
          <w:sz w:val="26"/>
        </w:rPr>
        <w:t>增长2.5</w:t>
      </w:r>
      <w:r>
        <w:rPr>
          <w:color w:val="000000"/>
          <w:sz w:val="26"/>
        </w:rPr>
        <w:t>%；第二产业增加值</w:t>
      </w:r>
      <w:r>
        <w:rPr>
          <w:rFonts w:hint="eastAsia"/>
          <w:color w:val="000000"/>
          <w:sz w:val="26"/>
        </w:rPr>
        <w:t>6234.07</w:t>
      </w:r>
      <w:r>
        <w:rPr>
          <w:color w:val="000000"/>
          <w:sz w:val="26"/>
        </w:rPr>
        <w:t>亿元，增长</w:t>
      </w:r>
      <w:r>
        <w:rPr>
          <w:rFonts w:hint="eastAsia"/>
          <w:color w:val="000000"/>
          <w:sz w:val="26"/>
        </w:rPr>
        <w:t>5.4</w:t>
      </w:r>
      <w:r>
        <w:rPr>
          <w:color w:val="000000"/>
          <w:sz w:val="26"/>
        </w:rPr>
        <w:t>%；第三产业增加值</w:t>
      </w:r>
      <w:r>
        <w:rPr>
          <w:rFonts w:hint="eastAsia"/>
          <w:color w:val="000000"/>
          <w:sz w:val="26"/>
        </w:rPr>
        <w:t>16401.84</w:t>
      </w:r>
      <w:r>
        <w:rPr>
          <w:color w:val="000000"/>
          <w:sz w:val="26"/>
        </w:rPr>
        <w:t>亿元，增长</w:t>
      </w:r>
      <w:r>
        <w:rPr>
          <w:rFonts w:hint="eastAsia"/>
          <w:color w:val="000000"/>
          <w:sz w:val="26"/>
        </w:rPr>
        <w:t>6.6</w:t>
      </w:r>
      <w:r>
        <w:rPr>
          <w:color w:val="000000"/>
          <w:sz w:val="26"/>
        </w:rPr>
        <w:t>%。第一、二、三次产业增加值的比例为</w:t>
      </w:r>
      <w:r>
        <w:rPr>
          <w:rFonts w:hint="eastAsia"/>
          <w:color w:val="000000"/>
          <w:sz w:val="26"/>
        </w:rPr>
        <w:t>0.98</w:t>
      </w:r>
      <w:r>
        <w:rPr>
          <w:color w:val="000000"/>
          <w:sz w:val="26"/>
        </w:rPr>
        <w:t>：</w:t>
      </w:r>
      <w:r>
        <w:rPr>
          <w:rFonts w:hint="eastAsia"/>
          <w:color w:val="000000"/>
          <w:sz w:val="26"/>
        </w:rPr>
        <w:t>27.27</w:t>
      </w:r>
      <w:r>
        <w:rPr>
          <w:color w:val="000000"/>
          <w:sz w:val="26"/>
        </w:rPr>
        <w:t>：</w:t>
      </w:r>
      <w:r>
        <w:rPr>
          <w:rFonts w:hint="eastAsia"/>
          <w:color w:val="000000"/>
          <w:sz w:val="26"/>
        </w:rPr>
        <w:t>71.75</w:t>
      </w:r>
      <w:r>
        <w:rPr>
          <w:color w:val="000000"/>
          <w:sz w:val="26"/>
        </w:rPr>
        <w:t>。</w:t>
      </w:r>
      <w:r>
        <w:rPr>
          <w:rFonts w:hint="eastAsia"/>
          <w:color w:val="000000"/>
          <w:sz w:val="26"/>
        </w:rPr>
        <w:t>第二、三</w:t>
      </w:r>
      <w:r>
        <w:rPr>
          <w:color w:val="000000"/>
          <w:sz w:val="26"/>
        </w:rPr>
        <w:t>产业对经济增长的贡献率分别为</w:t>
      </w:r>
      <w:r>
        <w:rPr>
          <w:rFonts w:hint="eastAsia"/>
          <w:color w:val="000000"/>
          <w:sz w:val="26"/>
        </w:rPr>
        <w:t>26.6</w:t>
      </w:r>
      <w:r>
        <w:rPr>
          <w:color w:val="000000"/>
          <w:sz w:val="26"/>
        </w:rPr>
        <w:t>%和</w:t>
      </w:r>
      <w:r>
        <w:rPr>
          <w:rFonts w:hint="eastAsia"/>
          <w:color w:val="000000"/>
          <w:sz w:val="26"/>
        </w:rPr>
        <w:t>73.0</w:t>
      </w:r>
      <w:r>
        <w:rPr>
          <w:color w:val="000000"/>
          <w:sz w:val="26"/>
        </w:rPr>
        <w:t>%。</w:t>
      </w:r>
      <w:r>
        <w:rPr>
          <w:rFonts w:hint="eastAsia"/>
          <w:color w:val="000000"/>
          <w:sz w:val="26"/>
        </w:rPr>
        <w:t>2018年，</w:t>
      </w:r>
      <w:r>
        <w:rPr>
          <w:color w:val="000000"/>
          <w:sz w:val="26"/>
        </w:rPr>
        <w:t>广州</w:t>
      </w:r>
      <w:r>
        <w:rPr>
          <w:rFonts w:hint="eastAsia"/>
          <w:color w:val="000000"/>
          <w:sz w:val="26"/>
        </w:rPr>
        <w:t>市人均</w:t>
      </w:r>
      <w:r>
        <w:rPr>
          <w:color w:val="000000"/>
          <w:sz w:val="26"/>
        </w:rPr>
        <w:t>地区生产总值</w:t>
      </w:r>
      <w:r>
        <w:rPr>
          <w:rFonts w:hint="eastAsia"/>
          <w:color w:val="000000"/>
          <w:sz w:val="26"/>
        </w:rPr>
        <w:t>达到155491元，按平均汇率折算为23497美元。</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6" w:name="_Toc5846"/>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10万吨废铅酸蓄电池回收及再生</w:t>
      </w:r>
      <w:r>
        <w:rPr>
          <w:rFonts w:ascii="Times New Roman" w:eastAsia="宋体" w:hAnsi="Times New Roman" w:hint="eastAsia"/>
          <w:color w:val="000000"/>
          <w:sz w:val="26"/>
        </w:rPr>
        <w:t>行业发展状况分析</w:t>
      </w:r>
      <w:bookmarkEnd w:id="35"/>
      <w:bookmarkEnd w:id="3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10万吨废铅酸蓄电池回收及再生</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10万吨废铅酸蓄电池回收及再生</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10万吨废铅酸蓄电池回收及再生</w:t>
      </w:r>
      <w:r>
        <w:rPr>
          <w:rFonts w:hint="eastAsia"/>
          <w:color w:val="000000"/>
          <w:kern w:val="0"/>
          <w:sz w:val="26"/>
          <w:szCs w:val="28"/>
        </w:rPr>
        <w:t>产业格局的进一步调整，我国</w:t>
      </w:r>
      <w:r>
        <w:rPr>
          <w:rFonts w:hint="eastAsia"/>
          <w:color w:val="000000"/>
          <w:kern w:val="0"/>
          <w:sz w:val="26"/>
          <w:szCs w:val="28"/>
          <w:lang w:eastAsia="zh-CN"/>
        </w:rPr>
        <w:t>10万吨废铅酸蓄电池回收及再生</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10万吨废铅酸蓄电池回收及再生</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10万吨废铅酸蓄电池回收及再生</w:t>
      </w:r>
      <w:r>
        <w:rPr>
          <w:rFonts w:hint="eastAsia"/>
          <w:color w:val="000000"/>
          <w:kern w:val="0"/>
          <w:sz w:val="26"/>
          <w:szCs w:val="28"/>
        </w:rPr>
        <w:t>行业在传统</w:t>
      </w:r>
      <w:r>
        <w:rPr>
          <w:rFonts w:hint="eastAsia"/>
          <w:color w:val="000000"/>
          <w:kern w:val="0"/>
          <w:sz w:val="26"/>
          <w:szCs w:val="28"/>
          <w:lang w:eastAsia="zh-CN"/>
        </w:rPr>
        <w:t>10万吨废铅酸蓄电池回收及再生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10万吨废铅酸蓄电池回收及再生</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10万吨废铅酸蓄电池回收及再生</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10万吨废铅酸蓄电池回收及再生</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10万吨废铅酸蓄电池回收及再生</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10万吨废铅酸蓄电池回收及再生</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10万吨废铅酸蓄电池回收及再生</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10万吨废铅酸蓄电池回收及再生</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10万吨废铅酸蓄电池回收及再生</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7" w:name="_Toc32213"/>
      <w:bookmarkStart w:id="38"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10万吨废铅酸蓄电池回收及再生</w:t>
      </w:r>
      <w:r>
        <w:rPr>
          <w:rFonts w:ascii="Times New Roman" w:eastAsia="宋体" w:hAnsi="Times New Roman" w:hint="eastAsia"/>
          <w:color w:val="000000"/>
          <w:sz w:val="26"/>
        </w:rPr>
        <w:t>行业发展趋势分析</w:t>
      </w:r>
      <w:bookmarkEnd w:id="37"/>
      <w:bookmarkEnd w:id="38"/>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9"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10万吨废铅酸蓄电池回收及再生</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10万吨废铅酸蓄电池回收及再生</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10万吨废铅酸蓄电池回收及再生</w:t>
      </w:r>
      <w:r>
        <w:rPr>
          <w:rFonts w:hint="eastAsia"/>
          <w:color w:val="000000"/>
          <w:kern w:val="0"/>
          <w:sz w:val="26"/>
          <w:szCs w:val="28"/>
        </w:rPr>
        <w:t>行业的结构调整，大大提高我国</w:t>
      </w:r>
      <w:r>
        <w:rPr>
          <w:rFonts w:hint="eastAsia"/>
          <w:color w:val="000000"/>
          <w:kern w:val="0"/>
          <w:sz w:val="26"/>
          <w:szCs w:val="28"/>
          <w:lang w:eastAsia="zh-CN"/>
        </w:rPr>
        <w:t>10万吨废铅酸蓄电池回收及再生</w:t>
      </w:r>
      <w:r>
        <w:rPr>
          <w:rFonts w:hint="eastAsia"/>
          <w:color w:val="000000"/>
          <w:kern w:val="0"/>
          <w:sz w:val="26"/>
          <w:szCs w:val="28"/>
        </w:rPr>
        <w:t>工艺技术水平，提高我国</w:t>
      </w:r>
      <w:r>
        <w:rPr>
          <w:rFonts w:hint="eastAsia"/>
          <w:color w:val="000000"/>
          <w:kern w:val="0"/>
          <w:sz w:val="26"/>
          <w:szCs w:val="28"/>
          <w:lang w:eastAsia="zh-CN"/>
        </w:rPr>
        <w:t>10万吨废铅酸蓄电池回收及再生</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10万吨废铅酸蓄电池回收及再生</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10万吨废铅酸蓄电池回收及再生</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40" w:name="_Toc32611"/>
      <w:bookmarkEnd w:id="39"/>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4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10万吨废铅酸蓄电池回收及再生</w:t>
      </w:r>
      <w:r>
        <w:rPr>
          <w:rFonts w:hint="eastAsia"/>
          <w:color w:val="000000"/>
          <w:kern w:val="0"/>
          <w:sz w:val="26"/>
          <w:szCs w:val="28"/>
        </w:rPr>
        <w:t>业及</w:t>
      </w:r>
      <w:r>
        <w:rPr>
          <w:rFonts w:hint="eastAsia"/>
          <w:color w:val="000000"/>
          <w:kern w:val="0"/>
          <w:sz w:val="26"/>
          <w:szCs w:val="28"/>
          <w:lang w:eastAsia="zh-CN"/>
        </w:rPr>
        <w:t>10万吨废铅酸蓄电池回收及再生</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10万吨废铅酸蓄电池回收及再生</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9"/>
      <w:bookmarkEnd w:id="30"/>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1" w:name="_Toc15817"/>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1"/>
      <w:bookmarkEnd w:id="41"/>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2" w:name="_Toc17745"/>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2"/>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10万吨废铅酸蓄电池回收及再生</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10万吨废铅酸蓄电池回收及再生</w:t>
      </w:r>
      <w:r>
        <w:rPr>
          <w:color w:val="000000"/>
          <w:kern w:val="0"/>
          <w:sz w:val="26"/>
          <w:szCs w:val="28"/>
        </w:rPr>
        <w:t>市场的变化，政府大力推动并加快</w:t>
      </w:r>
      <w:r>
        <w:rPr>
          <w:rFonts w:hint="eastAsia"/>
          <w:color w:val="000000"/>
          <w:kern w:val="0"/>
          <w:sz w:val="26"/>
          <w:szCs w:val="28"/>
          <w:lang w:eastAsia="zh-CN"/>
        </w:rPr>
        <w:t>10万吨废铅酸蓄电池回收及再生</w:t>
      </w:r>
      <w:r>
        <w:rPr>
          <w:color w:val="000000"/>
          <w:kern w:val="0"/>
          <w:sz w:val="26"/>
          <w:szCs w:val="28"/>
        </w:rPr>
        <w:t>工业转型升级，</w:t>
      </w:r>
      <w:r>
        <w:rPr>
          <w:rFonts w:hint="eastAsia"/>
          <w:color w:val="000000"/>
          <w:kern w:val="0"/>
          <w:sz w:val="26"/>
          <w:szCs w:val="28"/>
          <w:lang w:eastAsia="zh-CN"/>
        </w:rPr>
        <w:t>10万吨废铅酸蓄电池回收及再生</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10万吨废铅酸蓄电池回收及再生</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10万吨废铅酸蓄电池回收及再生</w:t>
      </w:r>
      <w:r>
        <w:rPr>
          <w:rFonts w:hint="eastAsia"/>
          <w:color w:val="000000"/>
          <w:kern w:val="0"/>
          <w:sz w:val="26"/>
          <w:szCs w:val="28"/>
        </w:rPr>
        <w:t>行业发展较好的行业背景、</w:t>
      </w:r>
      <w:r>
        <w:rPr>
          <w:rFonts w:hint="eastAsia"/>
          <w:color w:val="000000"/>
          <w:kern w:val="0"/>
          <w:sz w:val="26"/>
          <w:szCs w:val="28"/>
          <w:lang w:eastAsia="zh-CN"/>
        </w:rPr>
        <w:t>10万吨废铅酸蓄电池回收及再生</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10万吨废铅酸蓄电池回收及再生</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10万吨废铅酸蓄电池回收及再生</w:t>
      </w:r>
      <w:r>
        <w:rPr>
          <w:rFonts w:hint="eastAsia"/>
          <w:color w:val="000000"/>
          <w:kern w:val="0"/>
          <w:sz w:val="26"/>
          <w:szCs w:val="28"/>
        </w:rPr>
        <w:t>开发生产基地。本次项目的建设对于加快</w:t>
      </w:r>
      <w:r>
        <w:rPr>
          <w:rFonts w:hint="eastAsia"/>
          <w:color w:val="000000"/>
          <w:kern w:val="0"/>
          <w:sz w:val="26"/>
          <w:szCs w:val="28"/>
          <w:lang w:eastAsia="zh-CN"/>
        </w:rPr>
        <w:t>广州市10万吨废铅酸蓄电池回收及再生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3" w:name="_Toc240339966"/>
      <w:bookmarkStart w:id="44" w:name="_Toc240341599"/>
      <w:bookmarkStart w:id="45" w:name="_Toc240339580"/>
      <w:bookmarkStart w:id="46" w:name="_Toc240339729"/>
      <w:bookmarkStart w:id="47" w:name="_Toc702"/>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3"/>
      <w:bookmarkEnd w:id="44"/>
      <w:bookmarkEnd w:id="45"/>
      <w:bookmarkEnd w:id="46"/>
      <w:r>
        <w:rPr>
          <w:rFonts w:ascii="Times New Roman" w:eastAsia="宋体" w:hAnsi="Times New Roman" w:hint="eastAsia"/>
          <w:color w:val="000000"/>
          <w:sz w:val="26"/>
          <w:szCs w:val="28"/>
        </w:rPr>
        <w:t>建设必要性分析</w:t>
      </w:r>
      <w:bookmarkEnd w:id="47"/>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8" w:name="_Toc14810"/>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10万吨废铅酸蓄电池回收及再生</w:t>
      </w:r>
      <w:r>
        <w:rPr>
          <w:rFonts w:hint="eastAsia"/>
          <w:color w:val="000000"/>
          <w:sz w:val="24"/>
          <w:szCs w:val="24"/>
        </w:rPr>
        <w:t>工业快速发展</w:t>
      </w:r>
      <w:r>
        <w:rPr>
          <w:color w:val="000000"/>
          <w:sz w:val="24"/>
          <w:szCs w:val="24"/>
        </w:rPr>
        <w:t>的需要</w:t>
      </w:r>
      <w:bookmarkEnd w:id="48"/>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10万吨废铅酸蓄电池回收及再生</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10万吨废铅酸蓄电池回收及再生</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10万吨废铅酸蓄电池回收及再生</w:t>
      </w:r>
      <w:r>
        <w:rPr>
          <w:rFonts w:hint="eastAsia"/>
          <w:color w:val="000000"/>
          <w:kern w:val="0"/>
          <w:sz w:val="26"/>
          <w:szCs w:val="28"/>
        </w:rPr>
        <w:t>业生产的主要方向，以减少中国</w:t>
      </w:r>
      <w:r>
        <w:rPr>
          <w:rFonts w:hint="eastAsia"/>
          <w:color w:val="000000"/>
          <w:kern w:val="0"/>
          <w:sz w:val="26"/>
          <w:szCs w:val="28"/>
          <w:lang w:eastAsia="zh-CN"/>
        </w:rPr>
        <w:t>10万吨废铅酸蓄电池回收及再生</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10万吨废铅酸蓄电池回收及再生</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10万吨废铅酸蓄电池回收及再生</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10万吨废铅酸蓄电池回收及再生</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10万吨废铅酸蓄电池回收及再生</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9" w:name="_Toc319069505"/>
      <w:bookmarkStart w:id="50" w:name="_Toc17420"/>
      <w:r>
        <w:rPr>
          <w:rFonts w:hint="eastAsia"/>
          <w:color w:val="000000"/>
          <w:sz w:val="24"/>
          <w:szCs w:val="24"/>
          <w:lang w:val="en-US" w:eastAsia="zh-CN"/>
        </w:rPr>
        <w:t>3</w:t>
      </w:r>
      <w:r>
        <w:rPr>
          <w:rFonts w:hint="eastAsia"/>
          <w:color w:val="000000"/>
          <w:sz w:val="24"/>
          <w:szCs w:val="24"/>
        </w:rPr>
        <w:t>.2.</w:t>
      </w:r>
      <w:bookmarkEnd w:id="49"/>
      <w:r>
        <w:rPr>
          <w:rFonts w:hint="eastAsia"/>
          <w:color w:val="000000"/>
          <w:sz w:val="24"/>
          <w:szCs w:val="24"/>
        </w:rPr>
        <w:t>2提升技术进步，满足</w:t>
      </w:r>
      <w:r>
        <w:rPr>
          <w:rFonts w:hint="eastAsia"/>
          <w:color w:val="000000"/>
          <w:sz w:val="24"/>
          <w:szCs w:val="24"/>
          <w:lang w:eastAsia="zh-CN"/>
        </w:rPr>
        <w:t>10万吨废铅酸蓄电池回收及再生</w:t>
      </w:r>
      <w:r>
        <w:rPr>
          <w:rFonts w:hint="eastAsia"/>
          <w:color w:val="000000"/>
          <w:sz w:val="24"/>
          <w:szCs w:val="24"/>
        </w:rPr>
        <w:t>行业生产高品质产品的需要</w:t>
      </w:r>
      <w:bookmarkEnd w:id="5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10万吨废铅酸蓄电池回收及再生</w:t>
      </w:r>
      <w:r>
        <w:rPr>
          <w:rFonts w:hint="eastAsia"/>
          <w:color w:val="000000"/>
          <w:kern w:val="0"/>
          <w:sz w:val="26"/>
          <w:szCs w:val="28"/>
        </w:rPr>
        <w:t>技术进步与产业升级对于</w:t>
      </w:r>
      <w:r>
        <w:rPr>
          <w:rFonts w:hint="eastAsia"/>
          <w:color w:val="000000"/>
          <w:kern w:val="0"/>
          <w:sz w:val="26"/>
          <w:szCs w:val="28"/>
          <w:lang w:eastAsia="zh-CN"/>
        </w:rPr>
        <w:t>10万吨废铅酸蓄电池回收及再生</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广州市XX有限公司</w:t>
      </w:r>
      <w:r>
        <w:rPr>
          <w:rFonts w:hint="eastAsia"/>
          <w:color w:val="000000"/>
          <w:kern w:val="0"/>
          <w:sz w:val="26"/>
          <w:szCs w:val="28"/>
        </w:rPr>
        <w:t>自成立以来一直从事</w:t>
      </w:r>
      <w:r>
        <w:rPr>
          <w:rFonts w:hint="eastAsia"/>
          <w:color w:val="000000"/>
          <w:kern w:val="0"/>
          <w:sz w:val="26"/>
          <w:szCs w:val="28"/>
          <w:lang w:eastAsia="zh-CN"/>
        </w:rPr>
        <w:t>10万吨废铅酸蓄电池回收及再生10万吨废铅酸蓄电池回收及再生</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10万吨废铅酸蓄电池回收及再生</w:t>
      </w:r>
      <w:r>
        <w:rPr>
          <w:rFonts w:hint="eastAsia"/>
          <w:color w:val="000000"/>
          <w:kern w:val="0"/>
          <w:sz w:val="26"/>
          <w:szCs w:val="28"/>
        </w:rPr>
        <w:t>尖端技术的空白，还可有效满足</w:t>
      </w:r>
      <w:r>
        <w:rPr>
          <w:rFonts w:hint="eastAsia"/>
          <w:color w:val="000000"/>
          <w:kern w:val="0"/>
          <w:sz w:val="26"/>
          <w:szCs w:val="28"/>
          <w:lang w:eastAsia="zh-CN"/>
        </w:rPr>
        <w:t>10万吨废铅酸蓄电池回收及再生</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10万吨废铅酸蓄电池回收及再生</w:t>
      </w:r>
      <w:r>
        <w:rPr>
          <w:color w:val="000000"/>
          <w:kern w:val="0"/>
          <w:sz w:val="26"/>
          <w:szCs w:val="28"/>
        </w:rPr>
        <w:t>企业来说，生产高端</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10万吨废铅酸蓄电池回收及再生</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10万吨废铅酸蓄电池回收及再生</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10万吨废铅酸蓄电池回收及再生</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10万吨废铅酸蓄电池回收及再生</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1" w:name="_Toc443477886"/>
      <w:bookmarkStart w:id="52" w:name="_Toc517734634"/>
      <w:bookmarkStart w:id="53" w:name="_Toc24024"/>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1"/>
      <w:bookmarkEnd w:id="52"/>
      <w:r>
        <w:rPr>
          <w:rFonts w:hint="eastAsia"/>
          <w:color w:val="000000"/>
          <w:sz w:val="24"/>
          <w:szCs w:val="24"/>
          <w:lang w:val="en-US" w:eastAsia="zh-CN"/>
        </w:rPr>
        <w:t>3</w:t>
      </w:r>
      <w:r>
        <w:rPr>
          <w:rFonts w:hint="eastAsia"/>
          <w:color w:val="000000"/>
          <w:sz w:val="24"/>
          <w:szCs w:val="24"/>
        </w:rPr>
        <w:t>符合现行产业政策及清洁生产要求</w:t>
      </w:r>
      <w:bookmarkEnd w:id="53"/>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4" w:name="_Toc21120"/>
      <w:bookmarkStart w:id="55"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10万吨废铅酸蓄电池回收及再生</w:t>
      </w:r>
      <w:r>
        <w:rPr>
          <w:color w:val="000000"/>
          <w:sz w:val="24"/>
          <w:szCs w:val="24"/>
        </w:rPr>
        <w:t>产品研发和技术创新</w:t>
      </w:r>
      <w:r>
        <w:rPr>
          <w:rFonts w:hint="eastAsia"/>
          <w:color w:val="000000"/>
          <w:sz w:val="24"/>
          <w:szCs w:val="24"/>
        </w:rPr>
        <w:t>水平的需要</w:t>
      </w:r>
      <w:bookmarkEnd w:id="54"/>
      <w:bookmarkEnd w:id="55"/>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10万吨废铅酸蓄电池回收及再生</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10万吨废铅酸蓄电池回收及再生</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广州市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10万吨废铅酸蓄电池回收及再生</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6" w:name="_Toc11472"/>
      <w:bookmarkStart w:id="57"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6"/>
      <w:bookmarkEnd w:id="5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10万吨废铅酸蓄电池回收及再生</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10万吨废铅酸蓄电池回收及再生</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10万吨废铅酸蓄电池回收及再生</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10万吨废铅酸蓄电池回收及再生</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8" w:name="_Toc16177443"/>
      <w:bookmarkStart w:id="59" w:name="_Toc259432489"/>
      <w:bookmarkStart w:id="60" w:name="_Toc14774"/>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8"/>
      <w:bookmarkEnd w:id="59"/>
      <w:bookmarkEnd w:id="60"/>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10万吨废铅酸蓄电池回收及再生</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1" w:name="_Toc1266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1"/>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2" w:name="_Toc22790"/>
      <w:r>
        <w:rPr>
          <w:rFonts w:hint="eastAsia"/>
          <w:color w:val="000000"/>
          <w:sz w:val="24"/>
          <w:szCs w:val="24"/>
          <w:lang w:val="en-US" w:eastAsia="zh-CN"/>
        </w:rPr>
        <w:t>3</w:t>
      </w:r>
      <w:r>
        <w:rPr>
          <w:rFonts w:hint="eastAsia"/>
          <w:color w:val="000000"/>
          <w:sz w:val="24"/>
          <w:szCs w:val="24"/>
        </w:rPr>
        <w:t>.3.1政策可行性</w:t>
      </w:r>
      <w:bookmarkEnd w:id="62"/>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10万吨废铅酸蓄电池回收及再生</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10万吨废铅酸蓄电池回收及再生</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10万吨废铅酸蓄电池回收及再生</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3" w:name="_Toc319069511"/>
      <w:bookmarkStart w:id="64" w:name="_Toc215308197"/>
      <w:bookmarkStart w:id="65" w:name="_Toc196653792"/>
      <w:bookmarkStart w:id="66" w:name="_Toc14165"/>
      <w:r>
        <w:rPr>
          <w:rFonts w:hint="eastAsia"/>
          <w:color w:val="000000"/>
          <w:sz w:val="24"/>
          <w:szCs w:val="24"/>
          <w:lang w:val="en-US" w:eastAsia="zh-CN"/>
        </w:rPr>
        <w:t>3</w:t>
      </w:r>
      <w:r>
        <w:rPr>
          <w:rFonts w:hint="eastAsia"/>
          <w:color w:val="000000"/>
          <w:sz w:val="24"/>
          <w:szCs w:val="24"/>
        </w:rPr>
        <w:t>.3.2技术可行性</w:t>
      </w:r>
      <w:bookmarkEnd w:id="63"/>
      <w:bookmarkEnd w:id="64"/>
      <w:bookmarkEnd w:id="65"/>
      <w:bookmarkEnd w:id="66"/>
    </w:p>
    <w:p>
      <w:pPr>
        <w:spacing w:after="156" w:afterLines="50" w:line="520" w:lineRule="exact"/>
        <w:ind w:firstLine="520" w:firstLineChars="200"/>
        <w:rPr>
          <w:rFonts w:hint="eastAsia"/>
          <w:color w:val="000000"/>
          <w:kern w:val="0"/>
          <w:sz w:val="26"/>
          <w:szCs w:val="28"/>
        </w:rPr>
      </w:pPr>
      <w:bookmarkStart w:id="67" w:name="_Toc196653793"/>
      <w:bookmarkStart w:id="68" w:name="_Toc319069512"/>
      <w:bookmarkStart w:id="69" w:name="_Toc215308198"/>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70" w:name="_Toc22823"/>
      <w:r>
        <w:rPr>
          <w:rFonts w:hint="eastAsia"/>
          <w:color w:val="000000"/>
          <w:sz w:val="24"/>
          <w:szCs w:val="24"/>
          <w:lang w:val="en-US" w:eastAsia="zh-CN"/>
        </w:rPr>
        <w:t>3</w:t>
      </w:r>
      <w:r>
        <w:rPr>
          <w:rFonts w:hint="eastAsia"/>
          <w:color w:val="000000"/>
          <w:sz w:val="24"/>
          <w:szCs w:val="24"/>
        </w:rPr>
        <w:t>.3.3管理可行性</w:t>
      </w:r>
      <w:bookmarkEnd w:id="67"/>
      <w:bookmarkEnd w:id="68"/>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1" w:name="_Toc19045"/>
      <w:bookmarkStart w:id="72"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1"/>
      <w:bookmarkEnd w:id="7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3" w:name="_Toc299461841"/>
      <w:bookmarkStart w:id="74" w:name="_Toc3005"/>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3"/>
      <w:bookmarkEnd w:id="74"/>
    </w:p>
    <w:p>
      <w:pPr>
        <w:pStyle w:val="Heading2"/>
        <w:spacing w:before="100" w:beforeLines="0" w:beforeAutospacing="1" w:after="156" w:afterLines="50" w:line="360" w:lineRule="auto"/>
        <w:rPr>
          <w:rFonts w:ascii="Times New Roman" w:eastAsia="宋体" w:hAnsi="Times New Roman"/>
          <w:color w:val="000000"/>
          <w:sz w:val="26"/>
        </w:rPr>
      </w:pPr>
      <w:bookmarkStart w:id="75" w:name="_Toc261422189"/>
      <w:bookmarkStart w:id="76" w:name="_Toc259859426"/>
      <w:bookmarkStart w:id="77" w:name="_Toc244509878"/>
      <w:bookmarkStart w:id="78" w:name="_Toc256591031"/>
      <w:bookmarkStart w:id="79" w:name="_Toc6732388"/>
      <w:bookmarkStart w:id="80" w:name="_Toc31981"/>
      <w:bookmarkStart w:id="81" w:name="_Toc465784682"/>
      <w:bookmarkStart w:id="82" w:name="_Toc516695505"/>
      <w:r>
        <w:rPr>
          <w:rFonts w:ascii="Times New Roman" w:eastAsia="宋体" w:hAnsi="Times New Roman"/>
          <w:color w:val="000000"/>
          <w:sz w:val="26"/>
        </w:rPr>
        <w:t>4.1地理位置选择</w:t>
      </w:r>
      <w:bookmarkEnd w:id="75"/>
      <w:bookmarkEnd w:id="76"/>
      <w:bookmarkEnd w:id="77"/>
      <w:bookmarkEnd w:id="78"/>
      <w:bookmarkEnd w:id="79"/>
      <w:bookmarkEnd w:id="80"/>
      <w:bookmarkEnd w:id="81"/>
    </w:p>
    <w:p>
      <w:pPr>
        <w:spacing w:after="156" w:afterLines="50" w:line="520" w:lineRule="exact"/>
        <w:ind w:firstLine="520" w:firstLineChars="200"/>
        <w:rPr>
          <w:color w:val="000000"/>
          <w:sz w:val="26"/>
        </w:rPr>
      </w:pPr>
      <w:r>
        <w:rPr>
          <w:color w:val="000000"/>
          <w:sz w:val="26"/>
        </w:rPr>
        <w:t>本项目厂址选定在广东省广州市</w:t>
      </w:r>
      <w:r>
        <w:rPr>
          <w:rFonts w:hint="eastAsia"/>
          <w:color w:val="000000"/>
          <w:sz w:val="26"/>
        </w:rPr>
        <w:t>中新城开发区十四号线知识城支线北侧、惠莞深城际轨道线东侧地块</w:t>
      </w:r>
      <w:r>
        <w:rPr>
          <w:color w:val="000000"/>
          <w:sz w:val="26"/>
        </w:rPr>
        <w:t>。周边相邻地块上均为工业生产企业。地块现状较为平坦，无建筑物，地块周边亦无敏感性建筑物。</w:t>
      </w:r>
    </w:p>
    <w:p>
      <w:pPr>
        <w:spacing w:after="156" w:afterLines="50" w:line="520" w:lineRule="exact"/>
        <w:ind w:firstLine="520" w:firstLineChars="200"/>
        <w:jc w:val="center"/>
        <w:rPr>
          <w:b/>
          <w:color w:val="000000"/>
          <w:sz w:val="26"/>
        </w:rPr>
      </w:pPr>
      <w:r>
        <w:rPr>
          <w:b/>
          <w:color w:val="000000"/>
          <w:sz w:val="26"/>
        </w:rPr>
        <w:t>区域地理位置示意图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0" o:spid="_x0000_i1025" type="#_x0000_t75" alt="~6K$4KIYOKREF$CJTYXQV~D" style="width:405.75pt;height:264.75pt;mso-position-horizontal-relative:page;mso-position-vertical-relative:page;mso-wrap-style:square" o:preferrelative="t" filled="f" stroked="f">
            <v:fill o:detectmouseclick="t"/>
            <v:stroke linestyle="single"/>
            <v:imagedata r:id="rId97" r:href="rId98" o:title="~6K$4KIYOKREF$CJTYXQV~D"/>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3" w:name="_Toc465784683"/>
      <w:bookmarkStart w:id="84" w:name="_Toc6732389"/>
      <w:bookmarkStart w:id="85" w:name="_Toc27746"/>
      <w:r>
        <w:rPr>
          <w:rFonts w:ascii="Times New Roman" w:eastAsia="宋体" w:hAnsi="Times New Roman"/>
          <w:color w:val="000000"/>
          <w:sz w:val="26"/>
        </w:rPr>
        <w:t>4.2区域</w:t>
      </w:r>
      <w:bookmarkEnd w:id="83"/>
      <w:r>
        <w:rPr>
          <w:rFonts w:ascii="Times New Roman" w:eastAsia="宋体" w:hAnsi="Times New Roman"/>
          <w:color w:val="000000"/>
          <w:sz w:val="26"/>
        </w:rPr>
        <w:t>建设条件</w:t>
      </w:r>
      <w:bookmarkEnd w:id="84"/>
      <w:bookmarkEnd w:id="85"/>
    </w:p>
    <w:p>
      <w:pPr>
        <w:pStyle w:val="Heading3"/>
        <w:spacing w:before="120" w:after="120" w:line="413" w:lineRule="auto"/>
        <w:rPr>
          <w:color w:val="000000"/>
          <w:sz w:val="24"/>
        </w:rPr>
      </w:pPr>
      <w:bookmarkStart w:id="86" w:name="_Toc256591027"/>
      <w:bookmarkStart w:id="87" w:name="_Toc261422191"/>
      <w:bookmarkStart w:id="88" w:name="_Toc362518425"/>
      <w:bookmarkStart w:id="89" w:name="_Toc470107419"/>
      <w:bookmarkStart w:id="90" w:name="_Toc321057087"/>
      <w:bookmarkStart w:id="91" w:name="_Toc490126041"/>
      <w:bookmarkStart w:id="92" w:name="_Toc6732390"/>
      <w:bookmarkStart w:id="93" w:name="_Toc27876"/>
      <w:r>
        <w:rPr>
          <w:color w:val="000000"/>
          <w:sz w:val="24"/>
        </w:rPr>
        <w:t>4.2.1</w:t>
      </w:r>
      <w:bookmarkEnd w:id="86"/>
      <w:r>
        <w:rPr>
          <w:color w:val="000000"/>
          <w:sz w:val="24"/>
        </w:rPr>
        <w:t>区域</w:t>
      </w:r>
      <w:bookmarkEnd w:id="87"/>
      <w:bookmarkEnd w:id="88"/>
      <w:bookmarkEnd w:id="89"/>
      <w:bookmarkEnd w:id="90"/>
      <w:bookmarkEnd w:id="91"/>
      <w:r>
        <w:rPr>
          <w:color w:val="000000"/>
          <w:sz w:val="24"/>
        </w:rPr>
        <w:t>位置概况</w:t>
      </w:r>
      <w:bookmarkEnd w:id="92"/>
      <w:bookmarkEnd w:id="93"/>
    </w:p>
    <w:p>
      <w:pPr>
        <w:spacing w:after="156" w:afterLines="50" w:line="520" w:lineRule="exact"/>
        <w:ind w:firstLine="520" w:firstLineChars="200"/>
        <w:rPr>
          <w:color w:val="000000"/>
          <w:sz w:val="26"/>
        </w:rPr>
        <w:sectPr>
          <w:headerReference w:type="default" r:id="rId99"/>
          <w:footerReference w:type="default" r:id="rId100"/>
          <w:headerReference w:type="first" r:id="rId101"/>
          <w:footerReference w:type="first" r:id="rId102"/>
          <w:pgSz w:w="11906" w:h="16838"/>
          <w:pgMar w:top="1440" w:right="1797" w:bottom="1440" w:left="1797" w:header="851" w:footer="992" w:gutter="0"/>
          <w:pgNumType w:fmt="decimal" w:start="18"/>
          <w:cols w:space="708"/>
          <w:docGrid w:type="linesAndChars" w:linePitch="312"/>
        </w:sectPr>
      </w:pPr>
      <w:r>
        <w:rPr>
          <w:color w:val="000000"/>
          <w:sz w:val="26"/>
        </w:rPr>
        <w:t>广州地处中国南部、</w:t>
      </w:r>
      <w:hyperlink r:id="rId103" w:tgtFrame="_blank" w:history="1">
        <w:r>
          <w:rPr>
            <w:color w:val="000000"/>
            <w:sz w:val="26"/>
          </w:rPr>
          <w:t>广东省</w:t>
        </w:r>
      </w:hyperlink>
      <w:r>
        <w:rPr>
          <w:color w:val="000000"/>
          <w:sz w:val="26"/>
        </w:rPr>
        <w:t>中南部、</w:t>
      </w:r>
      <w:hyperlink r:id="rId104" w:tgtFrame="_blank" w:history="1">
        <w:r>
          <w:rPr>
            <w:color w:val="000000"/>
            <w:sz w:val="26"/>
          </w:rPr>
          <w:t>珠江三角洲</w:t>
        </w:r>
      </w:hyperlink>
      <w:r>
        <w:rPr>
          <w:color w:val="000000"/>
          <w:sz w:val="26"/>
        </w:rPr>
        <w:t>中北缘，是</w:t>
      </w:r>
      <w:hyperlink r:id="rId105" w:tgtFrame="_blank" w:history="1">
        <w:r>
          <w:rPr>
            <w:color w:val="000000"/>
            <w:sz w:val="26"/>
          </w:rPr>
          <w:t>西江</w:t>
        </w:r>
      </w:hyperlink>
      <w:r>
        <w:rPr>
          <w:color w:val="000000"/>
          <w:sz w:val="26"/>
        </w:rPr>
        <w:t>、</w:t>
      </w:r>
      <w:hyperlink r:id="rId106" w:tgtFrame="_blank" w:history="1">
        <w:r>
          <w:rPr>
            <w:color w:val="000000"/>
            <w:sz w:val="26"/>
          </w:rPr>
          <w:t>北江</w:t>
        </w:r>
      </w:hyperlink>
      <w:r>
        <w:rPr>
          <w:color w:val="000000"/>
          <w:sz w:val="26"/>
        </w:rPr>
        <w:t>、</w:t>
      </w:r>
      <w:hyperlink r:id="rId107" w:tgtFrame="_blank" w:history="1">
        <w:r>
          <w:rPr>
            <w:color w:val="000000"/>
            <w:sz w:val="26"/>
          </w:rPr>
          <w:t>东江</w:t>
        </w:r>
      </w:hyperlink>
      <w:r>
        <w:rPr>
          <w:color w:val="000000"/>
          <w:sz w:val="26"/>
        </w:rPr>
        <w:t>三江汇合处，濒临中国南海，东连博罗、龙门两县，西邻三水、南海和顺德，北靠清远市区和佛冈县及新丰县，南接东莞市和中山市，隔海与香港、澳门相望，是海上丝绸之路的起点之一，中国的“南大门”，是广佛都市圈、粤港澳都市圈、珠三角都市圈的核心城市。</w:t>
      </w:r>
    </w:p>
    <w:p>
      <w:pPr>
        <w:spacing w:after="156" w:afterLines="50" w:line="520" w:lineRule="exact"/>
        <w:ind w:firstLine="520" w:firstLineChars="200"/>
        <w:rPr>
          <w:color w:val="000000"/>
          <w:sz w:val="26"/>
        </w:rPr>
      </w:pPr>
      <w:r>
        <w:rPr>
          <w:color w:val="000000"/>
          <w:sz w:val="26"/>
        </w:rPr>
        <w:t>广州位于东经112度57分至114度3分，北纬22度26分至23度56分。市中心位于北纬23度06分32秒，东经113度15分53秒。</w:t>
      </w:r>
    </w:p>
    <w:p>
      <w:pPr>
        <w:pStyle w:val="Heading3"/>
        <w:spacing w:before="120" w:after="120" w:line="413" w:lineRule="auto"/>
        <w:rPr>
          <w:color w:val="000000"/>
          <w:sz w:val="24"/>
        </w:rPr>
      </w:pPr>
      <w:bookmarkStart w:id="94" w:name="_Toc321057088"/>
      <w:bookmarkStart w:id="95" w:name="_Toc362518426"/>
      <w:bookmarkStart w:id="96" w:name="_Toc470107420"/>
      <w:bookmarkStart w:id="97" w:name="_Toc490126042"/>
      <w:bookmarkStart w:id="98" w:name="_Toc6732391"/>
      <w:bookmarkStart w:id="99" w:name="_Toc30445"/>
      <w:r>
        <w:rPr>
          <w:color w:val="000000"/>
          <w:sz w:val="24"/>
        </w:rPr>
        <w:t>4.2.</w:t>
      </w:r>
      <w:bookmarkEnd w:id="94"/>
      <w:bookmarkEnd w:id="95"/>
      <w:r>
        <w:rPr>
          <w:color w:val="000000"/>
          <w:sz w:val="24"/>
        </w:rPr>
        <w:t>2</w:t>
      </w:r>
      <w:bookmarkEnd w:id="96"/>
      <w:bookmarkEnd w:id="97"/>
      <w:r>
        <w:rPr>
          <w:color w:val="000000"/>
          <w:sz w:val="24"/>
        </w:rPr>
        <w:t>区域地形地貌条件</w:t>
      </w:r>
      <w:bookmarkEnd w:id="98"/>
      <w:bookmarkEnd w:id="99"/>
    </w:p>
    <w:p>
      <w:pPr>
        <w:spacing w:after="156" w:afterLines="50" w:line="520" w:lineRule="exact"/>
        <w:ind w:firstLine="520" w:firstLineChars="200"/>
        <w:rPr>
          <w:color w:val="000000"/>
          <w:sz w:val="26"/>
        </w:rPr>
      </w:pPr>
      <w:r>
        <w:rPr>
          <w:color w:val="000000"/>
          <w:sz w:val="26"/>
        </w:rPr>
        <w:t>广州属于</w:t>
      </w:r>
      <w:hyperlink r:id="rId108" w:tgtFrame="_blank" w:history="1">
        <w:r>
          <w:rPr>
            <w:color w:val="000000"/>
            <w:sz w:val="26"/>
          </w:rPr>
          <w:t>丘陵</w:t>
        </w:r>
      </w:hyperlink>
      <w:r>
        <w:rPr>
          <w:color w:val="000000"/>
          <w:sz w:val="26"/>
        </w:rPr>
        <w:t>地带，地势东北高、西南低，背山面海，北部是森林集中的丘陵山区，最高峰为北部从化市与龙门县交界处的天堂顶，海拔为1210米狂藏东北部为中低山地，有被称为“市肺”的白云山；中部是丘陵盆地，南部为沿海</w:t>
      </w:r>
      <w:hyperlink r:id="rId109" w:tgtFrame="_blank" w:history="1">
        <w:r>
          <w:rPr>
            <w:color w:val="000000"/>
            <w:sz w:val="26"/>
          </w:rPr>
          <w:t>冲积平原</w:t>
        </w:r>
      </w:hyperlink>
      <w:r>
        <w:rPr>
          <w:color w:val="000000"/>
          <w:sz w:val="26"/>
        </w:rPr>
        <w:t>，为珠江三角洲的组成部分。</w:t>
      </w:r>
    </w:p>
    <w:p>
      <w:pPr>
        <w:pStyle w:val="Heading3"/>
        <w:spacing w:before="120" w:after="120" w:line="413" w:lineRule="auto"/>
        <w:rPr>
          <w:color w:val="000000"/>
          <w:sz w:val="24"/>
        </w:rPr>
      </w:pPr>
      <w:bookmarkStart w:id="100" w:name="_Toc6732392"/>
      <w:bookmarkStart w:id="101" w:name="_Toc3476"/>
      <w:r>
        <w:rPr>
          <w:color w:val="000000"/>
          <w:sz w:val="24"/>
        </w:rPr>
        <w:t>4.2.3区域气候条件</w:t>
      </w:r>
      <w:bookmarkEnd w:id="100"/>
      <w:bookmarkEnd w:id="101"/>
    </w:p>
    <w:p>
      <w:pPr>
        <w:spacing w:after="156" w:afterLines="50" w:line="520" w:lineRule="exact"/>
        <w:ind w:firstLine="520" w:firstLineChars="200"/>
        <w:rPr>
          <w:rFonts w:hint="eastAsia"/>
          <w:color w:val="000000"/>
          <w:sz w:val="26"/>
        </w:rPr>
      </w:pPr>
      <w:r>
        <w:rPr>
          <w:color w:val="000000"/>
          <w:sz w:val="26"/>
        </w:rPr>
        <w:t>广州地处亚热带沿海，北回归线从中南部穿过，属海洋性</w:t>
      </w:r>
      <w:hyperlink r:id="rId110" w:tgtFrame="_blank" w:history="1">
        <w:r>
          <w:rPr>
            <w:color w:val="000000"/>
            <w:sz w:val="26"/>
          </w:rPr>
          <w:t>亚热带季风气候</w:t>
        </w:r>
      </w:hyperlink>
      <w:r>
        <w:rPr>
          <w:color w:val="000000"/>
          <w:sz w:val="26"/>
        </w:rPr>
        <w:t>，以温暖多雨、光热充足、夏季长、霜期短为特征。全年平均气温20-22为摄氏度，是中国年平均温差最小的大城市之一。一年中最热的月份是7月，月平均气温达28.7</w:t>
      </w:r>
      <w:r>
        <w:rPr>
          <w:rFonts w:hint="eastAsia"/>
          <w:color w:val="000000"/>
          <w:sz w:val="26"/>
        </w:rPr>
        <w:t>℃</w:t>
      </w:r>
      <w:r>
        <w:rPr>
          <w:color w:val="000000"/>
          <w:sz w:val="26"/>
        </w:rPr>
        <w:t>。最冷月为1月份，月平均气温为9～16</w:t>
      </w:r>
      <w:r>
        <w:rPr>
          <w:rFonts w:hint="eastAsia"/>
          <w:color w:val="000000"/>
          <w:sz w:val="26"/>
        </w:rPr>
        <w:t>℃</w:t>
      </w:r>
      <w:r>
        <w:rPr>
          <w:color w:val="000000"/>
          <w:sz w:val="26"/>
        </w:rPr>
        <w:t>。平均相对湿度77%，市区年降雨量约为1720毫米。全年中，4至6月为雨季，7至9月天气炎热，多台风，10月、11月、和3月气温适中，12至2月为阴凉的冬季。全年水热同期，雨量充沛，利于植物生长，为四季常绿、花团锦簇的“花城”。</w:t>
      </w:r>
    </w:p>
    <w:p>
      <w:pPr>
        <w:pStyle w:val="Heading3"/>
        <w:spacing w:before="120" w:after="120" w:line="413" w:lineRule="auto"/>
        <w:rPr>
          <w:color w:val="000000"/>
          <w:sz w:val="24"/>
        </w:rPr>
      </w:pPr>
      <w:bookmarkStart w:id="102" w:name="_Toc6732393"/>
      <w:bookmarkStart w:id="103" w:name="_Toc25862"/>
      <w:r>
        <w:rPr>
          <w:color w:val="000000"/>
          <w:sz w:val="24"/>
        </w:rPr>
        <w:t>4.2.4</w:t>
      </w:r>
      <w:r>
        <w:rPr>
          <w:rFonts w:hint="eastAsia"/>
          <w:color w:val="000000"/>
          <w:sz w:val="24"/>
        </w:rPr>
        <w:t>区域交通区位条件</w:t>
      </w:r>
      <w:bookmarkEnd w:id="102"/>
      <w:bookmarkEnd w:id="103"/>
    </w:p>
    <w:p>
      <w:pPr>
        <w:spacing w:after="156" w:afterLines="50" w:line="520" w:lineRule="exact"/>
        <w:ind w:firstLine="520" w:firstLineChars="200"/>
        <w:rPr>
          <w:rFonts w:hint="eastAsia"/>
          <w:color w:val="000000"/>
          <w:sz w:val="26"/>
        </w:rPr>
        <w:sectPr>
          <w:headerReference w:type="default" r:id="rId111"/>
          <w:footerReference w:type="default" r:id="rId112"/>
          <w:headerReference w:type="first" r:id="rId113"/>
          <w:footerReference w:type="first" r:id="rId114"/>
          <w:type w:val="nextPage"/>
          <w:pgSz w:w="11906" w:h="16838"/>
          <w:pgMar w:top="1440" w:right="1797" w:bottom="1440" w:left="1797" w:header="851" w:footer="992" w:gutter="0"/>
          <w:pgNumType w:fmt="decimal" w:start="19"/>
          <w:cols w:space="708"/>
          <w:titlePg w:val="0"/>
          <w:docGrid w:type="linesAndChars" w:linePitch="312"/>
        </w:sectPr>
      </w:pPr>
      <w:r>
        <w:rPr>
          <w:color w:val="000000"/>
          <w:sz w:val="26"/>
        </w:rPr>
        <w:t>广州市是五大国家中心城市之一，并且是其中唯一的一个非直辖市城市（其余4个为北京、上海、天津、重庆），同时也是广东省三大自由贸易区重要组成部分。广州作为全国性42个综合交通枢纽节点城市之一，汇集了“五纵五横”全国运输大通道中南北沿海通道、满洲里至港澳台通道和包头至广州通道三条纵向运输大通道，在全国综合交通网中具有重要的战略地位。</w:t>
      </w:r>
    </w:p>
    <w:p>
      <w:pPr>
        <w:pStyle w:val="Heading3"/>
        <w:spacing w:before="120" w:after="120" w:line="413" w:lineRule="auto"/>
        <w:rPr>
          <w:color w:val="000000"/>
          <w:sz w:val="24"/>
        </w:rPr>
      </w:pPr>
      <w:bookmarkStart w:id="104" w:name="_Toc6732394"/>
      <w:bookmarkStart w:id="105" w:name="_Toc8041"/>
      <w:r>
        <w:rPr>
          <w:color w:val="000000"/>
          <w:sz w:val="24"/>
        </w:rPr>
        <w:t>4.2.</w:t>
      </w:r>
      <w:r>
        <w:rPr>
          <w:rFonts w:hint="eastAsia"/>
          <w:color w:val="000000"/>
          <w:sz w:val="24"/>
        </w:rPr>
        <w:t>5区域经济发展条件</w:t>
      </w:r>
      <w:bookmarkEnd w:id="104"/>
      <w:bookmarkEnd w:id="105"/>
    </w:p>
    <w:p>
      <w:pPr>
        <w:spacing w:after="156" w:afterLines="50" w:line="520" w:lineRule="exact"/>
        <w:ind w:firstLine="520" w:firstLineChars="200"/>
        <w:rPr>
          <w:rFonts w:hint="eastAsia"/>
          <w:color w:val="000000"/>
          <w:sz w:val="26"/>
        </w:rPr>
      </w:pPr>
      <w:r>
        <w:rPr>
          <w:color w:val="000000"/>
          <w:sz w:val="26"/>
        </w:rPr>
        <w:t>201</w:t>
      </w:r>
      <w:r>
        <w:rPr>
          <w:rFonts w:hint="eastAsia"/>
          <w:color w:val="000000"/>
          <w:sz w:val="26"/>
        </w:rPr>
        <w:t>8</w:t>
      </w:r>
      <w:r>
        <w:rPr>
          <w:color w:val="000000"/>
          <w:sz w:val="26"/>
        </w:rPr>
        <w:t>年，广州市实现地区生产总值</w:t>
      </w:r>
      <w:r>
        <w:rPr>
          <w:rFonts w:hint="eastAsia"/>
          <w:color w:val="000000"/>
          <w:sz w:val="26"/>
        </w:rPr>
        <w:t>22859.35</w:t>
      </w:r>
      <w:r>
        <w:rPr>
          <w:color w:val="000000"/>
          <w:sz w:val="26"/>
        </w:rPr>
        <w:t>亿元，按可比价格计算，比上年（下同）增长</w:t>
      </w:r>
      <w:r>
        <w:rPr>
          <w:rFonts w:hint="eastAsia"/>
          <w:color w:val="000000"/>
          <w:sz w:val="26"/>
        </w:rPr>
        <w:t>6.2%</w:t>
      </w:r>
      <w:r>
        <w:rPr>
          <w:color w:val="000000"/>
          <w:sz w:val="26"/>
        </w:rPr>
        <w:t>。其中，第一产业增加值</w:t>
      </w:r>
      <w:r>
        <w:rPr>
          <w:rFonts w:hint="eastAsia"/>
          <w:color w:val="000000"/>
          <w:sz w:val="26"/>
        </w:rPr>
        <w:t>223.44</w:t>
      </w:r>
      <w:r>
        <w:rPr>
          <w:color w:val="000000"/>
          <w:sz w:val="26"/>
        </w:rPr>
        <w:t>亿元，</w:t>
      </w:r>
      <w:r>
        <w:rPr>
          <w:rFonts w:hint="eastAsia"/>
          <w:color w:val="000000"/>
          <w:sz w:val="26"/>
        </w:rPr>
        <w:t>增长2.5</w:t>
      </w:r>
      <w:r>
        <w:rPr>
          <w:color w:val="000000"/>
          <w:sz w:val="26"/>
        </w:rPr>
        <w:t>%；第二产业增加值</w:t>
      </w:r>
      <w:r>
        <w:rPr>
          <w:rFonts w:hint="eastAsia"/>
          <w:color w:val="000000"/>
          <w:sz w:val="26"/>
        </w:rPr>
        <w:t>6234.07</w:t>
      </w:r>
      <w:r>
        <w:rPr>
          <w:color w:val="000000"/>
          <w:sz w:val="26"/>
        </w:rPr>
        <w:t>亿元，增长</w:t>
      </w:r>
      <w:r>
        <w:rPr>
          <w:rFonts w:hint="eastAsia"/>
          <w:color w:val="000000"/>
          <w:sz w:val="26"/>
        </w:rPr>
        <w:t>5.4</w:t>
      </w:r>
      <w:r>
        <w:rPr>
          <w:color w:val="000000"/>
          <w:sz w:val="26"/>
        </w:rPr>
        <w:t>%；第三产业增加值</w:t>
      </w:r>
      <w:r>
        <w:rPr>
          <w:rFonts w:hint="eastAsia"/>
          <w:color w:val="000000"/>
          <w:sz w:val="26"/>
        </w:rPr>
        <w:t>16401.84</w:t>
      </w:r>
      <w:r>
        <w:rPr>
          <w:color w:val="000000"/>
          <w:sz w:val="26"/>
        </w:rPr>
        <w:t>亿元，增长</w:t>
      </w:r>
      <w:r>
        <w:rPr>
          <w:rFonts w:hint="eastAsia"/>
          <w:color w:val="000000"/>
          <w:sz w:val="26"/>
        </w:rPr>
        <w:t>6.6</w:t>
      </w:r>
      <w:r>
        <w:rPr>
          <w:color w:val="000000"/>
          <w:sz w:val="26"/>
        </w:rPr>
        <w:t>%。第一、二、三次产业增加值的比例为</w:t>
      </w:r>
      <w:r>
        <w:rPr>
          <w:rFonts w:hint="eastAsia"/>
          <w:color w:val="000000"/>
          <w:sz w:val="26"/>
        </w:rPr>
        <w:t>0.98</w:t>
      </w:r>
      <w:r>
        <w:rPr>
          <w:color w:val="000000"/>
          <w:sz w:val="26"/>
        </w:rPr>
        <w:t>：</w:t>
      </w:r>
      <w:r>
        <w:rPr>
          <w:rFonts w:hint="eastAsia"/>
          <w:color w:val="000000"/>
          <w:sz w:val="26"/>
        </w:rPr>
        <w:t>27.27</w:t>
      </w:r>
      <w:r>
        <w:rPr>
          <w:color w:val="000000"/>
          <w:sz w:val="26"/>
        </w:rPr>
        <w:t>：</w:t>
      </w:r>
      <w:r>
        <w:rPr>
          <w:rFonts w:hint="eastAsia"/>
          <w:color w:val="000000"/>
          <w:sz w:val="26"/>
        </w:rPr>
        <w:t>71.75</w:t>
      </w:r>
      <w:r>
        <w:rPr>
          <w:color w:val="000000"/>
          <w:sz w:val="26"/>
        </w:rPr>
        <w:t>。</w:t>
      </w:r>
      <w:r>
        <w:rPr>
          <w:rFonts w:hint="eastAsia"/>
          <w:color w:val="000000"/>
          <w:sz w:val="26"/>
        </w:rPr>
        <w:t>第二、三</w:t>
      </w:r>
      <w:r>
        <w:rPr>
          <w:color w:val="000000"/>
          <w:sz w:val="26"/>
        </w:rPr>
        <w:t>产业对经济增长的贡献率分别为</w:t>
      </w:r>
      <w:r>
        <w:rPr>
          <w:rFonts w:hint="eastAsia"/>
          <w:color w:val="000000"/>
          <w:sz w:val="26"/>
        </w:rPr>
        <w:t>26.6</w:t>
      </w:r>
      <w:r>
        <w:rPr>
          <w:color w:val="000000"/>
          <w:sz w:val="26"/>
        </w:rPr>
        <w:t>%和</w:t>
      </w:r>
      <w:r>
        <w:rPr>
          <w:rFonts w:hint="eastAsia"/>
          <w:color w:val="000000"/>
          <w:sz w:val="26"/>
        </w:rPr>
        <w:t>73.0</w:t>
      </w:r>
      <w:r>
        <w:rPr>
          <w:color w:val="000000"/>
          <w:sz w:val="26"/>
        </w:rPr>
        <w:t>%。</w:t>
      </w:r>
      <w:r>
        <w:rPr>
          <w:rFonts w:hint="eastAsia"/>
          <w:color w:val="000000"/>
          <w:sz w:val="26"/>
        </w:rPr>
        <w:t>2018年，</w:t>
      </w:r>
      <w:r>
        <w:rPr>
          <w:color w:val="000000"/>
          <w:sz w:val="26"/>
        </w:rPr>
        <w:t>广州</w:t>
      </w:r>
      <w:r>
        <w:rPr>
          <w:rFonts w:hint="eastAsia"/>
          <w:color w:val="000000"/>
          <w:sz w:val="26"/>
        </w:rPr>
        <w:t>市人均</w:t>
      </w:r>
      <w:r>
        <w:rPr>
          <w:color w:val="000000"/>
          <w:sz w:val="26"/>
        </w:rPr>
        <w:t>地区生产总值</w:t>
      </w:r>
      <w:r>
        <w:rPr>
          <w:rFonts w:hint="eastAsia"/>
          <w:color w:val="000000"/>
          <w:sz w:val="26"/>
        </w:rPr>
        <w:t>达到155491元，按平均汇率折算为23497美元。</w:t>
      </w:r>
    </w:p>
    <w:p>
      <w:pPr>
        <w:rPr>
          <w:color w:val="FF0000"/>
        </w:rPr>
        <w:sectPr>
          <w:headerReference w:type="default" r:id="rId115"/>
          <w:footerReference w:type="default" r:id="rId116"/>
          <w:headerReference w:type="first" r:id="rId117"/>
          <w:footerReference w:type="first" r:id="rId118"/>
          <w:type w:val="nextPage"/>
          <w:pgSz w:w="11906" w:h="16838"/>
          <w:pgMar w:top="1440" w:right="1797" w:bottom="1440" w:left="1797" w:header="851" w:footer="992" w:gutter="0"/>
          <w:pgNumType w:fmt="decimal" w:start="20"/>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06" w:name="_Toc13641"/>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2"/>
      <w:bookmarkEnd w:id="106"/>
    </w:p>
    <w:p>
      <w:pPr>
        <w:pStyle w:val="Heading2"/>
        <w:spacing w:before="0" w:beforeLines="0" w:after="156" w:afterLines="50" w:line="520" w:lineRule="exact"/>
        <w:rPr>
          <w:rFonts w:ascii="Times New Roman" w:eastAsia="宋体" w:hAnsi="Times New Roman" w:hint="eastAsia"/>
          <w:color w:val="000000"/>
          <w:sz w:val="26"/>
        </w:rPr>
      </w:pPr>
      <w:bookmarkStart w:id="107" w:name="_Toc347187889"/>
      <w:bookmarkStart w:id="108" w:name="_Toc347493914"/>
      <w:bookmarkStart w:id="109" w:name="_Toc352184079"/>
      <w:bookmarkStart w:id="110" w:name="_Toc351632638"/>
      <w:bookmarkStart w:id="111" w:name="_Toc351902110"/>
      <w:bookmarkStart w:id="112" w:name="_Toc353198575"/>
      <w:bookmarkStart w:id="113" w:name="_Toc20225"/>
      <w:bookmarkStart w:id="114" w:name="_Toc348420128"/>
      <w:bookmarkStart w:id="115" w:name="_Toc351826268"/>
      <w:bookmarkStart w:id="116" w:name="_Toc357629739"/>
      <w:bookmarkStart w:id="117" w:name="_Toc359945673"/>
      <w:bookmarkStart w:id="118" w:name="_Toc516695506"/>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7"/>
      <w:bookmarkEnd w:id="108"/>
      <w:bookmarkEnd w:id="109"/>
      <w:bookmarkEnd w:id="110"/>
      <w:bookmarkEnd w:id="111"/>
      <w:bookmarkEnd w:id="112"/>
      <w:bookmarkEnd w:id="113"/>
      <w:bookmarkEnd w:id="114"/>
      <w:bookmarkEnd w:id="115"/>
      <w:bookmarkEnd w:id="116"/>
      <w:bookmarkEnd w:id="117"/>
      <w:bookmarkEnd w:id="118"/>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9" w:name="_Toc215308119"/>
      <w:bookmarkStart w:id="120" w:name="_Toc332545560"/>
      <w:bookmarkStart w:id="121" w:name="_Toc12417"/>
      <w:bookmarkStart w:id="122" w:name="_Toc516695507"/>
      <w:bookmarkStart w:id="123" w:name="_Toc256591040"/>
      <w:bookmarkStart w:id="124" w:name="_Toc259540039"/>
      <w:bookmarkStart w:id="125" w:name="_Toc244509888"/>
      <w:bookmarkStart w:id="126" w:name="_Toc259539532"/>
      <w:bookmarkStart w:id="127" w:name="_Toc359945669"/>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9"/>
      <w:bookmarkEnd w:id="120"/>
      <w:bookmarkEnd w:id="121"/>
      <w:bookmarkEnd w:id="122"/>
      <w:bookmarkEnd w:id="123"/>
      <w:bookmarkEnd w:id="124"/>
      <w:bookmarkEnd w:id="125"/>
      <w:bookmarkEnd w:id="126"/>
      <w:bookmarkEnd w:id="127"/>
    </w:p>
    <w:p>
      <w:pPr>
        <w:pStyle w:val="Heading3"/>
        <w:spacing w:before="0" w:after="156" w:afterLines="50" w:line="520" w:lineRule="exact"/>
        <w:rPr>
          <w:color w:val="000000"/>
          <w:sz w:val="24"/>
        </w:rPr>
      </w:pPr>
      <w:bookmarkStart w:id="128" w:name="_Toc332304976"/>
      <w:bookmarkStart w:id="129" w:name="_Toc332545561"/>
      <w:bookmarkStart w:id="130" w:name="_Toc359945670"/>
      <w:bookmarkStart w:id="131" w:name="_Toc32253"/>
      <w:bookmarkStart w:id="132" w:name="_Toc516695508"/>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8"/>
      <w:bookmarkEnd w:id="129"/>
      <w:bookmarkEnd w:id="130"/>
      <w:bookmarkEnd w:id="131"/>
      <w:bookmarkEnd w:id="132"/>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9"/>
          <w:footerReference w:type="default" r:id="rId120"/>
          <w:headerReference w:type="first" r:id="rId121"/>
          <w:footerReference w:type="first" r:id="rId122"/>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3" w:name="_Toc259539534"/>
      <w:bookmarkStart w:id="134" w:name="_Toc215308121"/>
      <w:bookmarkStart w:id="135" w:name="_Toc244509890"/>
      <w:bookmarkStart w:id="136" w:name="_Toc259540041"/>
      <w:bookmarkStart w:id="137" w:name="_Toc256591042"/>
      <w:bookmarkStart w:id="138" w:name="_Toc332545562"/>
      <w:bookmarkStart w:id="139" w:name="_Toc359945671"/>
      <w:bookmarkStart w:id="140" w:name="_Toc1477"/>
      <w:bookmarkStart w:id="141" w:name="_Toc516695509"/>
      <w:bookmarkStart w:id="142" w:name="_Toc332304977"/>
      <w:r>
        <w:rPr>
          <w:color w:val="000000"/>
          <w:sz w:val="24"/>
        </w:rPr>
        <w:t>5.</w:t>
      </w:r>
      <w:r>
        <w:rPr>
          <w:rFonts w:hint="eastAsia"/>
          <w:color w:val="000000"/>
          <w:sz w:val="24"/>
        </w:rPr>
        <w:t>2</w:t>
      </w:r>
      <w:r>
        <w:rPr>
          <w:color w:val="000000"/>
          <w:sz w:val="24"/>
        </w:rPr>
        <w:t>.2</w:t>
      </w:r>
      <w:bookmarkEnd w:id="133"/>
      <w:bookmarkEnd w:id="134"/>
      <w:bookmarkEnd w:id="135"/>
      <w:bookmarkEnd w:id="136"/>
      <w:bookmarkEnd w:id="137"/>
      <w:r>
        <w:rPr>
          <w:rFonts w:hint="eastAsia"/>
          <w:color w:val="000000"/>
          <w:sz w:val="24"/>
        </w:rPr>
        <w:t>土建工程</w:t>
      </w:r>
      <w:bookmarkEnd w:id="138"/>
      <w:bookmarkEnd w:id="139"/>
      <w:bookmarkEnd w:id="142"/>
      <w:r>
        <w:rPr>
          <w:rFonts w:hint="eastAsia"/>
          <w:color w:val="000000"/>
          <w:sz w:val="24"/>
        </w:rPr>
        <w:t>方案</w:t>
      </w:r>
      <w:bookmarkEnd w:id="140"/>
      <w:bookmarkEnd w:id="141"/>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23"/>
          <w:footerReference w:type="default" r:id="rId124"/>
          <w:headerReference w:type="first" r:id="rId125"/>
          <w:footerReference w:type="first" r:id="rId126"/>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3" w:name="_Toc259540038"/>
      <w:bookmarkStart w:id="144" w:name="_Toc244509887"/>
      <w:bookmarkStart w:id="145" w:name="_Toc332545564"/>
      <w:bookmarkStart w:id="146" w:name="_Toc215308118"/>
      <w:bookmarkStart w:id="147" w:name="_Toc516695511"/>
      <w:bookmarkStart w:id="148" w:name="_Toc16177473"/>
      <w:bookmarkStart w:id="149" w:name="_Toc2856"/>
      <w:bookmarkStart w:id="150" w:name="_Toc256591039"/>
      <w:bookmarkStart w:id="151" w:name="_Toc259539531"/>
      <w:bookmarkStart w:id="152" w:name="_Toc359945675"/>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8"/>
      <w:bookmarkEnd w:id="149"/>
    </w:p>
    <w:p>
      <w:pPr>
        <w:spacing w:before="312" w:beforeLines="100"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130亩，总建设面积50275.00平方米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2"/>
        <w:gridCol w:w="2661"/>
        <w:gridCol w:w="1346"/>
        <w:gridCol w:w="1346"/>
        <w:gridCol w:w="1147"/>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28000.00</w:t>
            </w:r>
          </w:p>
        </w:tc>
        <w:tc>
          <w:tcPr>
            <w:tcW w:w="1147" w:type="dxa"/>
            <w:vAlign w:val="center"/>
          </w:tcPr>
          <w:p>
            <w:pPr>
              <w:widowControl/>
              <w:jc w:val="center"/>
              <w:rPr>
                <w:color w:val="000000"/>
                <w:kern w:val="0"/>
                <w:sz w:val="20"/>
                <w:szCs w:val="20"/>
              </w:rPr>
            </w:pPr>
            <w:r>
              <w:rPr>
                <w:color w:val="000000"/>
                <w:kern w:val="0"/>
                <w:sz w:val="20"/>
                <w:szCs w:val="20"/>
              </w:rPr>
              <w:t>28000.00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15000.00</w:t>
            </w:r>
          </w:p>
        </w:tc>
        <w:tc>
          <w:tcPr>
            <w:tcW w:w="1147" w:type="dxa"/>
            <w:vAlign w:val="center"/>
          </w:tcPr>
          <w:p>
            <w:pPr>
              <w:widowControl/>
              <w:jc w:val="center"/>
              <w:rPr>
                <w:color w:val="000000"/>
                <w:kern w:val="0"/>
                <w:sz w:val="20"/>
                <w:szCs w:val="20"/>
              </w:rPr>
            </w:pPr>
            <w:r>
              <w:rPr>
                <w:color w:val="000000"/>
                <w:kern w:val="0"/>
                <w:sz w:val="20"/>
                <w:szCs w:val="20"/>
              </w:rPr>
              <w:t>15000.00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7" w:type="dxa"/>
            <w:vAlign w:val="center"/>
          </w:tcPr>
          <w:p>
            <w:pPr>
              <w:widowControl/>
              <w:jc w:val="center"/>
              <w:rPr>
                <w:color w:val="000000"/>
                <w:kern w:val="0"/>
                <w:sz w:val="20"/>
                <w:szCs w:val="20"/>
              </w:rPr>
            </w:pPr>
            <w:r>
              <w:rPr>
                <w:color w:val="000000"/>
                <w:kern w:val="0"/>
                <w:sz w:val="20"/>
                <w:szCs w:val="20"/>
              </w:rPr>
              <w:t>3000.00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7" w:type="dxa"/>
            <w:vAlign w:val="center"/>
          </w:tcPr>
          <w:p>
            <w:pPr>
              <w:widowControl/>
              <w:jc w:val="center"/>
              <w:rPr>
                <w:color w:val="000000"/>
                <w:kern w:val="0"/>
                <w:sz w:val="20"/>
                <w:szCs w:val="20"/>
              </w:rPr>
            </w:pPr>
            <w:r>
              <w:rPr>
                <w:color w:val="000000"/>
                <w:kern w:val="0"/>
                <w:sz w:val="20"/>
                <w:szCs w:val="20"/>
              </w:rPr>
              <w:t>3000.00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300.00</w:t>
            </w:r>
          </w:p>
        </w:tc>
        <w:tc>
          <w:tcPr>
            <w:tcW w:w="1147" w:type="dxa"/>
            <w:vAlign w:val="center"/>
          </w:tcPr>
          <w:p>
            <w:pPr>
              <w:widowControl/>
              <w:jc w:val="center"/>
              <w:rPr>
                <w:color w:val="000000"/>
                <w:kern w:val="0"/>
                <w:sz w:val="20"/>
                <w:szCs w:val="20"/>
              </w:rPr>
            </w:pPr>
            <w:r>
              <w:rPr>
                <w:color w:val="000000"/>
                <w:kern w:val="0"/>
                <w:sz w:val="20"/>
                <w:szCs w:val="20"/>
              </w:rPr>
              <w:t>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260.00</w:t>
            </w:r>
          </w:p>
        </w:tc>
        <w:tc>
          <w:tcPr>
            <w:tcW w:w="1147" w:type="dxa"/>
            <w:vAlign w:val="center"/>
          </w:tcPr>
          <w:p>
            <w:pPr>
              <w:widowControl/>
              <w:jc w:val="center"/>
              <w:rPr>
                <w:color w:val="000000"/>
                <w:kern w:val="0"/>
                <w:sz w:val="20"/>
                <w:szCs w:val="20"/>
              </w:rPr>
            </w:pPr>
            <w:r>
              <w:rPr>
                <w:color w:val="000000"/>
                <w:kern w:val="0"/>
                <w:sz w:val="20"/>
                <w:szCs w:val="20"/>
              </w:rPr>
              <w:t>260.00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65.00</w:t>
            </w:r>
          </w:p>
        </w:tc>
        <w:tc>
          <w:tcPr>
            <w:tcW w:w="1147" w:type="dxa"/>
            <w:vAlign w:val="center"/>
          </w:tcPr>
          <w:p>
            <w:pPr>
              <w:widowControl/>
              <w:jc w:val="center"/>
              <w:rPr>
                <w:color w:val="000000"/>
                <w:kern w:val="0"/>
                <w:sz w:val="20"/>
                <w:szCs w:val="20"/>
              </w:rPr>
            </w:pPr>
            <w:r>
              <w:rPr>
                <w:color w:val="000000"/>
                <w:kern w:val="0"/>
                <w:sz w:val="20"/>
                <w:szCs w:val="20"/>
              </w:rPr>
              <w:t>65.00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350.00</w:t>
            </w:r>
          </w:p>
        </w:tc>
        <w:tc>
          <w:tcPr>
            <w:tcW w:w="1147" w:type="dxa"/>
            <w:vAlign w:val="center"/>
          </w:tcPr>
          <w:p>
            <w:pPr>
              <w:widowControl/>
              <w:jc w:val="center"/>
              <w:rPr>
                <w:color w:val="000000"/>
                <w:kern w:val="0"/>
                <w:sz w:val="20"/>
                <w:szCs w:val="20"/>
              </w:rPr>
            </w:pPr>
            <w:r>
              <w:rPr>
                <w:color w:val="000000"/>
                <w:kern w:val="0"/>
                <w:sz w:val="20"/>
                <w:szCs w:val="20"/>
              </w:rPr>
              <w:t>350.00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3"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45975.00</w:t>
            </w:r>
          </w:p>
        </w:tc>
        <w:tc>
          <w:tcPr>
            <w:tcW w:w="1147" w:type="dxa"/>
            <w:vAlign w:val="center"/>
          </w:tcPr>
          <w:p>
            <w:pPr>
              <w:widowControl/>
              <w:jc w:val="center"/>
              <w:rPr>
                <w:b/>
                <w:bCs/>
                <w:color w:val="000000"/>
                <w:kern w:val="0"/>
                <w:sz w:val="20"/>
                <w:szCs w:val="20"/>
              </w:rPr>
            </w:pPr>
            <w:r>
              <w:rPr>
                <w:b/>
                <w:bCs/>
                <w:color w:val="000000"/>
                <w:kern w:val="0"/>
                <w:sz w:val="20"/>
                <w:szCs w:val="20"/>
              </w:rPr>
              <w:t>50275.00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26000.00</w:t>
            </w:r>
          </w:p>
        </w:tc>
        <w:tc>
          <w:tcPr>
            <w:tcW w:w="1147" w:type="dxa"/>
            <w:vAlign w:val="center"/>
          </w:tcPr>
          <w:p>
            <w:pPr>
              <w:widowControl/>
              <w:jc w:val="center"/>
              <w:rPr>
                <w:color w:val="000000"/>
                <w:kern w:val="0"/>
                <w:sz w:val="20"/>
                <w:szCs w:val="20"/>
              </w:rPr>
            </w:pPr>
            <w:r>
              <w:rPr>
                <w:color w:val="000000"/>
                <w:kern w:val="0"/>
                <w:sz w:val="20"/>
                <w:szCs w:val="20"/>
              </w:rPr>
              <w:t>26000.00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9500.00</w:t>
            </w:r>
          </w:p>
        </w:tc>
        <w:tc>
          <w:tcPr>
            <w:tcW w:w="1147" w:type="dxa"/>
            <w:vAlign w:val="center"/>
          </w:tcPr>
          <w:p>
            <w:pPr>
              <w:widowControl/>
              <w:jc w:val="center"/>
              <w:rPr>
                <w:color w:val="000000"/>
                <w:kern w:val="0"/>
                <w:sz w:val="20"/>
                <w:szCs w:val="20"/>
              </w:rPr>
            </w:pPr>
            <w:r>
              <w:rPr>
                <w:color w:val="000000"/>
                <w:kern w:val="0"/>
                <w:sz w:val="20"/>
                <w:szCs w:val="20"/>
              </w:rPr>
              <w:t>9500.00</w:t>
            </w:r>
          </w:p>
        </w:tc>
      </w:tr>
    </w:tbl>
    <w:p>
      <w:pPr>
        <w:pStyle w:val="Heading2"/>
        <w:spacing w:before="0" w:beforeLines="0" w:after="156" w:afterLines="50" w:line="520" w:lineRule="exact"/>
        <w:rPr>
          <w:rFonts w:ascii="Times New Roman" w:eastAsia="宋体" w:hAnsi="Times New Roman"/>
          <w:color w:val="000000"/>
          <w:sz w:val="26"/>
        </w:rPr>
      </w:pPr>
      <w:bookmarkStart w:id="153" w:name="_Toc7296"/>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0"/>
      <w:bookmarkEnd w:id="152"/>
      <w:bookmarkEnd w:id="145"/>
      <w:bookmarkEnd w:id="146"/>
      <w:bookmarkEnd w:id="147"/>
      <w:bookmarkEnd w:id="151"/>
      <w:bookmarkEnd w:id="143"/>
      <w:bookmarkEnd w:id="144"/>
      <w:bookmarkEnd w:id="153"/>
    </w:p>
    <w:p>
      <w:pPr>
        <w:pStyle w:val="Heading3"/>
        <w:spacing w:before="0" w:after="156" w:afterLines="50" w:line="520" w:lineRule="exact"/>
        <w:rPr>
          <w:rFonts w:hint="eastAsia"/>
          <w:color w:val="000000"/>
          <w:sz w:val="24"/>
        </w:rPr>
      </w:pPr>
      <w:bookmarkStart w:id="154" w:name="_Toc516695512"/>
      <w:bookmarkStart w:id="155" w:name="_Toc332545565"/>
      <w:bookmarkStart w:id="156" w:name="_Toc23779"/>
      <w:bookmarkStart w:id="157" w:name="_Toc359945676"/>
      <w:r>
        <w:rPr>
          <w:rFonts w:hint="eastAsia"/>
          <w:color w:val="000000"/>
          <w:sz w:val="24"/>
        </w:rPr>
        <w:t>5.4.1给排水</w:t>
      </w:r>
      <w:bookmarkEnd w:id="154"/>
      <w:bookmarkEnd w:id="155"/>
      <w:bookmarkEnd w:id="156"/>
      <w:bookmarkEnd w:id="157"/>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27"/>
          <w:footerReference w:type="default" r:id="rId128"/>
          <w:headerReference w:type="first" r:id="rId129"/>
          <w:footerReference w:type="first" r:id="rId130"/>
          <w:type w:val="nextPage"/>
          <w:pgSz w:w="11906" w:h="16838"/>
          <w:pgMar w:top="1440" w:right="1797" w:bottom="1440" w:left="1797" w:header="851" w:footer="992" w:gutter="0"/>
          <w:pgNumType w:fmt="decimal" w:start="23"/>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31"/>
          <w:footerReference w:type="default" r:id="rId132"/>
          <w:headerReference w:type="first" r:id="rId133"/>
          <w:footerReference w:type="first" r:id="rId134"/>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8" w:name="_Toc332545566"/>
      <w:bookmarkStart w:id="159" w:name="_Toc29607"/>
      <w:bookmarkStart w:id="160" w:name="_Toc17728729"/>
      <w:bookmarkStart w:id="161" w:name="_Toc359945677"/>
      <w:r>
        <w:rPr>
          <w:rFonts w:hint="eastAsia"/>
          <w:color w:val="000000"/>
          <w:sz w:val="24"/>
        </w:rPr>
        <w:t>5.4.2供电</w:t>
      </w:r>
      <w:bookmarkEnd w:id="158"/>
      <w:bookmarkEnd w:id="159"/>
      <w:bookmarkEnd w:id="160"/>
      <w:bookmarkEnd w:id="161"/>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5" w:history="1">
        <w:r>
          <w:rPr>
            <w:rFonts w:ascii="SimSun" w:eastAsia="SimSun" w:hAnsi="SimSun" w:cs="SimSun"/>
            <w:b/>
            <w:bCs/>
            <w:color w:val="0000EE"/>
            <w:kern w:val="0"/>
            <w:sz w:val="30"/>
            <w:szCs w:val="30"/>
            <w:u w:val="single" w:color="0000EE"/>
          </w:rPr>
          <w:t>https://d.book118.com/888022030054006037</w:t>
        </w:r>
      </w:hyperlink>
    </w:p>
    <w:p>
      <w:pPr>
        <w:spacing w:after="156" w:afterLines="50" w:line="520" w:lineRule="exact"/>
        <w:ind w:firstLine="520" w:firstLineChars="200"/>
        <w:rPr>
          <w:color w:val="000000"/>
          <w:sz w:val="26"/>
        </w:rPr>
      </w:pPr>
    </w:p>
    <w:sectPr>
      <w:headerReference w:type="default" r:id="rId136"/>
      <w:footerReference w:type="default" r:id="rId137"/>
      <w:headerReference w:type="first" r:id="rId138"/>
      <w:footerReference w:type="first" r:id="rId139"/>
      <w:type w:val="nextPage"/>
      <w:pgSz w:w="11906" w:h="16838"/>
      <w:pgMar w:top="1440" w:right="1797" w:bottom="1440" w:left="1797" w:header="851" w:footer="992" w:gutter="0"/>
      <w:pgNumType w:fmt="decimal" w:start="25"/>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3439D53F"/>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8EC4E38"/>
    <w:rsid w:val="095A7BFE"/>
    <w:rsid w:val="0C251CAC"/>
    <w:rsid w:val="0DB577DF"/>
    <w:rsid w:val="0E554CA0"/>
    <w:rsid w:val="158A22DB"/>
    <w:rsid w:val="18407AC9"/>
    <w:rsid w:val="19E4775A"/>
    <w:rsid w:val="1E842DB0"/>
    <w:rsid w:val="21950785"/>
    <w:rsid w:val="226D4EA5"/>
    <w:rsid w:val="22AB2F10"/>
    <w:rsid w:val="2335044A"/>
    <w:rsid w:val="28267E51"/>
    <w:rsid w:val="28E50661"/>
    <w:rsid w:val="2E196BA9"/>
    <w:rsid w:val="2E1B39DB"/>
    <w:rsid w:val="2F405832"/>
    <w:rsid w:val="31722971"/>
    <w:rsid w:val="325E57E6"/>
    <w:rsid w:val="33387DDF"/>
    <w:rsid w:val="351B3B2C"/>
    <w:rsid w:val="39F46CCB"/>
    <w:rsid w:val="3A335EEC"/>
    <w:rsid w:val="401239B2"/>
    <w:rsid w:val="445D3A7E"/>
    <w:rsid w:val="478943F9"/>
    <w:rsid w:val="4ABB1DD8"/>
    <w:rsid w:val="4CAA49C3"/>
    <w:rsid w:val="52E34C86"/>
    <w:rsid w:val="5C594974"/>
    <w:rsid w:val="5C654874"/>
    <w:rsid w:val="612A7AFF"/>
    <w:rsid w:val="628622B7"/>
    <w:rsid w:val="637E3E96"/>
    <w:rsid w:val="642F45A5"/>
    <w:rsid w:val="64B10EE0"/>
    <w:rsid w:val="698843D2"/>
    <w:rsid w:val="6AE866EC"/>
    <w:rsid w:val="6B965951"/>
    <w:rsid w:val="6CF56D01"/>
    <w:rsid w:val="700E26E5"/>
    <w:rsid w:val="70F3200C"/>
    <w:rsid w:val="720300B0"/>
    <w:rsid w:val="79E2277F"/>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default1">
    <w:name w:val="default1"/>
    <w:basedOn w:val="DefaultParagraphFont"/>
    <w:rPr>
      <w:sz w:val="21"/>
      <w:szCs w:val="21"/>
    </w:rPr>
  </w:style>
  <w:style w:type="character" w:customStyle="1" w:styleId="zi1">
    <w:name w:val="zi1"/>
    <w:basedOn w:val="DefaultParagraphFont"/>
    <w:rPr>
      <w:color w:val="000000"/>
      <w:sz w:val="18"/>
      <w:szCs w:val="18"/>
      <w:u w:val="none"/>
    </w:rPr>
  </w:style>
  <w:style w:type="character" w:customStyle="1" w:styleId="px14">
    <w:name w:val="px14"/>
    <w:basedOn w:val="DefaultParagraphFont"/>
  </w:style>
  <w:style w:type="character" w:customStyle="1" w:styleId="title11">
    <w:name w:val="title11"/>
    <w:basedOn w:val="DefaultParagraphFont"/>
  </w:style>
  <w:style w:type="character" w:customStyle="1" w:styleId="greyfont">
    <w:name w:val="greyfont"/>
    <w:basedOn w:val="DefaultParagraphFont"/>
  </w:style>
  <w:style w:type="character" w:customStyle="1" w:styleId="big1">
    <w:name w:val="big1"/>
    <w:basedOn w:val="DefaultParagraphFont"/>
    <w:rPr>
      <w:sz w:val="21"/>
      <w:szCs w:val="21"/>
    </w:rPr>
  </w:style>
  <w:style w:type="character" w:customStyle="1" w:styleId="apple-converted-space">
    <w:name w:val="apple-converted-space"/>
    <w:basedOn w:val="DefaultParagraphFont"/>
  </w:style>
  <w:style w:type="character" w:customStyle="1" w:styleId="headline-content">
    <w:name w:val="headline-content"/>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newscontent">
    <w:name w:val="newscontent"/>
    <w:basedOn w:val="DefaultParagraphFont"/>
  </w:style>
  <w:style w:type="character" w:customStyle="1" w:styleId="articlelink1">
    <w:name w:val="articlelink1"/>
    <w:basedOn w:val="DefaultParagraphFont"/>
    <w:rPr>
      <w:color w:val="080CBD"/>
      <w:sz w:val="21"/>
      <w:szCs w:val="21"/>
    </w:rPr>
  </w:style>
  <w:style w:type="character" w:customStyle="1" w:styleId="style121">
    <w:name w:val="style121"/>
    <w:basedOn w:val="DefaultParagraphFont"/>
    <w:rPr>
      <w:color w:val="333333"/>
    </w:rPr>
  </w:style>
  <w:style w:type="character" w:customStyle="1" w:styleId="textediteditable-title">
    <w:name w:val="text_edit editable-title"/>
    <w:basedOn w:val="DefaultParagraphFont"/>
  </w:style>
  <w:style w:type="character" w:customStyle="1" w:styleId="font12001e5a1">
    <w:name w:val="font12_001e5a1"/>
    <w:basedOn w:val="DefaultParagraphFont"/>
    <w:rPr>
      <w:sz w:val="18"/>
      <w:szCs w:val="18"/>
      <w:u w:val="none"/>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yqlink">
    <w:name w:val="yqlink"/>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headline-content2">
    <w:name w:val="headline-content2"/>
    <w:basedOn w:val="DefaultParagraphFont"/>
  </w:style>
  <w:style w:type="character" w:customStyle="1" w:styleId="html-attribute-value">
    <w:name w:val="html-attribute-value"/>
    <w:basedOn w:val="DefaultParagraphFont"/>
  </w:style>
  <w:style w:type="character" w:customStyle="1" w:styleId="px141">
    <w:name w:val="px141"/>
    <w:basedOn w:val="DefaultParagraphFont"/>
    <w:rPr>
      <w:rFonts w:ascii="ˎ̥" w:hAnsi="ˎ̥" w:hint="default"/>
      <w:sz w:val="21"/>
      <w:szCs w:val="21"/>
    </w:rPr>
  </w:style>
  <w:style w:type="character" w:customStyle="1" w:styleId="stone1">
    <w:name w:val="stone1"/>
    <w:basedOn w:val="DefaultParagraphFont"/>
    <w:rPr>
      <w:vanish/>
    </w:rPr>
  </w:style>
  <w:style w:type="character" w:customStyle="1" w:styleId="test121">
    <w:name w:val="test121"/>
    <w:basedOn w:val="DefaultParagraphFont"/>
    <w:rPr>
      <w:color w:val="000000"/>
      <w:sz w:val="21"/>
      <w:szCs w:val="21"/>
    </w:rPr>
  </w:style>
  <w:style w:type="character" w:customStyle="1" w:styleId="bjh-p">
    <w:name w:val="bjh-p"/>
    <w:basedOn w:val="DefaultParagraphFont"/>
  </w:style>
  <w:style w:type="character" w:customStyle="1" w:styleId="style1">
    <w:name w:val="style1"/>
    <w:basedOn w:val="DefaultParagraphFont"/>
  </w:style>
  <w:style w:type="character" w:customStyle="1" w:styleId="count4">
    <w:name w:val="count4"/>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html-tag">
    <w:name w:val="html-tag"/>
    <w:basedOn w:val="DefaultParagraphFont"/>
  </w:style>
  <w:style w:type="character" w:customStyle="1" w:styleId="html-attribute-name">
    <w:name w:val="html-attribute-name"/>
    <w:basedOn w:val="DefaultParagraphFont"/>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Style91">
    <w:name w:val="_Style 91"/>
    <w:basedOn w:val="Normal"/>
    <w:pPr>
      <w:spacing w:line="360" w:lineRule="auto"/>
      <w:ind w:firstLine="200"/>
    </w:pPr>
    <w:rPr>
      <w:rFonts w:ascii="宋体" w:hAnsi="宋体" w:cs="宋体"/>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6">
    <w:name w:val="样式6"/>
    <w:basedOn w:val="4"/>
    <w:pPr>
      <w:tabs>
        <w:tab w:val="left" w:pos="425"/>
      </w:tabs>
      <w:ind w:left="425" w:hanging="425"/>
    </w:pPr>
    <w:rPr>
      <w:sz w:val="24"/>
      <w:szCs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5">
    <w:name w:val="样式5"/>
    <w:basedOn w:val="4"/>
    <w:next w:val="Heading1"/>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1">
    <w:name w:val="申报单位样式1"/>
    <w:basedOn w:val="10"/>
    <w:pPr>
      <w:tabs>
        <w:tab w:val="clear" w:pos="1410"/>
      </w:tabs>
      <w:ind w:firstLine="0"/>
      <w:outlineLvl w:val="9"/>
    </w:pPr>
    <w:rPr>
      <w:spacing w:val="0"/>
      <w:kern w:val="32"/>
      <w:sz w:val="36"/>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ParaChar">
    <w:name w:val="默认段落字体 Para Char"/>
    <w:basedOn w:val="Normal"/>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0">
    <w:name w:val="正文内容"/>
    <w:basedOn w:val="Normal"/>
    <w:pPr>
      <w:spacing w:before="100" w:after="100" w:line="360" w:lineRule="auto"/>
      <w:ind w:firstLine="420"/>
    </w:pPr>
    <w:rPr>
      <w:sz w:val="24"/>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
    <w:name w:val=" Char Char Char"/>
    <w:basedOn w:val="Normal"/>
    <w:rPr>
      <w:rFonts w:ascii="仿宋_GB2312" w:eastAsia="仿宋_GB2312"/>
      <w:b/>
      <w:sz w:val="32"/>
      <w:szCs w:val="32"/>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a1">
    <w:name w:val="简单回函地址"/>
    <w:basedOn w:val="Normal"/>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22051">
    <w:name w:val="样式 标题 2 + 首行缩进:  2 字符 段前: 0.5 行1"/>
    <w:basedOn w:val="Normal"/>
    <w:pPr>
      <w:tabs>
        <w:tab w:val="left" w:pos="1533"/>
      </w:tabs>
      <w:ind w:left="1476" w:hanging="396"/>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7.xml" /><Relationship Id="rId101" Type="http://schemas.openxmlformats.org/officeDocument/2006/relationships/header" Target="header48.xml" /><Relationship Id="rId102" Type="http://schemas.openxmlformats.org/officeDocument/2006/relationships/footer" Target="footer48.xml" /><Relationship Id="rId103" Type="http://schemas.openxmlformats.org/officeDocument/2006/relationships/hyperlink" Target="https://baike.baidu.com/item/%E5%B9%BF%E4%B8%9C%E7%9C%81" TargetMode="External" /><Relationship Id="rId104" Type="http://schemas.openxmlformats.org/officeDocument/2006/relationships/hyperlink" Target="https://baike.baidu.com/item/%E7%8F%A0%E6%B1%9F%E4%B8%89%E8%A7%92%E6%B4%B2" TargetMode="External" /><Relationship Id="rId105" Type="http://schemas.openxmlformats.org/officeDocument/2006/relationships/hyperlink" Target="https://baike.baidu.com/item/%E8%A5%BF%E6%B1%9F" TargetMode="External" /><Relationship Id="rId106" Type="http://schemas.openxmlformats.org/officeDocument/2006/relationships/hyperlink" Target="https://baike.baidu.com/item/%E5%8C%97%E6%B1%9F" TargetMode="External" /><Relationship Id="rId107" Type="http://schemas.openxmlformats.org/officeDocument/2006/relationships/hyperlink" Target="https://baike.baidu.com/item/%E4%B8%9C%E6%B1%9F" TargetMode="External" /><Relationship Id="rId108" Type="http://schemas.openxmlformats.org/officeDocument/2006/relationships/hyperlink" Target="https://baike.baidu.com/item/%E4%B8%98%E9%99%B5" TargetMode="External" /><Relationship Id="rId109" Type="http://schemas.openxmlformats.org/officeDocument/2006/relationships/hyperlink" Target="https://baike.baidu.com/item/%E5%86%B2%E7%A7%AF%E5%B9%B3%E5%8E%9F" TargetMode="External" /><Relationship Id="rId11" Type="http://schemas.openxmlformats.org/officeDocument/2006/relationships/footer" Target="footer4.xml" /><Relationship Id="rId110" Type="http://schemas.openxmlformats.org/officeDocument/2006/relationships/hyperlink" Target="https://baike.baidu.com/item/%E4%BA%9A%E7%83%AD%E5%B8%A6%E5%AD%A3%E9%A3%8E%E6%B0%94%E5%80%99" TargetMode="External" /><Relationship Id="rId111" Type="http://schemas.openxmlformats.org/officeDocument/2006/relationships/header" Target="header49.xml" /><Relationship Id="rId112" Type="http://schemas.openxmlformats.org/officeDocument/2006/relationships/footer" Target="footer49.xml" /><Relationship Id="rId113" Type="http://schemas.openxmlformats.org/officeDocument/2006/relationships/header" Target="header50.xml" /><Relationship Id="rId114" Type="http://schemas.openxmlformats.org/officeDocument/2006/relationships/footer" Target="footer50.xml" /><Relationship Id="rId115" Type="http://schemas.openxmlformats.org/officeDocument/2006/relationships/header" Target="header51.xml" /><Relationship Id="rId116" Type="http://schemas.openxmlformats.org/officeDocument/2006/relationships/footer" Target="footer51.xml" /><Relationship Id="rId117" Type="http://schemas.openxmlformats.org/officeDocument/2006/relationships/header" Target="header52.xml" /><Relationship Id="rId118" Type="http://schemas.openxmlformats.org/officeDocument/2006/relationships/footer" Target="footer52.xml" /><Relationship Id="rId119" Type="http://schemas.openxmlformats.org/officeDocument/2006/relationships/header" Target="header53.xml" /><Relationship Id="rId12" Type="http://schemas.openxmlformats.org/officeDocument/2006/relationships/header" Target="header5.xml" /><Relationship Id="rId120" Type="http://schemas.openxmlformats.org/officeDocument/2006/relationships/footer" Target="footer53.xml" /><Relationship Id="rId121" Type="http://schemas.openxmlformats.org/officeDocument/2006/relationships/header" Target="header54.xml" /><Relationship Id="rId122" Type="http://schemas.openxmlformats.org/officeDocument/2006/relationships/footer" Target="footer54.xml" /><Relationship Id="rId123" Type="http://schemas.openxmlformats.org/officeDocument/2006/relationships/header" Target="header55.xml" /><Relationship Id="rId124" Type="http://schemas.openxmlformats.org/officeDocument/2006/relationships/footer" Target="footer55.xml" /><Relationship Id="rId125" Type="http://schemas.openxmlformats.org/officeDocument/2006/relationships/header" Target="header56.xml" /><Relationship Id="rId126" Type="http://schemas.openxmlformats.org/officeDocument/2006/relationships/footer" Target="footer56.xml" /><Relationship Id="rId127" Type="http://schemas.openxmlformats.org/officeDocument/2006/relationships/header" Target="header57.xml" /><Relationship Id="rId128" Type="http://schemas.openxmlformats.org/officeDocument/2006/relationships/footer" Target="footer57.xml" /><Relationship Id="rId129" Type="http://schemas.openxmlformats.org/officeDocument/2006/relationships/header" Target="header58.xml" /><Relationship Id="rId13" Type="http://schemas.openxmlformats.org/officeDocument/2006/relationships/footer" Target="footer5.xml" /><Relationship Id="rId130" Type="http://schemas.openxmlformats.org/officeDocument/2006/relationships/footer" Target="footer58.xml" /><Relationship Id="rId131" Type="http://schemas.openxmlformats.org/officeDocument/2006/relationships/header" Target="header59.xml" /><Relationship Id="rId132" Type="http://schemas.openxmlformats.org/officeDocument/2006/relationships/footer" Target="footer59.xml" /><Relationship Id="rId133" Type="http://schemas.openxmlformats.org/officeDocument/2006/relationships/header" Target="header60.xml" /><Relationship Id="rId134" Type="http://schemas.openxmlformats.org/officeDocument/2006/relationships/footer" Target="footer60.xml" /><Relationship Id="rId135" Type="http://schemas.openxmlformats.org/officeDocument/2006/relationships/hyperlink" Target="https://d.book118.com/888022030054006037" TargetMode="External" /><Relationship Id="rId136" Type="http://schemas.openxmlformats.org/officeDocument/2006/relationships/header" Target="header61.xml" /><Relationship Id="rId137" Type="http://schemas.openxmlformats.org/officeDocument/2006/relationships/footer" Target="footer61.xml" /><Relationship Id="rId138" Type="http://schemas.openxmlformats.org/officeDocument/2006/relationships/header" Target="header62.xml" /><Relationship Id="rId139" Type="http://schemas.openxmlformats.org/officeDocument/2006/relationships/footer" Target="footer62.xml" /><Relationship Id="rId14" Type="http://schemas.openxmlformats.org/officeDocument/2006/relationships/header" Target="header6.xml" /><Relationship Id="rId140" Type="http://schemas.openxmlformats.org/officeDocument/2006/relationships/theme" Target="theme/theme1.xml" /><Relationship Id="rId141" Type="http://schemas.openxmlformats.org/officeDocument/2006/relationships/numbering" Target="numbering.xml" /><Relationship Id="rId142" Type="http://schemas.openxmlformats.org/officeDocument/2006/relationships/styles" Target="styles.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image" Target="../../AppData/Roaming/Tencent/Users/122828845/QQ/WinTemp/RichOle/~6K$4KIYOKREF$CJTYXQV~D.png" TargetMode="External" /><Relationship Id="rId99" Type="http://schemas.openxmlformats.org/officeDocument/2006/relationships/header" Target="head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27540</Words>
  <Characters>31773</Characters>
  <Application>Microsoft Office Word</Application>
  <DocSecurity>0</DocSecurity>
  <Lines>532</Lines>
  <Paragraphs>149</Paragraphs>
  <ScaleCrop>false</ScaleCrop>
  <Company>dell</Company>
  <LinksUpToDate>false</LinksUpToDate>
  <CharactersWithSpaces>32238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2023-09-18T23:41:01Z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F211E6B0C3764FD293F46BF643158EA4</vt:lpwstr>
  </property>
  <property fmtid="{D5CDD505-2E9C-101B-9397-08002B2CF9AE}" pid="3" name="KSOProductBuildVer">
    <vt:lpwstr>2052-11.1.0.14309</vt:lpwstr>
  </property>
</Properties>
</file>