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激光加工设备项目规划设计纲要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46" w:history="1">
        <w:r>
          <w:rPr>
            <w:rFonts w:ascii="仿宋" w:eastAsia="仿宋" w:hAnsi="仿宋" w:cs="仿宋" w:hint="eastAsia"/>
            <w:lang w:eastAsia="zh-CN"/>
          </w:rPr>
          <w:t>前言</w:t>
        </w:r>
        <w:r>
          <w:tab/>
        </w:r>
        <w:r>
          <w:fldChar w:fldCharType="begin"/>
        </w:r>
        <w:r>
          <w:instrText xml:space="preserve"> PAGEREF _Toc27346 \h </w:instrText>
        </w:r>
        <w:r>
          <w:fldChar w:fldCharType="separate"/>
        </w:r>
        <w:r>
          <w:t>3</w:t>
        </w:r>
        <w:r>
          <w:fldChar w:fldCharType="end"/>
        </w:r>
      </w:hyperlink>
    </w:p>
    <w:p>
      <w:pPr>
        <w:pStyle w:val="TOC1"/>
        <w:tabs>
          <w:tab w:val="right" w:leader="dot" w:pos="8306"/>
        </w:tabs>
      </w:pPr>
      <w:hyperlink w:anchor="_Toc8174" w:history="1">
        <w:r>
          <w:rPr>
            <w:rFonts w:ascii="仿宋" w:eastAsia="仿宋" w:hAnsi="仿宋" w:cs="仿宋" w:hint="eastAsia"/>
            <w:lang w:eastAsia="zh-CN"/>
          </w:rPr>
          <w:t>一、激光加工设备项目建设单位说明</w:t>
        </w:r>
        <w:r>
          <w:tab/>
        </w:r>
        <w:r>
          <w:fldChar w:fldCharType="begin"/>
        </w:r>
        <w:r>
          <w:instrText xml:space="preserve"> PAGEREF _Toc8174 \h </w:instrText>
        </w:r>
        <w:r>
          <w:fldChar w:fldCharType="separate"/>
        </w:r>
        <w:r>
          <w:t>3</w:t>
        </w:r>
        <w:r>
          <w:fldChar w:fldCharType="end"/>
        </w:r>
      </w:hyperlink>
    </w:p>
    <w:p>
      <w:pPr>
        <w:pStyle w:val="TOC2"/>
        <w:tabs>
          <w:tab w:val="right" w:leader="dot" w:pos="8306"/>
        </w:tabs>
      </w:pPr>
      <w:hyperlink w:anchor="_Toc17701" w:history="1">
        <w:r>
          <w:rPr>
            <w:rFonts w:ascii="仿宋" w:eastAsia="仿宋" w:hAnsi="仿宋" w:cs="仿宋" w:hint="eastAsia"/>
            <w:lang w:eastAsia="zh-CN"/>
          </w:rPr>
          <w:t>(一)、激光加工设备项目承办单位基本情况</w:t>
        </w:r>
        <w:r>
          <w:tab/>
        </w:r>
        <w:r>
          <w:fldChar w:fldCharType="begin"/>
        </w:r>
        <w:r>
          <w:instrText xml:space="preserve"> PAGEREF _Toc17701 \h </w:instrText>
        </w:r>
        <w:r>
          <w:fldChar w:fldCharType="separate"/>
        </w:r>
        <w:r>
          <w:t>3</w:t>
        </w:r>
        <w:r>
          <w:fldChar w:fldCharType="end"/>
        </w:r>
      </w:hyperlink>
    </w:p>
    <w:p>
      <w:pPr>
        <w:pStyle w:val="TOC2"/>
        <w:tabs>
          <w:tab w:val="right" w:leader="dot" w:pos="8306"/>
        </w:tabs>
      </w:pPr>
      <w:hyperlink w:anchor="_Toc5583" w:history="1">
        <w:r>
          <w:rPr>
            <w:rFonts w:ascii="仿宋" w:eastAsia="仿宋" w:hAnsi="仿宋" w:cs="仿宋" w:hint="eastAsia"/>
            <w:lang w:eastAsia="zh-CN"/>
          </w:rPr>
          <w:t>(二)、公司经济效益分析</w:t>
        </w:r>
        <w:r>
          <w:tab/>
        </w:r>
        <w:r>
          <w:fldChar w:fldCharType="begin"/>
        </w:r>
        <w:r>
          <w:instrText xml:space="preserve"> PAGEREF _Toc5583 \h </w:instrText>
        </w:r>
        <w:r>
          <w:fldChar w:fldCharType="separate"/>
        </w:r>
        <w:r>
          <w:t>4</w:t>
        </w:r>
        <w:r>
          <w:fldChar w:fldCharType="end"/>
        </w:r>
      </w:hyperlink>
    </w:p>
    <w:p>
      <w:pPr>
        <w:pStyle w:val="TOC1"/>
        <w:tabs>
          <w:tab w:val="right" w:leader="dot" w:pos="8306"/>
        </w:tabs>
      </w:pPr>
      <w:hyperlink w:anchor="_Toc30994" w:history="1">
        <w:r>
          <w:rPr>
            <w:rFonts w:ascii="仿宋" w:eastAsia="仿宋" w:hAnsi="仿宋" w:cs="仿宋" w:hint="eastAsia"/>
            <w:lang w:eastAsia="zh-CN"/>
          </w:rPr>
          <w:t>二、工艺说明</w:t>
        </w:r>
        <w:r>
          <w:tab/>
        </w:r>
        <w:r>
          <w:fldChar w:fldCharType="begin"/>
        </w:r>
        <w:r>
          <w:instrText xml:space="preserve"> PAGEREF _Toc30994 \h </w:instrText>
        </w:r>
        <w:r>
          <w:fldChar w:fldCharType="separate"/>
        </w:r>
        <w:r>
          <w:t>5</w:t>
        </w:r>
        <w:r>
          <w:fldChar w:fldCharType="end"/>
        </w:r>
      </w:hyperlink>
    </w:p>
    <w:p>
      <w:pPr>
        <w:pStyle w:val="TOC2"/>
        <w:tabs>
          <w:tab w:val="right" w:leader="dot" w:pos="8306"/>
        </w:tabs>
      </w:pPr>
      <w:hyperlink w:anchor="_Toc19702" w:history="1">
        <w:r>
          <w:rPr>
            <w:rFonts w:ascii="仿宋" w:eastAsia="仿宋" w:hAnsi="仿宋" w:cs="仿宋" w:hint="eastAsia"/>
            <w:lang w:eastAsia="zh-CN"/>
          </w:rPr>
          <w:t>(一)、技术管理特点</w:t>
        </w:r>
        <w:r>
          <w:tab/>
        </w:r>
        <w:r>
          <w:fldChar w:fldCharType="begin"/>
        </w:r>
        <w:r>
          <w:instrText xml:space="preserve"> PAGEREF _Toc19702 \h </w:instrText>
        </w:r>
        <w:r>
          <w:fldChar w:fldCharType="separate"/>
        </w:r>
        <w:r>
          <w:t>5</w:t>
        </w:r>
        <w:r>
          <w:fldChar w:fldCharType="end"/>
        </w:r>
      </w:hyperlink>
    </w:p>
    <w:p>
      <w:pPr>
        <w:pStyle w:val="TOC2"/>
        <w:tabs>
          <w:tab w:val="right" w:leader="dot" w:pos="8306"/>
        </w:tabs>
      </w:pPr>
      <w:hyperlink w:anchor="_Toc8175" w:history="1">
        <w:r>
          <w:rPr>
            <w:rFonts w:ascii="仿宋" w:eastAsia="仿宋" w:hAnsi="仿宋" w:cs="仿宋" w:hint="eastAsia"/>
            <w:lang w:eastAsia="zh-CN"/>
          </w:rPr>
          <w:t>(二)、激光加工设备项目工艺技术设计方案</w:t>
        </w:r>
        <w:r>
          <w:tab/>
        </w:r>
        <w:r>
          <w:fldChar w:fldCharType="begin"/>
        </w:r>
        <w:r>
          <w:instrText xml:space="preserve"> PAGEREF _Toc8175 \h </w:instrText>
        </w:r>
        <w:r>
          <w:fldChar w:fldCharType="separate"/>
        </w:r>
        <w:r>
          <w:t>6</w:t>
        </w:r>
        <w:r>
          <w:fldChar w:fldCharType="end"/>
        </w:r>
      </w:hyperlink>
    </w:p>
    <w:p>
      <w:pPr>
        <w:pStyle w:val="TOC2"/>
        <w:tabs>
          <w:tab w:val="right" w:leader="dot" w:pos="8306"/>
        </w:tabs>
      </w:pPr>
      <w:hyperlink w:anchor="_Toc9219" w:history="1">
        <w:r>
          <w:rPr>
            <w:rFonts w:ascii="仿宋" w:eastAsia="仿宋" w:hAnsi="仿宋" w:cs="仿宋" w:hint="eastAsia"/>
            <w:lang w:eastAsia="zh-CN"/>
          </w:rPr>
          <w:t>(三)、设备选型方案</w:t>
        </w:r>
        <w:r>
          <w:tab/>
        </w:r>
        <w:r>
          <w:fldChar w:fldCharType="begin"/>
        </w:r>
        <w:r>
          <w:instrText xml:space="preserve"> PAGEREF _Toc9219 \h </w:instrText>
        </w:r>
        <w:r>
          <w:fldChar w:fldCharType="separate"/>
        </w:r>
        <w:r>
          <w:t>7</w:t>
        </w:r>
        <w:r>
          <w:fldChar w:fldCharType="end"/>
        </w:r>
      </w:hyperlink>
    </w:p>
    <w:p>
      <w:pPr>
        <w:pStyle w:val="TOC1"/>
        <w:tabs>
          <w:tab w:val="right" w:leader="dot" w:pos="8306"/>
        </w:tabs>
      </w:pPr>
      <w:hyperlink w:anchor="_Toc9721" w:history="1">
        <w:r>
          <w:rPr>
            <w:rFonts w:ascii="仿宋" w:eastAsia="仿宋" w:hAnsi="仿宋" w:cs="仿宋" w:hint="eastAsia"/>
            <w:lang w:eastAsia="zh-CN"/>
          </w:rPr>
          <w:t>三、激光加工设备项目选址可行性分析</w:t>
        </w:r>
        <w:r>
          <w:tab/>
        </w:r>
        <w:r>
          <w:fldChar w:fldCharType="begin"/>
        </w:r>
        <w:r>
          <w:instrText xml:space="preserve"> PAGEREF _Toc9721 \h </w:instrText>
        </w:r>
        <w:r>
          <w:fldChar w:fldCharType="separate"/>
        </w:r>
        <w:r>
          <w:t>8</w:t>
        </w:r>
        <w:r>
          <w:fldChar w:fldCharType="end"/>
        </w:r>
      </w:hyperlink>
    </w:p>
    <w:p>
      <w:pPr>
        <w:pStyle w:val="TOC2"/>
        <w:tabs>
          <w:tab w:val="right" w:leader="dot" w:pos="8306"/>
        </w:tabs>
      </w:pPr>
      <w:hyperlink w:anchor="_Toc9715" w:history="1">
        <w:r>
          <w:rPr>
            <w:rFonts w:ascii="仿宋" w:eastAsia="仿宋" w:hAnsi="仿宋" w:cs="仿宋" w:hint="eastAsia"/>
            <w:lang w:eastAsia="zh-CN"/>
          </w:rPr>
          <w:t>(一)、激光加工设备项目选址</w:t>
        </w:r>
        <w:r>
          <w:tab/>
        </w:r>
        <w:r>
          <w:fldChar w:fldCharType="begin"/>
        </w:r>
        <w:r>
          <w:instrText xml:space="preserve"> PAGEREF _Toc9715 \h </w:instrText>
        </w:r>
        <w:r>
          <w:fldChar w:fldCharType="separate"/>
        </w:r>
        <w:r>
          <w:t>8</w:t>
        </w:r>
        <w:r>
          <w:fldChar w:fldCharType="end"/>
        </w:r>
      </w:hyperlink>
    </w:p>
    <w:p>
      <w:pPr>
        <w:pStyle w:val="TOC2"/>
        <w:tabs>
          <w:tab w:val="right" w:leader="dot" w:pos="8306"/>
        </w:tabs>
      </w:pPr>
      <w:hyperlink w:anchor="_Toc17186" w:history="1">
        <w:r>
          <w:rPr>
            <w:rFonts w:ascii="仿宋" w:eastAsia="仿宋" w:hAnsi="仿宋" w:cs="仿宋" w:hint="eastAsia"/>
            <w:lang w:eastAsia="zh-CN"/>
          </w:rPr>
          <w:t>(二)、用地控制指标</w:t>
        </w:r>
        <w:r>
          <w:tab/>
        </w:r>
        <w:r>
          <w:fldChar w:fldCharType="begin"/>
        </w:r>
        <w:r>
          <w:instrText xml:space="preserve"> PAGEREF _Toc17186 \h </w:instrText>
        </w:r>
        <w:r>
          <w:fldChar w:fldCharType="separate"/>
        </w:r>
        <w:r>
          <w:t>9</w:t>
        </w:r>
        <w:r>
          <w:fldChar w:fldCharType="end"/>
        </w:r>
      </w:hyperlink>
    </w:p>
    <w:p>
      <w:pPr>
        <w:pStyle w:val="TOC2"/>
        <w:tabs>
          <w:tab w:val="right" w:leader="dot" w:pos="8306"/>
        </w:tabs>
      </w:pPr>
      <w:hyperlink w:anchor="_Toc18480" w:history="1">
        <w:r>
          <w:rPr>
            <w:rFonts w:ascii="仿宋" w:eastAsia="仿宋" w:hAnsi="仿宋" w:cs="仿宋" w:hint="eastAsia"/>
            <w:lang w:eastAsia="zh-CN"/>
          </w:rPr>
          <w:t>(三)、节约用地措施</w:t>
        </w:r>
        <w:r>
          <w:tab/>
        </w:r>
        <w:r>
          <w:fldChar w:fldCharType="begin"/>
        </w:r>
        <w:r>
          <w:instrText xml:space="preserve"> PAGEREF _Toc18480 \h </w:instrText>
        </w:r>
        <w:r>
          <w:fldChar w:fldCharType="separate"/>
        </w:r>
        <w:r>
          <w:t>10</w:t>
        </w:r>
        <w:r>
          <w:fldChar w:fldCharType="end"/>
        </w:r>
      </w:hyperlink>
    </w:p>
    <w:p>
      <w:pPr>
        <w:pStyle w:val="TOC2"/>
        <w:tabs>
          <w:tab w:val="right" w:leader="dot" w:pos="8306"/>
        </w:tabs>
      </w:pPr>
      <w:hyperlink w:anchor="_Toc18275" w:history="1">
        <w:r>
          <w:rPr>
            <w:rFonts w:ascii="仿宋" w:eastAsia="仿宋" w:hAnsi="仿宋" w:cs="仿宋" w:hint="eastAsia"/>
            <w:lang w:eastAsia="zh-CN"/>
          </w:rPr>
          <w:t>(四)、总图布置方案</w:t>
        </w:r>
        <w:r>
          <w:tab/>
        </w:r>
        <w:r>
          <w:fldChar w:fldCharType="begin"/>
        </w:r>
        <w:r>
          <w:instrText xml:space="preserve"> PAGEREF _Toc18275 \h </w:instrText>
        </w:r>
        <w:r>
          <w:fldChar w:fldCharType="separate"/>
        </w:r>
        <w:r>
          <w:t>12</w:t>
        </w:r>
        <w:r>
          <w:fldChar w:fldCharType="end"/>
        </w:r>
      </w:hyperlink>
    </w:p>
    <w:p>
      <w:pPr>
        <w:pStyle w:val="TOC2"/>
        <w:tabs>
          <w:tab w:val="right" w:leader="dot" w:pos="8306"/>
        </w:tabs>
      </w:pPr>
      <w:hyperlink w:anchor="_Toc29216" w:history="1">
        <w:r>
          <w:rPr>
            <w:rFonts w:ascii="仿宋" w:eastAsia="仿宋" w:hAnsi="仿宋" w:cs="仿宋" w:hint="eastAsia"/>
            <w:lang w:eastAsia="zh-CN"/>
          </w:rPr>
          <w:t>(五)、选址综合评价</w:t>
        </w:r>
        <w:r>
          <w:tab/>
        </w:r>
        <w:r>
          <w:fldChar w:fldCharType="begin"/>
        </w:r>
        <w:r>
          <w:instrText xml:space="preserve"> PAGEREF _Toc29216 \h </w:instrText>
        </w:r>
        <w:r>
          <w:fldChar w:fldCharType="separate"/>
        </w:r>
        <w:r>
          <w:t>13</w:t>
        </w:r>
        <w:r>
          <w:fldChar w:fldCharType="end"/>
        </w:r>
      </w:hyperlink>
    </w:p>
    <w:p>
      <w:pPr>
        <w:pStyle w:val="TOC1"/>
        <w:tabs>
          <w:tab w:val="right" w:leader="dot" w:pos="8306"/>
        </w:tabs>
      </w:pPr>
      <w:hyperlink w:anchor="_Toc16024" w:history="1">
        <w:r>
          <w:rPr>
            <w:rFonts w:ascii="仿宋" w:eastAsia="仿宋" w:hAnsi="仿宋" w:cs="仿宋" w:hint="eastAsia"/>
            <w:lang w:eastAsia="zh-CN"/>
          </w:rPr>
          <w:t>四、激光加工设备项目可持续发展</w:t>
        </w:r>
        <w:r>
          <w:tab/>
        </w:r>
        <w:r>
          <w:fldChar w:fldCharType="begin"/>
        </w:r>
        <w:r>
          <w:instrText xml:space="preserve"> PAGEREF _Toc16024 \h </w:instrText>
        </w:r>
        <w:r>
          <w:fldChar w:fldCharType="separate"/>
        </w:r>
        <w:r>
          <w:t>14</w:t>
        </w:r>
        <w:r>
          <w:fldChar w:fldCharType="end"/>
        </w:r>
      </w:hyperlink>
    </w:p>
    <w:p>
      <w:pPr>
        <w:pStyle w:val="TOC2"/>
        <w:tabs>
          <w:tab w:val="right" w:leader="dot" w:pos="8306"/>
        </w:tabs>
      </w:pPr>
      <w:hyperlink w:anchor="_Toc25108" w:history="1">
        <w:r>
          <w:rPr>
            <w:rFonts w:ascii="仿宋" w:eastAsia="仿宋" w:hAnsi="仿宋" w:cs="仿宋" w:hint="eastAsia"/>
            <w:lang w:eastAsia="zh-CN"/>
          </w:rPr>
          <w:t>(一)、可持续战略与实践</w:t>
        </w:r>
        <w:r>
          <w:tab/>
        </w:r>
        <w:r>
          <w:fldChar w:fldCharType="begin"/>
        </w:r>
        <w:r>
          <w:instrText xml:space="preserve"> PAGEREF _Toc25108 \h </w:instrText>
        </w:r>
        <w:r>
          <w:fldChar w:fldCharType="separate"/>
        </w:r>
        <w:r>
          <w:t>14</w:t>
        </w:r>
        <w:r>
          <w:fldChar w:fldCharType="end"/>
        </w:r>
      </w:hyperlink>
    </w:p>
    <w:p>
      <w:pPr>
        <w:pStyle w:val="TOC2"/>
        <w:tabs>
          <w:tab w:val="right" w:leader="dot" w:pos="8306"/>
        </w:tabs>
      </w:pPr>
      <w:hyperlink w:anchor="_Toc20520" w:history="1">
        <w:r>
          <w:rPr>
            <w:rFonts w:ascii="仿宋" w:eastAsia="仿宋" w:hAnsi="仿宋" w:cs="仿宋" w:hint="eastAsia"/>
            <w:lang w:eastAsia="zh-CN"/>
          </w:rPr>
          <w:t>(二)、环保与社会责任</w:t>
        </w:r>
        <w:r>
          <w:tab/>
        </w:r>
        <w:r>
          <w:fldChar w:fldCharType="begin"/>
        </w:r>
        <w:r>
          <w:instrText xml:space="preserve"> PAGEREF _Toc20520 \h </w:instrText>
        </w:r>
        <w:r>
          <w:fldChar w:fldCharType="separate"/>
        </w:r>
        <w:r>
          <w:t>14</w:t>
        </w:r>
        <w:r>
          <w:fldChar w:fldCharType="end"/>
        </w:r>
      </w:hyperlink>
    </w:p>
    <w:p>
      <w:pPr>
        <w:pStyle w:val="TOC1"/>
        <w:tabs>
          <w:tab w:val="right" w:leader="dot" w:pos="8306"/>
        </w:tabs>
      </w:pPr>
      <w:hyperlink w:anchor="_Toc25285" w:history="1">
        <w:r>
          <w:rPr>
            <w:rFonts w:ascii="仿宋" w:eastAsia="仿宋" w:hAnsi="仿宋" w:cs="仿宋" w:hint="eastAsia"/>
            <w:lang w:eastAsia="zh-CN"/>
          </w:rPr>
          <w:t>五、产品规划分析</w:t>
        </w:r>
        <w:r>
          <w:tab/>
        </w:r>
        <w:r>
          <w:fldChar w:fldCharType="begin"/>
        </w:r>
        <w:r>
          <w:instrText xml:space="preserve"> PAGEREF _Toc25285 \h </w:instrText>
        </w:r>
        <w:r>
          <w:fldChar w:fldCharType="separate"/>
        </w:r>
        <w:r>
          <w:t>15</w:t>
        </w:r>
        <w:r>
          <w:fldChar w:fldCharType="end"/>
        </w:r>
      </w:hyperlink>
    </w:p>
    <w:p>
      <w:pPr>
        <w:pStyle w:val="TOC2"/>
        <w:tabs>
          <w:tab w:val="right" w:leader="dot" w:pos="8306"/>
        </w:tabs>
      </w:pPr>
      <w:hyperlink w:anchor="_Toc8460" w:history="1">
        <w:r>
          <w:rPr>
            <w:rFonts w:ascii="仿宋" w:eastAsia="仿宋" w:hAnsi="仿宋" w:cs="仿宋" w:hint="eastAsia"/>
            <w:lang w:eastAsia="zh-CN"/>
          </w:rPr>
          <w:t>(一)、产品规划</w:t>
        </w:r>
        <w:r>
          <w:tab/>
        </w:r>
        <w:r>
          <w:fldChar w:fldCharType="begin"/>
        </w:r>
        <w:r>
          <w:instrText xml:space="preserve"> PAGEREF _Toc8460 \h </w:instrText>
        </w:r>
        <w:r>
          <w:fldChar w:fldCharType="separate"/>
        </w:r>
        <w:r>
          <w:t>15</w:t>
        </w:r>
        <w:r>
          <w:fldChar w:fldCharType="end"/>
        </w:r>
      </w:hyperlink>
    </w:p>
    <w:p>
      <w:pPr>
        <w:pStyle w:val="TOC2"/>
        <w:tabs>
          <w:tab w:val="right" w:leader="dot" w:pos="8306"/>
        </w:tabs>
      </w:pPr>
      <w:hyperlink w:anchor="_Toc7631" w:history="1">
        <w:r>
          <w:rPr>
            <w:rFonts w:ascii="仿宋" w:eastAsia="仿宋" w:hAnsi="仿宋" w:cs="仿宋" w:hint="eastAsia"/>
            <w:lang w:eastAsia="zh-CN"/>
          </w:rPr>
          <w:t>(二)、建设规模</w:t>
        </w:r>
        <w:r>
          <w:tab/>
        </w:r>
        <w:r>
          <w:fldChar w:fldCharType="begin"/>
        </w:r>
        <w:r>
          <w:instrText xml:space="preserve"> PAGEREF _Toc7631 \h </w:instrText>
        </w:r>
        <w:r>
          <w:fldChar w:fldCharType="separate"/>
        </w:r>
        <w:r>
          <w:t>16</w:t>
        </w:r>
        <w:r>
          <w:fldChar w:fldCharType="end"/>
        </w:r>
      </w:hyperlink>
    </w:p>
    <w:p>
      <w:pPr>
        <w:pStyle w:val="TOC1"/>
        <w:tabs>
          <w:tab w:val="right" w:leader="dot" w:pos="8306"/>
        </w:tabs>
      </w:pPr>
      <w:hyperlink w:anchor="_Toc29425" w:history="1">
        <w:r>
          <w:rPr>
            <w:rFonts w:ascii="仿宋" w:eastAsia="仿宋" w:hAnsi="仿宋" w:cs="仿宋" w:hint="eastAsia"/>
            <w:lang w:eastAsia="zh-CN"/>
          </w:rPr>
          <w:t>六、激光加工设备项目土建工程</w:t>
        </w:r>
        <w:r>
          <w:tab/>
        </w:r>
        <w:r>
          <w:fldChar w:fldCharType="begin"/>
        </w:r>
        <w:r>
          <w:instrText xml:space="preserve"> PAGEREF _Toc29425 \h </w:instrText>
        </w:r>
        <w:r>
          <w:fldChar w:fldCharType="separate"/>
        </w:r>
        <w:r>
          <w:t>17</w:t>
        </w:r>
        <w:r>
          <w:fldChar w:fldCharType="end"/>
        </w:r>
      </w:hyperlink>
    </w:p>
    <w:p>
      <w:pPr>
        <w:pStyle w:val="TOC2"/>
        <w:tabs>
          <w:tab w:val="right" w:leader="dot" w:pos="8306"/>
        </w:tabs>
      </w:pPr>
      <w:hyperlink w:anchor="_Toc31417" w:history="1">
        <w:r>
          <w:rPr>
            <w:rFonts w:ascii="仿宋" w:eastAsia="仿宋" w:hAnsi="仿宋" w:cs="仿宋" w:hint="eastAsia"/>
            <w:lang w:eastAsia="zh-CN"/>
          </w:rPr>
          <w:t>(一)、建筑工程设计原则</w:t>
        </w:r>
        <w:r>
          <w:tab/>
        </w:r>
        <w:r>
          <w:fldChar w:fldCharType="begin"/>
        </w:r>
        <w:r>
          <w:instrText xml:space="preserve"> PAGEREF _Toc31417 \h </w:instrText>
        </w:r>
        <w:r>
          <w:fldChar w:fldCharType="separate"/>
        </w:r>
        <w:r>
          <w:t>17</w:t>
        </w:r>
        <w:r>
          <w:fldChar w:fldCharType="end"/>
        </w:r>
      </w:hyperlink>
    </w:p>
    <w:p>
      <w:pPr>
        <w:pStyle w:val="TOC2"/>
        <w:tabs>
          <w:tab w:val="right" w:leader="dot" w:pos="8306"/>
        </w:tabs>
      </w:pPr>
      <w:hyperlink w:anchor="_Toc20873" w:history="1">
        <w:r>
          <w:rPr>
            <w:rFonts w:ascii="仿宋" w:eastAsia="仿宋" w:hAnsi="仿宋" w:cs="仿宋" w:hint="eastAsia"/>
            <w:lang w:eastAsia="zh-CN"/>
          </w:rPr>
          <w:t>(二)、土建工程设计年限及安全等级</w:t>
        </w:r>
        <w:r>
          <w:tab/>
        </w:r>
        <w:r>
          <w:fldChar w:fldCharType="begin"/>
        </w:r>
        <w:r>
          <w:instrText xml:space="preserve"> PAGEREF _Toc20873 \h </w:instrText>
        </w:r>
        <w:r>
          <w:fldChar w:fldCharType="separate"/>
        </w:r>
        <w:r>
          <w:t>18</w:t>
        </w:r>
        <w:r>
          <w:fldChar w:fldCharType="end"/>
        </w:r>
      </w:hyperlink>
    </w:p>
    <w:p>
      <w:pPr>
        <w:pStyle w:val="TOC2"/>
        <w:tabs>
          <w:tab w:val="right" w:leader="dot" w:pos="8306"/>
        </w:tabs>
      </w:pPr>
      <w:hyperlink w:anchor="_Toc14223" w:history="1">
        <w:r>
          <w:rPr>
            <w:rFonts w:ascii="仿宋" w:eastAsia="仿宋" w:hAnsi="仿宋" w:cs="仿宋" w:hint="eastAsia"/>
            <w:lang w:eastAsia="zh-CN"/>
          </w:rPr>
          <w:t>(三)、建筑工程设计总体要求</w:t>
        </w:r>
        <w:r>
          <w:tab/>
        </w:r>
        <w:r>
          <w:fldChar w:fldCharType="begin"/>
        </w:r>
        <w:r>
          <w:instrText xml:space="preserve"> PAGEREF _Toc14223 \h </w:instrText>
        </w:r>
        <w:r>
          <w:fldChar w:fldCharType="separate"/>
        </w:r>
        <w:r>
          <w:t>20</w:t>
        </w:r>
        <w:r>
          <w:fldChar w:fldCharType="end"/>
        </w:r>
      </w:hyperlink>
    </w:p>
    <w:p>
      <w:pPr>
        <w:pStyle w:val="TOC2"/>
        <w:tabs>
          <w:tab w:val="right" w:leader="dot" w:pos="8306"/>
        </w:tabs>
      </w:pPr>
      <w:hyperlink w:anchor="_Toc26442" w:history="1">
        <w:r>
          <w:rPr>
            <w:rFonts w:ascii="仿宋" w:eastAsia="仿宋" w:hAnsi="仿宋" w:cs="仿宋" w:hint="eastAsia"/>
            <w:lang w:eastAsia="zh-CN"/>
          </w:rPr>
          <w:t>(四)、土建工程建设指标</w:t>
        </w:r>
        <w:r>
          <w:tab/>
        </w:r>
        <w:r>
          <w:fldChar w:fldCharType="begin"/>
        </w:r>
        <w:r>
          <w:instrText xml:space="preserve"> PAGEREF _Toc26442 \h </w:instrText>
        </w:r>
        <w:r>
          <w:fldChar w:fldCharType="separate"/>
        </w:r>
        <w:r>
          <w:t>20</w:t>
        </w:r>
        <w:r>
          <w:fldChar w:fldCharType="end"/>
        </w:r>
      </w:hyperlink>
    </w:p>
    <w:p>
      <w:pPr>
        <w:pStyle w:val="TOC1"/>
        <w:tabs>
          <w:tab w:val="right" w:leader="dot" w:pos="8306"/>
        </w:tabs>
      </w:pPr>
      <w:hyperlink w:anchor="_Toc3877" w:history="1">
        <w:r>
          <w:rPr>
            <w:rFonts w:ascii="仿宋" w:eastAsia="仿宋" w:hAnsi="仿宋" w:cs="仿宋" w:hint="eastAsia"/>
            <w:lang w:eastAsia="zh-CN"/>
          </w:rPr>
          <w:t>七、激光加工设备项目计划安排</w:t>
        </w:r>
        <w:r>
          <w:tab/>
        </w:r>
        <w:r>
          <w:fldChar w:fldCharType="begin"/>
        </w:r>
        <w:r>
          <w:instrText xml:space="preserve"> PAGEREF _Toc3877 \h </w:instrText>
        </w:r>
        <w:r>
          <w:fldChar w:fldCharType="separate"/>
        </w:r>
        <w:r>
          <w:t>21</w:t>
        </w:r>
        <w:r>
          <w:fldChar w:fldCharType="end"/>
        </w:r>
      </w:hyperlink>
    </w:p>
    <w:p>
      <w:pPr>
        <w:pStyle w:val="TOC2"/>
        <w:tabs>
          <w:tab w:val="right" w:leader="dot" w:pos="8306"/>
        </w:tabs>
      </w:pPr>
      <w:hyperlink w:anchor="_Toc7458" w:history="1">
        <w:r>
          <w:rPr>
            <w:rFonts w:ascii="仿宋" w:eastAsia="仿宋" w:hAnsi="仿宋" w:cs="仿宋" w:hint="eastAsia"/>
            <w:lang w:eastAsia="zh-CN"/>
          </w:rPr>
          <w:t>(一)、建设周期</w:t>
        </w:r>
        <w:r>
          <w:tab/>
        </w:r>
        <w:r>
          <w:fldChar w:fldCharType="begin"/>
        </w:r>
        <w:r>
          <w:instrText xml:space="preserve"> PAGEREF _Toc7458 \h </w:instrText>
        </w:r>
        <w:r>
          <w:fldChar w:fldCharType="separate"/>
        </w:r>
        <w:r>
          <w:t>21</w:t>
        </w:r>
        <w:r>
          <w:fldChar w:fldCharType="end"/>
        </w:r>
      </w:hyperlink>
    </w:p>
    <w:p>
      <w:pPr>
        <w:pStyle w:val="TOC2"/>
        <w:tabs>
          <w:tab w:val="right" w:leader="dot" w:pos="8306"/>
        </w:tabs>
      </w:pPr>
      <w:hyperlink w:anchor="_Toc8812" w:history="1">
        <w:r>
          <w:rPr>
            <w:rFonts w:ascii="仿宋" w:eastAsia="仿宋" w:hAnsi="仿宋" w:cs="仿宋" w:hint="eastAsia"/>
            <w:lang w:eastAsia="zh-CN"/>
          </w:rPr>
          <w:t>(二)、建设进度</w:t>
        </w:r>
        <w:r>
          <w:tab/>
        </w:r>
        <w:r>
          <w:fldChar w:fldCharType="begin"/>
        </w:r>
        <w:r>
          <w:instrText xml:space="preserve"> PAGEREF _Toc8812 \h </w:instrText>
        </w:r>
        <w:r>
          <w:fldChar w:fldCharType="separate"/>
        </w:r>
        <w:r>
          <w:t>21</w:t>
        </w:r>
        <w:r>
          <w:fldChar w:fldCharType="end"/>
        </w:r>
      </w:hyperlink>
    </w:p>
    <w:p>
      <w:pPr>
        <w:pStyle w:val="TOC2"/>
        <w:tabs>
          <w:tab w:val="right" w:leader="dot" w:pos="8306"/>
        </w:tabs>
      </w:pPr>
      <w:hyperlink w:anchor="_Toc1272" w:history="1">
        <w:r>
          <w:rPr>
            <w:rFonts w:ascii="仿宋" w:eastAsia="仿宋" w:hAnsi="仿宋" w:cs="仿宋" w:hint="eastAsia"/>
            <w:lang w:eastAsia="zh-CN"/>
          </w:rPr>
          <w:t>(三)、进度安排注意事项</w:t>
        </w:r>
        <w:r>
          <w:tab/>
        </w:r>
        <w:r>
          <w:fldChar w:fldCharType="begin"/>
        </w:r>
        <w:r>
          <w:instrText xml:space="preserve"> PAGEREF _Toc1272 \h </w:instrText>
        </w:r>
        <w:r>
          <w:fldChar w:fldCharType="separate"/>
        </w:r>
        <w:r>
          <w:t>22</w:t>
        </w:r>
        <w:r>
          <w:fldChar w:fldCharType="end"/>
        </w:r>
      </w:hyperlink>
    </w:p>
    <w:p>
      <w:pPr>
        <w:pStyle w:val="TOC2"/>
        <w:tabs>
          <w:tab w:val="right" w:leader="dot" w:pos="8306"/>
        </w:tabs>
      </w:pPr>
      <w:hyperlink w:anchor="_Toc17802" w:history="1">
        <w:r>
          <w:rPr>
            <w:rFonts w:ascii="仿宋" w:eastAsia="仿宋" w:hAnsi="仿宋" w:cs="仿宋" w:hint="eastAsia"/>
            <w:lang w:eastAsia="zh-CN"/>
          </w:rPr>
          <w:t>(四)、人力资源配置</w:t>
        </w:r>
        <w:r>
          <w:tab/>
        </w:r>
        <w:r>
          <w:fldChar w:fldCharType="begin"/>
        </w:r>
        <w:r>
          <w:instrText xml:space="preserve"> PAGEREF _Toc17802 \h </w:instrText>
        </w:r>
        <w:r>
          <w:fldChar w:fldCharType="separate"/>
        </w:r>
        <w:r>
          <w:t>24</w:t>
        </w:r>
        <w:r>
          <w:fldChar w:fldCharType="end"/>
        </w:r>
      </w:hyperlink>
    </w:p>
    <w:p>
      <w:pPr>
        <w:pStyle w:val="TOC1"/>
        <w:tabs>
          <w:tab w:val="right" w:leader="dot" w:pos="8306"/>
        </w:tabs>
      </w:pPr>
      <w:hyperlink w:anchor="_Toc19684" w:history="1">
        <w:r>
          <w:rPr>
            <w:rFonts w:ascii="仿宋" w:eastAsia="仿宋" w:hAnsi="仿宋" w:cs="仿宋" w:hint="eastAsia"/>
            <w:lang w:eastAsia="zh-CN"/>
          </w:rPr>
          <w:t>八、激光加工设备项目经营效益</w:t>
        </w:r>
        <w:r>
          <w:tab/>
        </w:r>
        <w:r>
          <w:fldChar w:fldCharType="begin"/>
        </w:r>
        <w:r>
          <w:instrText xml:space="preserve"> PAGEREF _Toc19684 \h </w:instrText>
        </w:r>
        <w:r>
          <w:fldChar w:fldCharType="separate"/>
        </w:r>
        <w:r>
          <w:t>25</w:t>
        </w:r>
        <w:r>
          <w:fldChar w:fldCharType="end"/>
        </w:r>
      </w:hyperlink>
    </w:p>
    <w:p>
      <w:pPr>
        <w:pStyle w:val="TOC2"/>
        <w:tabs>
          <w:tab w:val="right" w:leader="dot" w:pos="8306"/>
        </w:tabs>
      </w:pPr>
      <w:hyperlink w:anchor="_Toc5777" w:history="1">
        <w:r>
          <w:rPr>
            <w:rFonts w:ascii="仿宋" w:eastAsia="仿宋" w:hAnsi="仿宋" w:cs="仿宋" w:hint="eastAsia"/>
            <w:lang w:eastAsia="zh-CN"/>
          </w:rPr>
          <w:t>(一)、经济评价财务测算</w:t>
        </w:r>
        <w:r>
          <w:tab/>
        </w:r>
        <w:r>
          <w:fldChar w:fldCharType="begin"/>
        </w:r>
        <w:r>
          <w:instrText xml:space="preserve"> PAGEREF _Toc5777 \h </w:instrText>
        </w:r>
        <w:r>
          <w:fldChar w:fldCharType="separate"/>
        </w:r>
        <w:r>
          <w:t>25</w:t>
        </w:r>
        <w:r>
          <w:fldChar w:fldCharType="end"/>
        </w:r>
      </w:hyperlink>
    </w:p>
    <w:p>
      <w:pPr>
        <w:pStyle w:val="TOC2"/>
        <w:tabs>
          <w:tab w:val="right" w:leader="dot" w:pos="8306"/>
        </w:tabs>
      </w:pPr>
      <w:hyperlink w:anchor="_Toc10636" w:history="1">
        <w:r>
          <w:rPr>
            <w:rFonts w:ascii="仿宋" w:eastAsia="仿宋" w:hAnsi="仿宋" w:cs="仿宋" w:hint="eastAsia"/>
            <w:lang w:eastAsia="zh-CN"/>
          </w:rPr>
          <w:t>(二)、激光加工设备项目盈利能力分析</w:t>
        </w:r>
        <w:r>
          <w:tab/>
        </w:r>
        <w:r>
          <w:fldChar w:fldCharType="begin"/>
        </w:r>
        <w:r>
          <w:instrText xml:space="preserve"> PAGEREF _Toc10636 \h </w:instrText>
        </w:r>
        <w:r>
          <w:fldChar w:fldCharType="separate"/>
        </w:r>
        <w:r>
          <w:t>26</w:t>
        </w:r>
        <w:r>
          <w:fldChar w:fldCharType="end"/>
        </w:r>
      </w:hyperlink>
    </w:p>
    <w:p>
      <w:pPr>
        <w:pStyle w:val="TOC1"/>
        <w:tabs>
          <w:tab w:val="right" w:leader="dot" w:pos="8306"/>
        </w:tabs>
      </w:pPr>
      <w:hyperlink w:anchor="_Toc13062" w:history="1">
        <w:r>
          <w:rPr>
            <w:rFonts w:ascii="仿宋" w:eastAsia="仿宋" w:hAnsi="仿宋" w:cs="仿宋" w:hint="eastAsia"/>
            <w:lang w:eastAsia="zh-CN"/>
          </w:rPr>
          <w:t>九、激光加工设备项目投资规划</w:t>
        </w:r>
        <w:r>
          <w:tab/>
        </w:r>
        <w:r>
          <w:fldChar w:fldCharType="begin"/>
        </w:r>
        <w:r>
          <w:instrText xml:space="preserve"> PAGEREF _Toc13062 \h </w:instrText>
        </w:r>
        <w:r>
          <w:fldChar w:fldCharType="separate"/>
        </w:r>
        <w:r>
          <w:t>27</w:t>
        </w:r>
        <w:r>
          <w:fldChar w:fldCharType="end"/>
        </w:r>
      </w:hyperlink>
    </w:p>
    <w:p>
      <w:pPr>
        <w:pStyle w:val="TOC2"/>
        <w:tabs>
          <w:tab w:val="right" w:leader="dot" w:pos="8306"/>
        </w:tabs>
      </w:pPr>
      <w:hyperlink w:anchor="_Toc22537" w:history="1">
        <w:r>
          <w:rPr>
            <w:rFonts w:ascii="仿宋" w:eastAsia="仿宋" w:hAnsi="仿宋" w:cs="仿宋" w:hint="eastAsia"/>
            <w:lang w:eastAsia="zh-CN"/>
          </w:rPr>
          <w:t>(一)、激光加工设备项目总投资估算</w:t>
        </w:r>
        <w:r>
          <w:tab/>
        </w:r>
        <w:r>
          <w:fldChar w:fldCharType="begin"/>
        </w:r>
        <w:r>
          <w:instrText xml:space="preserve"> PAGEREF _Toc22537 \h </w:instrText>
        </w:r>
        <w:r>
          <w:fldChar w:fldCharType="separate"/>
        </w:r>
        <w:r>
          <w:t>27</w:t>
        </w:r>
        <w:r>
          <w:fldChar w:fldCharType="end"/>
        </w:r>
      </w:hyperlink>
    </w:p>
    <w:p>
      <w:pPr>
        <w:pStyle w:val="TOC2"/>
        <w:tabs>
          <w:tab w:val="right" w:leader="dot" w:pos="8306"/>
        </w:tabs>
      </w:pPr>
      <w:hyperlink w:anchor="_Toc19101" w:history="1">
        <w:r>
          <w:rPr>
            <w:rFonts w:ascii="仿宋" w:eastAsia="仿宋" w:hAnsi="仿宋" w:cs="仿宋" w:hint="eastAsia"/>
            <w:lang w:eastAsia="zh-CN"/>
          </w:rPr>
          <w:t>(二)、资金筹措</w:t>
        </w:r>
        <w:r>
          <w:tab/>
        </w:r>
        <w:r>
          <w:fldChar w:fldCharType="begin"/>
        </w:r>
        <w:r>
          <w:instrText xml:space="preserve"> PAGEREF _Toc19101 \h </w:instrText>
        </w:r>
        <w:r>
          <w:fldChar w:fldCharType="separate"/>
        </w:r>
        <w:r>
          <w:t>28</w:t>
        </w:r>
        <w:r>
          <w:fldChar w:fldCharType="end"/>
        </w:r>
      </w:hyperlink>
    </w:p>
    <w:p>
      <w:pPr>
        <w:pStyle w:val="TOC1"/>
        <w:tabs>
          <w:tab w:val="right" w:leader="dot" w:pos="8306"/>
        </w:tabs>
      </w:pPr>
      <w:hyperlink w:anchor="_Toc7224" w:history="1">
        <w:r>
          <w:rPr>
            <w:rFonts w:ascii="仿宋" w:eastAsia="仿宋" w:hAnsi="仿宋" w:cs="仿宋" w:hint="eastAsia"/>
            <w:lang w:eastAsia="zh-CN"/>
          </w:rPr>
          <w:t>十、激光加工设备项目财务管理</w:t>
        </w:r>
        <w:r>
          <w:tab/>
        </w:r>
        <w:r>
          <w:fldChar w:fldCharType="begin"/>
        </w:r>
        <w:r>
          <w:instrText xml:space="preserve"> PAGEREF _Toc7224 \h </w:instrText>
        </w:r>
        <w:r>
          <w:fldChar w:fldCharType="separate"/>
        </w:r>
        <w:r>
          <w:t>29</w:t>
        </w:r>
        <w:r>
          <w:fldChar w:fldCharType="end"/>
        </w:r>
      </w:hyperlink>
    </w:p>
    <w:p>
      <w:pPr>
        <w:pStyle w:val="TOC2"/>
        <w:tabs>
          <w:tab w:val="right" w:leader="dot" w:pos="8306"/>
        </w:tabs>
      </w:pPr>
      <w:hyperlink w:anchor="_Toc211" w:history="1">
        <w:r>
          <w:rPr>
            <w:rFonts w:ascii="仿宋" w:eastAsia="仿宋" w:hAnsi="仿宋" w:cs="仿宋" w:hint="eastAsia"/>
            <w:lang w:eastAsia="zh-CN"/>
          </w:rPr>
          <w:t>(一)、资金需求大</w:t>
        </w:r>
        <w:r>
          <w:tab/>
        </w:r>
        <w:r>
          <w:fldChar w:fldCharType="begin"/>
        </w:r>
        <w:r>
          <w:instrText xml:space="preserve"> PAGEREF _Toc211 \h </w:instrText>
        </w:r>
        <w:r>
          <w:fldChar w:fldCharType="separate"/>
        </w:r>
        <w:r>
          <w:t>29</w:t>
        </w:r>
        <w:r>
          <w:fldChar w:fldCharType="end"/>
        </w:r>
      </w:hyperlink>
    </w:p>
    <w:p>
      <w:pPr>
        <w:pStyle w:val="TOC2"/>
        <w:tabs>
          <w:tab w:val="right" w:leader="dot" w:pos="8306"/>
        </w:tabs>
      </w:pPr>
      <w:hyperlink w:anchor="_Toc1646" w:history="1">
        <w:r>
          <w:rPr>
            <w:rFonts w:ascii="仿宋" w:eastAsia="仿宋" w:hAnsi="仿宋" w:cs="仿宋" w:hint="eastAsia"/>
            <w:lang w:eastAsia="zh-CN"/>
          </w:rPr>
          <w:t>(二)、研发周期长</w:t>
        </w:r>
        <w:r>
          <w:tab/>
        </w:r>
        <w:r>
          <w:fldChar w:fldCharType="begin"/>
        </w:r>
        <w:r>
          <w:instrText xml:space="preserve"> PAGEREF _Toc1646 \h </w:instrText>
        </w:r>
        <w:r>
          <w:fldChar w:fldCharType="separate"/>
        </w:r>
        <w:r>
          <w:t>30</w:t>
        </w:r>
        <w:r>
          <w:fldChar w:fldCharType="end"/>
        </w:r>
      </w:hyperlink>
    </w:p>
    <w:p>
      <w:pPr>
        <w:pStyle w:val="TOC2"/>
        <w:tabs>
          <w:tab w:val="right" w:leader="dot" w:pos="8306"/>
        </w:tabs>
      </w:pPr>
      <w:hyperlink w:anchor="_Toc23625" w:history="1">
        <w:r>
          <w:rPr>
            <w:rFonts w:ascii="仿宋" w:eastAsia="仿宋" w:hAnsi="仿宋" w:cs="仿宋" w:hint="eastAsia"/>
            <w:lang w:eastAsia="zh-CN"/>
          </w:rPr>
          <w:t>(三)、市场风险大</w:t>
        </w:r>
        <w:r>
          <w:tab/>
        </w:r>
        <w:r>
          <w:fldChar w:fldCharType="begin"/>
        </w:r>
        <w:r>
          <w:instrText xml:space="preserve"> PAGEREF _Toc23625 \h </w:instrText>
        </w:r>
        <w:r>
          <w:fldChar w:fldCharType="separate"/>
        </w:r>
        <w:r>
          <w:t>31</w:t>
        </w:r>
        <w:r>
          <w:fldChar w:fldCharType="end"/>
        </w:r>
      </w:hyperlink>
    </w:p>
    <w:p>
      <w:pPr>
        <w:pStyle w:val="TOC2"/>
        <w:tabs>
          <w:tab w:val="right" w:leader="dot" w:pos="8306"/>
        </w:tabs>
      </w:pPr>
      <w:hyperlink w:anchor="_Toc25570" w:history="1">
        <w:r>
          <w:rPr>
            <w:rFonts w:ascii="仿宋" w:eastAsia="仿宋" w:hAnsi="仿宋" w:cs="仿宋" w:hint="eastAsia"/>
            <w:lang w:eastAsia="zh-CN"/>
          </w:rPr>
          <w:t>(四)、利润率高</w:t>
        </w:r>
        <w:r>
          <w:tab/>
        </w:r>
        <w:r>
          <w:fldChar w:fldCharType="begin"/>
        </w:r>
        <w:r>
          <w:instrText xml:space="preserve"> PAGEREF _Toc25570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64" w:history="1">
        <w:r>
          <w:rPr>
            <w:rFonts w:ascii="仿宋" w:eastAsia="仿宋" w:hAnsi="仿宋" w:cs="仿宋" w:hint="eastAsia"/>
            <w:lang w:eastAsia="zh-CN"/>
          </w:rPr>
          <w:t>十一、激光加工设备项目人力资源管理</w:t>
        </w:r>
        <w:r>
          <w:tab/>
        </w:r>
        <w:r>
          <w:fldChar w:fldCharType="begin"/>
        </w:r>
        <w:r>
          <w:instrText xml:space="preserve"> PAGEREF _Toc14864 \h </w:instrText>
        </w:r>
        <w:r>
          <w:fldChar w:fldCharType="separate"/>
        </w:r>
        <w:r>
          <w:t>36</w:t>
        </w:r>
        <w:r>
          <w:fldChar w:fldCharType="end"/>
        </w:r>
      </w:hyperlink>
    </w:p>
    <w:p>
      <w:pPr>
        <w:pStyle w:val="TOC2"/>
        <w:tabs>
          <w:tab w:val="right" w:leader="dot" w:pos="8306"/>
        </w:tabs>
      </w:pPr>
      <w:hyperlink w:anchor="_Toc5960" w:history="1">
        <w:r>
          <w:rPr>
            <w:rFonts w:ascii="仿宋" w:eastAsia="仿宋" w:hAnsi="仿宋" w:cs="仿宋" w:hint="eastAsia"/>
            <w:lang w:eastAsia="zh-CN"/>
          </w:rPr>
          <w:t>(一)、建立健全的预算管理制度</w:t>
        </w:r>
        <w:r>
          <w:tab/>
        </w:r>
        <w:r>
          <w:fldChar w:fldCharType="begin"/>
        </w:r>
        <w:r>
          <w:instrText xml:space="preserve"> PAGEREF _Toc5960 \h </w:instrText>
        </w:r>
        <w:r>
          <w:fldChar w:fldCharType="separate"/>
        </w:r>
        <w:r>
          <w:t>36</w:t>
        </w:r>
        <w:r>
          <w:fldChar w:fldCharType="end"/>
        </w:r>
      </w:hyperlink>
    </w:p>
    <w:p>
      <w:pPr>
        <w:pStyle w:val="TOC2"/>
        <w:tabs>
          <w:tab w:val="right" w:leader="dot" w:pos="8306"/>
        </w:tabs>
      </w:pPr>
      <w:hyperlink w:anchor="_Toc11338" w:history="1">
        <w:r>
          <w:rPr>
            <w:rFonts w:ascii="仿宋" w:eastAsia="仿宋" w:hAnsi="仿宋" w:cs="仿宋" w:hint="eastAsia"/>
            <w:lang w:eastAsia="zh-CN"/>
          </w:rPr>
          <w:t>(二)、加强资金流动监控</w:t>
        </w:r>
        <w:r>
          <w:tab/>
        </w:r>
        <w:r>
          <w:fldChar w:fldCharType="begin"/>
        </w:r>
        <w:r>
          <w:instrText xml:space="preserve"> PAGEREF _Toc11338 \h </w:instrText>
        </w:r>
        <w:r>
          <w:fldChar w:fldCharType="separate"/>
        </w:r>
        <w:r>
          <w:t>38</w:t>
        </w:r>
        <w:r>
          <w:fldChar w:fldCharType="end"/>
        </w:r>
      </w:hyperlink>
    </w:p>
    <w:p>
      <w:pPr>
        <w:pStyle w:val="TOC2"/>
        <w:tabs>
          <w:tab w:val="right" w:leader="dot" w:pos="8306"/>
        </w:tabs>
      </w:pPr>
      <w:hyperlink w:anchor="_Toc17271" w:history="1">
        <w:r>
          <w:rPr>
            <w:rFonts w:ascii="仿宋" w:eastAsia="仿宋" w:hAnsi="仿宋" w:cs="仿宋" w:hint="eastAsia"/>
            <w:lang w:eastAsia="zh-CN"/>
          </w:rPr>
          <w:t>(三)、制定完善的风险控制机制</w:t>
        </w:r>
        <w:r>
          <w:tab/>
        </w:r>
        <w:r>
          <w:fldChar w:fldCharType="begin"/>
        </w:r>
        <w:r>
          <w:instrText xml:space="preserve"> PAGEREF _Toc17271 \h </w:instrText>
        </w:r>
        <w:r>
          <w:fldChar w:fldCharType="separate"/>
        </w:r>
        <w:r>
          <w:t>39</w:t>
        </w:r>
        <w:r>
          <w:fldChar w:fldCharType="end"/>
        </w:r>
      </w:hyperlink>
    </w:p>
    <w:p>
      <w:pPr>
        <w:pStyle w:val="TOC2"/>
        <w:tabs>
          <w:tab w:val="right" w:leader="dot" w:pos="8306"/>
        </w:tabs>
      </w:pPr>
      <w:hyperlink w:anchor="_Toc9924" w:history="1">
        <w:r>
          <w:rPr>
            <w:rFonts w:ascii="仿宋" w:eastAsia="仿宋" w:hAnsi="仿宋" w:cs="仿宋" w:hint="eastAsia"/>
            <w:lang w:eastAsia="zh-CN"/>
          </w:rPr>
          <w:t>(四)、优化成本管理</w:t>
        </w:r>
        <w:r>
          <w:tab/>
        </w:r>
        <w:r>
          <w:fldChar w:fldCharType="begin"/>
        </w:r>
        <w:r>
          <w:instrText xml:space="preserve"> PAGEREF _Toc9924 \h </w:instrText>
        </w:r>
        <w:r>
          <w:fldChar w:fldCharType="separate"/>
        </w:r>
        <w:r>
          <w:t>40</w:t>
        </w:r>
        <w:r>
          <w:fldChar w:fldCharType="end"/>
        </w:r>
      </w:hyperlink>
    </w:p>
    <w:p>
      <w:pPr>
        <w:pStyle w:val="TOC1"/>
        <w:tabs>
          <w:tab w:val="right" w:leader="dot" w:pos="8306"/>
        </w:tabs>
      </w:pPr>
      <w:hyperlink w:anchor="_Toc16402" w:history="1">
        <w:r>
          <w:rPr>
            <w:rFonts w:ascii="仿宋" w:eastAsia="仿宋" w:hAnsi="仿宋" w:cs="仿宋" w:hint="eastAsia"/>
            <w:lang w:eastAsia="zh-CN"/>
          </w:rPr>
          <w:t>十二、生产安全保护</w:t>
        </w:r>
        <w:r>
          <w:tab/>
        </w:r>
        <w:r>
          <w:fldChar w:fldCharType="begin"/>
        </w:r>
        <w:r>
          <w:instrText xml:space="preserve"> PAGEREF _Toc16402 \h </w:instrText>
        </w:r>
        <w:r>
          <w:fldChar w:fldCharType="separate"/>
        </w:r>
        <w:r>
          <w:t>42</w:t>
        </w:r>
        <w:r>
          <w:fldChar w:fldCharType="end"/>
        </w:r>
      </w:hyperlink>
    </w:p>
    <w:p>
      <w:pPr>
        <w:pStyle w:val="TOC2"/>
        <w:tabs>
          <w:tab w:val="right" w:leader="dot" w:pos="8306"/>
        </w:tabs>
      </w:pPr>
      <w:hyperlink w:anchor="_Toc12665" w:history="1">
        <w:r>
          <w:rPr>
            <w:rFonts w:ascii="仿宋" w:eastAsia="仿宋" w:hAnsi="仿宋" w:cs="仿宋" w:hint="eastAsia"/>
            <w:lang w:eastAsia="zh-CN"/>
          </w:rPr>
          <w:t>(一)、消防安全</w:t>
        </w:r>
        <w:r>
          <w:tab/>
        </w:r>
        <w:r>
          <w:fldChar w:fldCharType="begin"/>
        </w:r>
        <w:r>
          <w:instrText xml:space="preserve"> PAGEREF _Toc12665 \h </w:instrText>
        </w:r>
        <w:r>
          <w:fldChar w:fldCharType="separate"/>
        </w:r>
        <w:r>
          <w:t>42</w:t>
        </w:r>
        <w:r>
          <w:fldChar w:fldCharType="end"/>
        </w:r>
      </w:hyperlink>
    </w:p>
    <w:p>
      <w:pPr>
        <w:pStyle w:val="TOC2"/>
        <w:tabs>
          <w:tab w:val="right" w:leader="dot" w:pos="8306"/>
        </w:tabs>
      </w:pPr>
      <w:hyperlink w:anchor="_Toc20610" w:history="1">
        <w:r>
          <w:rPr>
            <w:rFonts w:ascii="仿宋" w:eastAsia="仿宋" w:hAnsi="仿宋" w:cs="仿宋" w:hint="eastAsia"/>
            <w:lang w:eastAsia="zh-CN"/>
          </w:rPr>
          <w:t>(二)、防火防爆总图布置措施</w:t>
        </w:r>
        <w:r>
          <w:tab/>
        </w:r>
        <w:r>
          <w:fldChar w:fldCharType="begin"/>
        </w:r>
        <w:r>
          <w:instrText xml:space="preserve"> PAGEREF _Toc20610 \h </w:instrText>
        </w:r>
        <w:r>
          <w:fldChar w:fldCharType="separate"/>
        </w:r>
        <w:r>
          <w:t>43</w:t>
        </w:r>
        <w:r>
          <w:fldChar w:fldCharType="end"/>
        </w:r>
      </w:hyperlink>
    </w:p>
    <w:p>
      <w:pPr>
        <w:pStyle w:val="TOC2"/>
        <w:tabs>
          <w:tab w:val="right" w:leader="dot" w:pos="8306"/>
        </w:tabs>
      </w:pPr>
      <w:hyperlink w:anchor="_Toc22560" w:history="1">
        <w:r>
          <w:rPr>
            <w:rFonts w:ascii="仿宋" w:eastAsia="仿宋" w:hAnsi="仿宋" w:cs="仿宋" w:hint="eastAsia"/>
            <w:lang w:eastAsia="zh-CN"/>
          </w:rPr>
          <w:t>(三)、自然灾害防范措施</w:t>
        </w:r>
        <w:r>
          <w:tab/>
        </w:r>
        <w:r>
          <w:fldChar w:fldCharType="begin"/>
        </w:r>
        <w:r>
          <w:instrText xml:space="preserve"> PAGEREF _Toc22560 \h </w:instrText>
        </w:r>
        <w:r>
          <w:fldChar w:fldCharType="separate"/>
        </w:r>
        <w:r>
          <w:t>44</w:t>
        </w:r>
        <w:r>
          <w:fldChar w:fldCharType="end"/>
        </w:r>
      </w:hyperlink>
    </w:p>
    <w:p>
      <w:pPr>
        <w:pStyle w:val="TOC2"/>
        <w:tabs>
          <w:tab w:val="right" w:leader="dot" w:pos="8306"/>
        </w:tabs>
      </w:pPr>
      <w:hyperlink w:anchor="_Toc6090" w:history="1">
        <w:r>
          <w:rPr>
            <w:rFonts w:ascii="仿宋" w:eastAsia="仿宋" w:hAnsi="仿宋" w:cs="仿宋" w:hint="eastAsia"/>
            <w:lang w:eastAsia="zh-CN"/>
          </w:rPr>
          <w:t>(四)、安全色及安全标志使用要求</w:t>
        </w:r>
        <w:r>
          <w:tab/>
        </w:r>
        <w:r>
          <w:fldChar w:fldCharType="begin"/>
        </w:r>
        <w:r>
          <w:instrText xml:space="preserve"> PAGEREF _Toc6090 \h </w:instrText>
        </w:r>
        <w:r>
          <w:fldChar w:fldCharType="separate"/>
        </w:r>
        <w:r>
          <w:t>45</w:t>
        </w:r>
        <w:r>
          <w:fldChar w:fldCharType="end"/>
        </w:r>
      </w:hyperlink>
    </w:p>
    <w:p>
      <w:pPr>
        <w:pStyle w:val="TOC2"/>
        <w:tabs>
          <w:tab w:val="right" w:leader="dot" w:pos="8306"/>
        </w:tabs>
      </w:pPr>
      <w:hyperlink w:anchor="_Toc1841" w:history="1">
        <w:r>
          <w:rPr>
            <w:rFonts w:ascii="仿宋" w:eastAsia="仿宋" w:hAnsi="仿宋" w:cs="仿宋" w:hint="eastAsia"/>
            <w:lang w:eastAsia="zh-CN"/>
          </w:rPr>
          <w:t>(五)、防尘防毒措施</w:t>
        </w:r>
        <w:r>
          <w:tab/>
        </w:r>
        <w:r>
          <w:fldChar w:fldCharType="begin"/>
        </w:r>
        <w:r>
          <w:instrText xml:space="preserve"> PAGEREF _Toc1841 \h </w:instrText>
        </w:r>
        <w:r>
          <w:fldChar w:fldCharType="separate"/>
        </w:r>
        <w:r>
          <w:t>46</w:t>
        </w:r>
        <w:r>
          <w:fldChar w:fldCharType="end"/>
        </w:r>
      </w:hyperlink>
    </w:p>
    <w:p>
      <w:pPr>
        <w:pStyle w:val="TOC2"/>
        <w:tabs>
          <w:tab w:val="right" w:leader="dot" w:pos="8306"/>
        </w:tabs>
      </w:pPr>
      <w:hyperlink w:anchor="_Toc22525" w:history="1">
        <w:r>
          <w:rPr>
            <w:rFonts w:ascii="仿宋" w:eastAsia="仿宋" w:hAnsi="仿宋" w:cs="仿宋" w:hint="eastAsia"/>
            <w:lang w:eastAsia="zh-CN"/>
          </w:rPr>
          <w:t>(六)、防静电、触电防护及防雷措施</w:t>
        </w:r>
        <w:r>
          <w:tab/>
        </w:r>
        <w:r>
          <w:fldChar w:fldCharType="begin"/>
        </w:r>
        <w:r>
          <w:instrText xml:space="preserve"> PAGEREF _Toc22525 \h </w:instrText>
        </w:r>
        <w:r>
          <w:fldChar w:fldCharType="separate"/>
        </w:r>
        <w:r>
          <w:t>47</w:t>
        </w:r>
        <w:r>
          <w:fldChar w:fldCharType="end"/>
        </w:r>
      </w:hyperlink>
    </w:p>
    <w:p>
      <w:pPr>
        <w:pStyle w:val="TOC2"/>
        <w:tabs>
          <w:tab w:val="right" w:leader="dot" w:pos="8306"/>
        </w:tabs>
      </w:pPr>
      <w:hyperlink w:anchor="_Toc18948" w:history="1">
        <w:r>
          <w:rPr>
            <w:rFonts w:ascii="仿宋" w:eastAsia="仿宋" w:hAnsi="仿宋" w:cs="仿宋" w:hint="eastAsia"/>
            <w:lang w:eastAsia="zh-CN"/>
          </w:rPr>
          <w:t>(七)、机械设备安全保障措施</w:t>
        </w:r>
        <w:r>
          <w:tab/>
        </w:r>
        <w:r>
          <w:fldChar w:fldCharType="begin"/>
        </w:r>
        <w:r>
          <w:instrText xml:space="preserve"> PAGEREF _Toc18948 \h </w:instrText>
        </w:r>
        <w:r>
          <w:fldChar w:fldCharType="separate"/>
        </w:r>
        <w:r>
          <w:t>48</w:t>
        </w:r>
        <w:r>
          <w:fldChar w:fldCharType="end"/>
        </w:r>
      </w:hyperlink>
    </w:p>
    <w:p>
      <w:pPr>
        <w:pStyle w:val="TOC1"/>
        <w:tabs>
          <w:tab w:val="right" w:leader="dot" w:pos="8306"/>
        </w:tabs>
      </w:pPr>
      <w:hyperlink w:anchor="_Toc16988" w:history="1">
        <w:r>
          <w:rPr>
            <w:rFonts w:ascii="仿宋" w:eastAsia="仿宋" w:hAnsi="仿宋" w:cs="仿宋" w:hint="eastAsia"/>
            <w:lang w:eastAsia="zh-CN"/>
          </w:rPr>
          <w:t>十三、利益相关者分析与沟通计划</w:t>
        </w:r>
        <w:r>
          <w:tab/>
        </w:r>
        <w:r>
          <w:fldChar w:fldCharType="begin"/>
        </w:r>
        <w:r>
          <w:instrText xml:space="preserve"> PAGEREF _Toc16988 \h </w:instrText>
        </w:r>
        <w:r>
          <w:fldChar w:fldCharType="separate"/>
        </w:r>
        <w:r>
          <w:t>50</w:t>
        </w:r>
        <w:r>
          <w:fldChar w:fldCharType="end"/>
        </w:r>
      </w:hyperlink>
    </w:p>
    <w:p>
      <w:pPr>
        <w:pStyle w:val="TOC2"/>
        <w:tabs>
          <w:tab w:val="right" w:leader="dot" w:pos="8306"/>
        </w:tabs>
      </w:pPr>
      <w:hyperlink w:anchor="_Toc15096" w:history="1">
        <w:r>
          <w:rPr>
            <w:rFonts w:ascii="仿宋" w:eastAsia="仿宋" w:hAnsi="仿宋" w:cs="仿宋" w:hint="eastAsia"/>
            <w:lang w:eastAsia="zh-CN"/>
          </w:rPr>
          <w:t>(一)、利益相关者分析</w:t>
        </w:r>
        <w:r>
          <w:tab/>
        </w:r>
        <w:r>
          <w:fldChar w:fldCharType="begin"/>
        </w:r>
        <w:r>
          <w:instrText xml:space="preserve"> PAGEREF _Toc15096 \h </w:instrText>
        </w:r>
        <w:r>
          <w:fldChar w:fldCharType="separate"/>
        </w:r>
        <w:r>
          <w:t>50</w:t>
        </w:r>
        <w:r>
          <w:fldChar w:fldCharType="end"/>
        </w:r>
      </w:hyperlink>
    </w:p>
    <w:p>
      <w:pPr>
        <w:pStyle w:val="TOC2"/>
        <w:tabs>
          <w:tab w:val="right" w:leader="dot" w:pos="8306"/>
        </w:tabs>
      </w:pPr>
      <w:hyperlink w:anchor="_Toc1382" w:history="1">
        <w:r>
          <w:rPr>
            <w:rFonts w:ascii="仿宋" w:eastAsia="仿宋" w:hAnsi="仿宋" w:cs="仿宋" w:hint="eastAsia"/>
            <w:lang w:eastAsia="zh-CN"/>
          </w:rPr>
          <w:t>(二)、沟通计划</w:t>
        </w:r>
        <w:r>
          <w:tab/>
        </w:r>
        <w:r>
          <w:fldChar w:fldCharType="begin"/>
        </w:r>
        <w:r>
          <w:instrText xml:space="preserve"> PAGEREF _Toc1382 \h </w:instrText>
        </w:r>
        <w:r>
          <w:fldChar w:fldCharType="separate"/>
        </w:r>
        <w:r>
          <w:t>51</w:t>
        </w:r>
        <w:r>
          <w:fldChar w:fldCharType="end"/>
        </w:r>
      </w:hyperlink>
    </w:p>
    <w:p>
      <w:pPr>
        <w:pStyle w:val="TOC1"/>
        <w:tabs>
          <w:tab w:val="right" w:leader="dot" w:pos="8306"/>
        </w:tabs>
      </w:pPr>
      <w:hyperlink w:anchor="_Toc15813" w:history="1">
        <w:r>
          <w:rPr>
            <w:rFonts w:ascii="仿宋" w:eastAsia="仿宋" w:hAnsi="仿宋" w:cs="仿宋" w:hint="eastAsia"/>
            <w:lang w:eastAsia="zh-CN"/>
          </w:rPr>
          <w:t>十四、供应链管理</w:t>
        </w:r>
        <w:r>
          <w:tab/>
        </w:r>
        <w:r>
          <w:fldChar w:fldCharType="begin"/>
        </w:r>
        <w:r>
          <w:instrText xml:space="preserve"> PAGEREF _Toc15813 \h </w:instrText>
        </w:r>
        <w:r>
          <w:fldChar w:fldCharType="separate"/>
        </w:r>
        <w:r>
          <w:t>52</w:t>
        </w:r>
        <w:r>
          <w:fldChar w:fldCharType="end"/>
        </w:r>
      </w:hyperlink>
    </w:p>
    <w:p>
      <w:pPr>
        <w:pStyle w:val="TOC2"/>
        <w:tabs>
          <w:tab w:val="right" w:leader="dot" w:pos="8306"/>
        </w:tabs>
      </w:pPr>
      <w:hyperlink w:anchor="_Toc28767" w:history="1">
        <w:r>
          <w:rPr>
            <w:rFonts w:ascii="仿宋" w:eastAsia="仿宋" w:hAnsi="仿宋" w:cs="仿宋" w:hint="eastAsia"/>
            <w:lang w:eastAsia="zh-CN"/>
          </w:rPr>
          <w:t>(一)、供应链战略规划</w:t>
        </w:r>
        <w:r>
          <w:tab/>
        </w:r>
        <w:r>
          <w:fldChar w:fldCharType="begin"/>
        </w:r>
        <w:r>
          <w:instrText xml:space="preserve"> PAGEREF _Toc28767 \h </w:instrText>
        </w:r>
        <w:r>
          <w:fldChar w:fldCharType="separate"/>
        </w:r>
        <w:r>
          <w:t>52</w:t>
        </w:r>
        <w:r>
          <w:fldChar w:fldCharType="end"/>
        </w:r>
      </w:hyperlink>
    </w:p>
    <w:p>
      <w:pPr>
        <w:pStyle w:val="TOC2"/>
        <w:tabs>
          <w:tab w:val="right" w:leader="dot" w:pos="8306"/>
        </w:tabs>
      </w:pPr>
      <w:hyperlink w:anchor="_Toc7522" w:history="1">
        <w:r>
          <w:rPr>
            <w:rFonts w:ascii="仿宋" w:eastAsia="仿宋" w:hAnsi="仿宋" w:cs="仿宋" w:hint="eastAsia"/>
            <w:lang w:eastAsia="zh-CN"/>
          </w:rPr>
          <w:t>(二)、供应商选择与合作</w:t>
        </w:r>
        <w:r>
          <w:tab/>
        </w:r>
        <w:r>
          <w:fldChar w:fldCharType="begin"/>
        </w:r>
        <w:r>
          <w:instrText xml:space="preserve"> PAGEREF _Toc7522 \h </w:instrText>
        </w:r>
        <w:r>
          <w:fldChar w:fldCharType="separate"/>
        </w:r>
        <w:r>
          <w:t>54</w:t>
        </w:r>
        <w:r>
          <w:fldChar w:fldCharType="end"/>
        </w:r>
      </w:hyperlink>
    </w:p>
    <w:p>
      <w:pPr>
        <w:pStyle w:val="TOC2"/>
        <w:tabs>
          <w:tab w:val="right" w:leader="dot" w:pos="8306"/>
        </w:tabs>
      </w:pPr>
      <w:hyperlink w:anchor="_Toc22" w:history="1">
        <w:r>
          <w:rPr>
            <w:rFonts w:ascii="仿宋" w:eastAsia="仿宋" w:hAnsi="仿宋" w:cs="仿宋" w:hint="eastAsia"/>
            <w:lang w:eastAsia="zh-CN"/>
          </w:rPr>
          <w:t>(三)、物流与库存管理</w:t>
        </w:r>
        <w:r>
          <w:tab/>
        </w:r>
        <w:r>
          <w:fldChar w:fldCharType="begin"/>
        </w:r>
        <w:r>
          <w:instrText xml:space="preserve"> PAGEREF _Toc22 \h </w:instrText>
        </w:r>
        <w:r>
          <w:fldChar w:fldCharType="separate"/>
        </w:r>
        <w:r>
          <w:t>55</w:t>
        </w:r>
        <w:r>
          <w:fldChar w:fldCharType="end"/>
        </w:r>
      </w:hyperlink>
    </w:p>
    <w:p>
      <w:pPr>
        <w:pStyle w:val="TOC1"/>
        <w:tabs>
          <w:tab w:val="right" w:leader="dot" w:pos="8306"/>
        </w:tabs>
      </w:pPr>
      <w:hyperlink w:anchor="_Toc12846" w:history="1">
        <w:r>
          <w:rPr>
            <w:rFonts w:ascii="仿宋" w:eastAsia="仿宋" w:hAnsi="仿宋" w:cs="仿宋" w:hint="eastAsia"/>
            <w:lang w:eastAsia="zh-CN"/>
          </w:rPr>
          <w:t>十五、激光加工设备项目变更管理</w:t>
        </w:r>
        <w:r>
          <w:tab/>
        </w:r>
        <w:r>
          <w:fldChar w:fldCharType="begin"/>
        </w:r>
        <w:r>
          <w:instrText xml:space="preserve"> PAGEREF _Toc12846 \h </w:instrText>
        </w:r>
        <w:r>
          <w:fldChar w:fldCharType="separate"/>
        </w:r>
        <w:r>
          <w:t>56</w:t>
        </w:r>
        <w:r>
          <w:fldChar w:fldCharType="end"/>
        </w:r>
      </w:hyperlink>
    </w:p>
    <w:p>
      <w:pPr>
        <w:pStyle w:val="TOC2"/>
        <w:tabs>
          <w:tab w:val="right" w:leader="dot" w:pos="8306"/>
        </w:tabs>
      </w:pPr>
      <w:hyperlink w:anchor="_Toc1791" w:history="1">
        <w:r>
          <w:rPr>
            <w:rFonts w:ascii="仿宋" w:eastAsia="仿宋" w:hAnsi="仿宋" w:cs="仿宋" w:hint="eastAsia"/>
            <w:lang w:eastAsia="zh-CN"/>
          </w:rPr>
          <w:t>(一)、变更申请与评估</w:t>
        </w:r>
        <w:r>
          <w:tab/>
        </w:r>
        <w:r>
          <w:fldChar w:fldCharType="begin"/>
        </w:r>
        <w:r>
          <w:instrText xml:space="preserve"> PAGEREF _Toc1791 \h </w:instrText>
        </w:r>
        <w:r>
          <w:fldChar w:fldCharType="separate"/>
        </w:r>
        <w:r>
          <w:t>56</w:t>
        </w:r>
        <w:r>
          <w:fldChar w:fldCharType="end"/>
        </w:r>
      </w:hyperlink>
    </w:p>
    <w:p>
      <w:pPr>
        <w:pStyle w:val="TOC2"/>
        <w:tabs>
          <w:tab w:val="right" w:leader="dot" w:pos="8306"/>
        </w:tabs>
      </w:pPr>
      <w:hyperlink w:anchor="_Toc6707" w:history="1">
        <w:r>
          <w:rPr>
            <w:rFonts w:ascii="仿宋" w:eastAsia="仿宋" w:hAnsi="仿宋" w:cs="仿宋" w:hint="eastAsia"/>
            <w:lang w:eastAsia="zh-CN"/>
          </w:rPr>
          <w:t>(二)、变更实施与控制</w:t>
        </w:r>
        <w:r>
          <w:tab/>
        </w:r>
        <w:r>
          <w:fldChar w:fldCharType="begin"/>
        </w:r>
        <w:r>
          <w:instrText xml:space="preserve"> PAGEREF _Toc6707 \h </w:instrText>
        </w:r>
        <w:r>
          <w:fldChar w:fldCharType="separate"/>
        </w:r>
        <w:r>
          <w:t>57</w:t>
        </w:r>
        <w:r>
          <w:fldChar w:fldCharType="end"/>
        </w:r>
      </w:hyperlink>
    </w:p>
    <w:p>
      <w:pPr>
        <w:pStyle w:val="TOC1"/>
        <w:tabs>
          <w:tab w:val="right" w:leader="dot" w:pos="8306"/>
        </w:tabs>
      </w:pPr>
      <w:hyperlink w:anchor="_Toc29391" w:history="1">
        <w:r>
          <w:rPr>
            <w:rFonts w:ascii="仿宋" w:eastAsia="仿宋" w:hAnsi="仿宋" w:cs="仿宋" w:hint="eastAsia"/>
            <w:lang w:eastAsia="zh-CN"/>
          </w:rPr>
          <w:t>十六、激光加工设备项目实施保障措施</w:t>
        </w:r>
        <w:r>
          <w:tab/>
        </w:r>
        <w:r>
          <w:fldChar w:fldCharType="begin"/>
        </w:r>
        <w:r>
          <w:instrText xml:space="preserve"> PAGEREF _Toc29391 \h </w:instrText>
        </w:r>
        <w:r>
          <w:fldChar w:fldCharType="separate"/>
        </w:r>
        <w:r>
          <w:t>57</w:t>
        </w:r>
        <w:r>
          <w:fldChar w:fldCharType="end"/>
        </w:r>
      </w:hyperlink>
    </w:p>
    <w:p>
      <w:pPr>
        <w:pStyle w:val="TOC2"/>
        <w:tabs>
          <w:tab w:val="right" w:leader="dot" w:pos="8306"/>
        </w:tabs>
      </w:pPr>
      <w:hyperlink w:anchor="_Toc7364" w:history="1">
        <w:r>
          <w:rPr>
            <w:rFonts w:ascii="仿宋" w:eastAsia="仿宋" w:hAnsi="仿宋" w:cs="仿宋" w:hint="eastAsia"/>
            <w:lang w:eastAsia="zh-CN"/>
          </w:rPr>
          <w:t>(一)、激光加工设备项目实施保障机制</w:t>
        </w:r>
        <w:r>
          <w:tab/>
        </w:r>
        <w:r>
          <w:fldChar w:fldCharType="begin"/>
        </w:r>
        <w:r>
          <w:instrText xml:space="preserve"> PAGEREF _Toc7364 \h </w:instrText>
        </w:r>
        <w:r>
          <w:fldChar w:fldCharType="separate"/>
        </w:r>
        <w:r>
          <w:t>57</w:t>
        </w:r>
        <w:r>
          <w:fldChar w:fldCharType="end"/>
        </w:r>
      </w:hyperlink>
    </w:p>
    <w:p>
      <w:pPr>
        <w:pStyle w:val="TOC2"/>
        <w:tabs>
          <w:tab w:val="right" w:leader="dot" w:pos="8306"/>
        </w:tabs>
      </w:pPr>
      <w:hyperlink w:anchor="_Toc1082" w:history="1">
        <w:r>
          <w:rPr>
            <w:rFonts w:ascii="仿宋" w:eastAsia="仿宋" w:hAnsi="仿宋" w:cs="仿宋" w:hint="eastAsia"/>
            <w:lang w:eastAsia="zh-CN"/>
          </w:rPr>
          <w:t>(二)、激光加工设备项目法律合规要求</w:t>
        </w:r>
        <w:r>
          <w:tab/>
        </w:r>
        <w:r>
          <w:fldChar w:fldCharType="begin"/>
        </w:r>
        <w:r>
          <w:instrText xml:space="preserve"> PAGEREF _Toc1082 \h </w:instrText>
        </w:r>
        <w:r>
          <w:fldChar w:fldCharType="separate"/>
        </w:r>
        <w:r>
          <w:t>61</w:t>
        </w:r>
        <w:r>
          <w:fldChar w:fldCharType="end"/>
        </w:r>
      </w:hyperlink>
    </w:p>
    <w:p>
      <w:pPr>
        <w:pStyle w:val="TOC2"/>
        <w:tabs>
          <w:tab w:val="right" w:leader="dot" w:pos="8306"/>
        </w:tabs>
      </w:pPr>
      <w:hyperlink w:anchor="_Toc23492" w:history="1">
        <w:r>
          <w:rPr>
            <w:rFonts w:ascii="仿宋" w:eastAsia="仿宋" w:hAnsi="仿宋" w:cs="仿宋" w:hint="eastAsia"/>
            <w:lang w:eastAsia="zh-CN"/>
          </w:rPr>
          <w:t>(三)、激光加工设备项目合同管理与法律事务</w:t>
        </w:r>
        <w:r>
          <w:tab/>
        </w:r>
        <w:r>
          <w:fldChar w:fldCharType="begin"/>
        </w:r>
        <w:r>
          <w:instrText xml:space="preserve"> PAGEREF _Toc23492 \h </w:instrText>
        </w:r>
        <w:r>
          <w:fldChar w:fldCharType="separate"/>
        </w:r>
        <w:r>
          <w:t>65</w:t>
        </w:r>
        <w:r>
          <w:fldChar w:fldCharType="end"/>
        </w:r>
      </w:hyperlink>
    </w:p>
    <w:p>
      <w:pPr>
        <w:pStyle w:val="TOC2"/>
        <w:tabs>
          <w:tab w:val="right" w:leader="dot" w:pos="8306"/>
        </w:tabs>
      </w:pPr>
      <w:hyperlink w:anchor="_Toc12692" w:history="1">
        <w:r>
          <w:rPr>
            <w:rFonts w:ascii="仿宋" w:eastAsia="仿宋" w:hAnsi="仿宋" w:cs="仿宋" w:hint="eastAsia"/>
            <w:lang w:eastAsia="zh-CN"/>
          </w:rPr>
          <w:t>(四)、激光加工设备项目知识产权保护策略</w:t>
        </w:r>
        <w:r>
          <w:tab/>
        </w:r>
        <w:r>
          <w:fldChar w:fldCharType="begin"/>
        </w:r>
        <w:r>
          <w:instrText xml:space="preserve"> PAGEREF _Toc12692 \h </w:instrText>
        </w:r>
        <w:r>
          <w:fldChar w:fldCharType="separate"/>
        </w:r>
        <w:r>
          <w:t>72</w:t>
        </w:r>
        <w:r>
          <w:fldChar w:fldCharType="end"/>
        </w:r>
      </w:hyperlink>
    </w:p>
    <w:p>
      <w:pPr>
        <w:pStyle w:val="TOC1"/>
        <w:tabs>
          <w:tab w:val="right" w:leader="dot" w:pos="8306"/>
        </w:tabs>
      </w:pPr>
      <w:hyperlink w:anchor="_Toc18510" w:history="1">
        <w:r>
          <w:rPr>
            <w:rFonts w:ascii="仿宋" w:eastAsia="仿宋" w:hAnsi="仿宋" w:cs="仿宋" w:hint="eastAsia"/>
            <w:lang w:eastAsia="zh-CN"/>
          </w:rPr>
          <w:t>十七、风险识别与分类</w:t>
        </w:r>
        <w:r>
          <w:tab/>
        </w:r>
        <w:r>
          <w:fldChar w:fldCharType="begin"/>
        </w:r>
        <w:r>
          <w:instrText xml:space="preserve"> PAGEREF _Toc18510 \h </w:instrText>
        </w:r>
        <w:r>
          <w:fldChar w:fldCharType="separate"/>
        </w:r>
        <w:r>
          <w:t>74</w:t>
        </w:r>
        <w:r>
          <w:fldChar w:fldCharType="end"/>
        </w:r>
      </w:hyperlink>
    </w:p>
    <w:p>
      <w:pPr>
        <w:pStyle w:val="TOC2"/>
        <w:tabs>
          <w:tab w:val="right" w:leader="dot" w:pos="8306"/>
        </w:tabs>
      </w:pPr>
      <w:hyperlink w:anchor="_Toc29520" w:history="1">
        <w:r>
          <w:rPr>
            <w:rFonts w:ascii="仿宋" w:eastAsia="仿宋" w:hAnsi="仿宋" w:cs="仿宋" w:hint="eastAsia"/>
            <w:lang w:eastAsia="zh-CN"/>
          </w:rPr>
          <w:t>(一)、风险识别</w:t>
        </w:r>
        <w:r>
          <w:tab/>
        </w:r>
        <w:r>
          <w:fldChar w:fldCharType="begin"/>
        </w:r>
        <w:r>
          <w:instrText xml:space="preserve"> PAGEREF _Toc29520 \h </w:instrText>
        </w:r>
        <w:r>
          <w:fldChar w:fldCharType="separate"/>
        </w:r>
        <w:r>
          <w:t>74</w:t>
        </w:r>
        <w:r>
          <w:fldChar w:fldCharType="end"/>
        </w:r>
      </w:hyperlink>
    </w:p>
    <w:p>
      <w:pPr>
        <w:pStyle w:val="TOC2"/>
        <w:tabs>
          <w:tab w:val="right" w:leader="dot" w:pos="8306"/>
        </w:tabs>
      </w:pPr>
      <w:hyperlink w:anchor="_Toc15784" w:history="1">
        <w:r>
          <w:rPr>
            <w:rFonts w:ascii="仿宋" w:eastAsia="仿宋" w:hAnsi="仿宋" w:cs="仿宋" w:hint="eastAsia"/>
            <w:lang w:eastAsia="zh-CN"/>
          </w:rPr>
          <w:t>(二)、风险分类</w:t>
        </w:r>
        <w:r>
          <w:tab/>
        </w:r>
        <w:r>
          <w:fldChar w:fldCharType="begin"/>
        </w:r>
        <w:r>
          <w:instrText xml:space="preserve"> PAGEREF _Toc15784 \h </w:instrText>
        </w:r>
        <w:r>
          <w:fldChar w:fldCharType="separate"/>
        </w:r>
        <w:r>
          <w:t>76</w:t>
        </w:r>
        <w:r>
          <w:fldChar w:fldCharType="end"/>
        </w:r>
      </w:hyperlink>
    </w:p>
    <w:p>
      <w:pPr>
        <w:pStyle w:val="TOC1"/>
        <w:tabs>
          <w:tab w:val="right" w:leader="dot" w:pos="8306"/>
        </w:tabs>
      </w:pPr>
      <w:hyperlink w:anchor="_Toc29117" w:history="1">
        <w:r>
          <w:rPr>
            <w:rFonts w:ascii="仿宋" w:eastAsia="仿宋" w:hAnsi="仿宋" w:cs="仿宋" w:hint="eastAsia"/>
            <w:lang w:eastAsia="zh-CN"/>
          </w:rPr>
          <w:t>十八、激光加工设备项目治理与监督</w:t>
        </w:r>
        <w:r>
          <w:tab/>
        </w:r>
        <w:r>
          <w:fldChar w:fldCharType="begin"/>
        </w:r>
        <w:r>
          <w:instrText xml:space="preserve"> PAGEREF _Toc29117 \h </w:instrText>
        </w:r>
        <w:r>
          <w:fldChar w:fldCharType="separate"/>
        </w:r>
        <w:r>
          <w:t>77</w:t>
        </w:r>
        <w:r>
          <w:fldChar w:fldCharType="end"/>
        </w:r>
      </w:hyperlink>
    </w:p>
    <w:p>
      <w:pPr>
        <w:pStyle w:val="TOC2"/>
        <w:tabs>
          <w:tab w:val="right" w:leader="dot" w:pos="8306"/>
        </w:tabs>
      </w:pPr>
      <w:hyperlink w:anchor="_Toc31893" w:history="1">
        <w:r>
          <w:rPr>
            <w:rFonts w:ascii="仿宋" w:eastAsia="仿宋" w:hAnsi="仿宋" w:cs="仿宋" w:hint="eastAsia"/>
            <w:lang w:eastAsia="zh-CN"/>
          </w:rPr>
          <w:t>(一)、激光加工设备项目治理结构</w:t>
        </w:r>
        <w:r>
          <w:tab/>
        </w:r>
        <w:r>
          <w:fldChar w:fldCharType="begin"/>
        </w:r>
        <w:r>
          <w:instrText xml:space="preserve"> PAGEREF _Toc31893 \h </w:instrText>
        </w:r>
        <w:r>
          <w:fldChar w:fldCharType="separate"/>
        </w:r>
        <w:r>
          <w:t>77</w:t>
        </w:r>
        <w:r>
          <w:fldChar w:fldCharType="end"/>
        </w:r>
      </w:hyperlink>
    </w:p>
    <w:p>
      <w:pPr>
        <w:pStyle w:val="TOC2"/>
        <w:tabs>
          <w:tab w:val="right" w:leader="dot" w:pos="8306"/>
        </w:tabs>
      </w:pPr>
      <w:hyperlink w:anchor="_Toc1396" w:history="1">
        <w:r>
          <w:rPr>
            <w:rFonts w:ascii="仿宋" w:eastAsia="仿宋" w:hAnsi="仿宋" w:cs="仿宋" w:hint="eastAsia"/>
            <w:lang w:eastAsia="zh-CN"/>
          </w:rPr>
          <w:t>(二)、监督与审计</w:t>
        </w:r>
        <w:r>
          <w:tab/>
        </w:r>
        <w:r>
          <w:fldChar w:fldCharType="begin"/>
        </w:r>
        <w:r>
          <w:instrText xml:space="preserve"> PAGEREF _Toc1396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174"/>
      <w:r>
        <w:rPr>
          <w:rFonts w:ascii="仿宋" w:eastAsia="仿宋" w:hAnsi="仿宋" w:cs="仿宋" w:hint="eastAsia"/>
          <w:sz w:val="28"/>
          <w:lang w:eastAsia="zh-CN"/>
        </w:rPr>
        <w:t>一、激光加工设备项目建设单位说明</w:t>
      </w:r>
      <w:bookmarkEnd w:id="2"/>
    </w:p>
    <w:p>
      <w:pPr>
        <w:pStyle w:val="Heading2"/>
        <w:rPr>
          <w:rFonts w:ascii="仿宋" w:eastAsia="仿宋" w:hAnsi="仿宋" w:cs="仿宋" w:hint="eastAsia"/>
          <w:lang w:eastAsia="zh-CN"/>
        </w:rPr>
      </w:pPr>
      <w:bookmarkStart w:id="3" w:name="_Toc17701"/>
      <w:r>
        <w:rPr>
          <w:rFonts w:ascii="仿宋" w:eastAsia="仿宋" w:hAnsi="仿宋" w:cs="仿宋" w:hint="eastAsia"/>
          <w:lang w:eastAsia="zh-CN"/>
        </w:rPr>
        <w:t>(一)、激光加工设备项目承办单位基本情况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58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激光加工设备项目承办单位的XXXX，我们着眼于实现可持续的经济效益。通过技术创新和解决方案的提供，公司预计在激光加工设备项目执行期间将获得可观的收入增长。这一收入来源主要包括激光加工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同时，我们注重成本控制和效率提升，以确保激光加工设备项目的可持续盈利。透过精细的管理和资源优化，公司期望实现激光加工设备项目利润最大化。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激光加工设备项目实施进行全面的投资评估，包括激光加工设备项目启动阶段的资金投入和后续运营成本。通过对激光加工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激光加工设备项目实施过程中具备足够的资金流动性，公司将进行详尽的现金流分析。这包括资金需求的合理预测、激光加工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99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970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的技术管理特点体现在其创新导向。通过引入最先进的技术趋势和解决方案，激光加工设备项目致力于提升科技含量、提高质量和效率水平。这意味着我们将采用最新的工具和方法，确保激光加工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激光加工设备项目技术管理的显著特征。通过整合不同领域的技术资源，我们实现了跨学科的协同工作。这有助于优化技术架构，提高整体效能。此外，整合性策略还促进了不同技术团队之间的紧密沟通和高效合作，确保激光加工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激光加工设备项目所采用的技术。通过不断优化技术方案，激光加工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激光加工设备项目团队将在激光加工设备项目初期识别可能的技术风险，并采取相应的预防和应对措施。通过建立健全的风险评估机制，激光加工设备项目能够在实施过程中及时发现并解决潜在的技术问题，保障激光加工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激光加工设备项目中，技术将成为激光加工设备项目成功的有力支持。这一深度剖析揭示了技术管理在激光加工设备项目实施中的关键作用，为激光加工设备项目的技术基础奠定了坚实的基础。</w:t>
      </w:r>
    </w:p>
    <w:p>
      <w:pPr>
        <w:pStyle w:val="Heading2"/>
        <w:ind w:firstLine="560" w:firstLineChars="200"/>
        <w:rPr>
          <w:rFonts w:ascii="仿宋" w:eastAsia="仿宋" w:hAnsi="仿宋" w:cs="仿宋" w:hint="eastAsia"/>
          <w:sz w:val="28"/>
          <w:lang w:eastAsia="zh-CN"/>
        </w:rPr>
      </w:pPr>
      <w:bookmarkStart w:id="7" w:name="_Toc8175"/>
      <w:r>
        <w:rPr>
          <w:rFonts w:ascii="仿宋" w:eastAsia="仿宋" w:hAnsi="仿宋" w:cs="仿宋" w:hint="eastAsia"/>
          <w:sz w:val="28"/>
          <w:lang w:eastAsia="zh-CN"/>
        </w:rPr>
        <w:t>(二)、激光加工设备项目工艺技术设计方案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激光加工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激光加工设备项目将严格按照相关行业规范要求进行组织。通过有效控制产品质量，激光加工设备项目将致力于为顾客提供优质的激光加工设备项目产品和良好的服务。这体现了激光加工设备项目对于生产活动合规性和质量标准的高度重视，为激光加工设备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激光加工设备项目注重生态效益和清洁生产原则。激光加工设备项目建设将紧密结合地方特色经济发展，与社会经济发展规划和区域环境保护规划方案相协调一致。通过与当地区域自然生态系统的结合，激光加工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激光加工设备项目产品具有多样化的客户需求和个性化的特点。因此，激光加工设备项目产品规格品种多样，且单批生产数量较小。为满足这一特点，激光加工设备项目承办单位将建设先进的柔性制造生产线。通过广泛应用柔性制造技术，激光加工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激光加工设备项目采用的技术具有较高的技术含量和自动化水平，处于国内先进水平。这一技术选用不仅体现了对生产效率、质量和环境友好性的高标准要求，同时为激光加工设备项目的可持续发展奠定了坚实的基础。</w:t>
      </w:r>
    </w:p>
    <w:p>
      <w:pPr>
        <w:pStyle w:val="Heading2"/>
        <w:ind w:firstLine="560" w:firstLineChars="200"/>
        <w:rPr>
          <w:rFonts w:ascii="仿宋" w:eastAsia="仿宋" w:hAnsi="仿宋" w:cs="仿宋" w:hint="eastAsia"/>
          <w:sz w:val="28"/>
          <w:lang w:eastAsia="zh-CN"/>
        </w:rPr>
      </w:pPr>
      <w:bookmarkStart w:id="8" w:name="_Toc921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为确保激光加工设备项目的高效生产和技术实施，我们制定了一套精心设计的设备选型方案，以满足激光加工设备项目生产、质量和环保的要求。该方案的主要特点如下：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激光加工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针对激光加工设备项目产品的多样性和小批量生产的特点，我们将建设柔性制造生产线。通过在设备选型中考虑柔性制造技术，可以灵活应对不同产品规格和生产需求，实现生产线的高度灵活性和适应性。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721"/>
      <w:r>
        <w:rPr>
          <w:rFonts w:ascii="仿宋" w:eastAsia="仿宋" w:hAnsi="仿宋" w:cs="仿宋" w:hint="eastAsia"/>
          <w:sz w:val="28"/>
          <w:lang w:eastAsia="zh-CN"/>
        </w:rPr>
        <w:t>三、激光加工设备项目选址可行性分析</w:t>
      </w:r>
      <w:bookmarkEnd w:id="9"/>
    </w:p>
    <w:p>
      <w:pPr>
        <w:pStyle w:val="Heading2"/>
        <w:rPr>
          <w:rFonts w:ascii="仿宋" w:eastAsia="仿宋" w:hAnsi="仿宋" w:cs="仿宋" w:hint="eastAsia"/>
          <w:lang w:eastAsia="zh-CN"/>
        </w:rPr>
      </w:pPr>
      <w:bookmarkStart w:id="10" w:name="_Toc9715"/>
      <w:r>
        <w:rPr>
          <w:rFonts w:ascii="仿宋" w:eastAsia="仿宋" w:hAnsi="仿宋" w:cs="仿宋" w:hint="eastAsia"/>
          <w:lang w:eastAsia="zh-CN"/>
        </w:rPr>
        <w:t>(一)、激光加工设备项目选址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该激光加工设备项目选址位于XX省XX市XX区XXX街道</w:t>
      </w:r>
    </w:p>
    <w:p>
      <w:pPr>
        <w:pStyle w:val="Heading2"/>
        <w:ind w:firstLine="560" w:firstLineChars="200"/>
        <w:rPr>
          <w:rFonts w:ascii="仿宋" w:eastAsia="仿宋" w:hAnsi="仿宋" w:cs="仿宋" w:hint="eastAsia"/>
          <w:sz w:val="28"/>
          <w:lang w:eastAsia="zh-CN"/>
        </w:rPr>
      </w:pPr>
      <w:bookmarkStart w:id="11" w:name="_Toc1718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激光加工设备项目的征地面积将根据激光加工设备项目的实际规模和需求进行精确规划。具体面积XXX平方米，旨在确保激光加工设备项目不仅能够满足当前的发展需求，还能够预留空间以适应未来的扩展。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净用地面积是在征地面积基础上去除不可利用面积后的实际可开发用地。具体面积XXX平方米，考虑到环保、交通、安全等多方面因素，以确保激光加工设备项目在整体利用效率上达到最优。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激光加工设备项目计划建设的建筑总规模具体面积XXX平方米。这一规模的确定综合考虑了激光加工设备项目的性质、规模，以及城市规划的相关要求，确保建筑布局与周边环境协调一致。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绿地率是激光加工设备项目用地中被规划为绿地的比例。具体面积XXX平方米，旨在通过合理规划绿地，改善激光加工设备项目周边环境，提升居民生活质量，并符合城市整体绿化规划。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容积率是用地上可以建设的建筑总体积与用地面积之比。具体面积XXX，通过合理的容积率规划，确保激光加工设备项目建筑规模与周边环境和谐共生。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城市规划一致性： 确保激光加工设备项目选址与当地城市规划相一致，具体面积XXX平方米。通过与城市规划部门深入沟通，确保激光加工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激光加工设备项目选址符合当地产业政策，具体面积XXX平方米。这包括激光加工设备项目对当地经济的促进作用，以及对相关产业的带动效应，确保激光加工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用地总体要求必须符合环保和可持续发展的原则，具体面积XXX平方米。通过采用绿色建筑设计、节能减排等措施，确保激光加工设备项目在建设和运营过程中对环境的影响最小化，达到可持续发展的要求。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确保激光加工设备项目选址具备必要的公共设施配套，具体面积XXX平方米。这包括交通便利性、教育、医疗等基础设施，以提高居民生活品质，使得激光加工设备项目选址更具吸引力。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考虑用地总体要求对当地社会稳定性的影响，具体面积XXX平方米。通过深入了解当地社区反馈，确保激光加工设备项目的选址和建设过程对当地社会和谐稳定产生积极作用。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激光加工设备项目选址不仅符合法规和规划，还在实际操作中具有可行性。这一全面规划将为激光加工设备项目的成功实施提供坚实的基础，确保激光加工设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848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加工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激光加工设备项目的设备规划和空间设计中，我们将采取灵活设备布局的措施。设备布局将根据实际需求进行灵活设计，避免不必要的浪费。通过合理规划设备摆放位置，我们将提高设备的利用率，减少设备间距，以确保激光加工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激光加工设备项目内部引入共享设施的概念，例如共享会议室、办公区等。通过这种方式，我们可以减少对资源的重复建设，提高资源共享效率，从而减小激光加工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27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激光加工设备项目的总图布置中，我们将不同功能区域进行明确的规划，以最大程度满足激光加工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921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激光加工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激光加工设备项目对环境的影响是综合评价的重要因素之一。我们将详细考虑选址周边的自然环境、生态保护区、水源地等情况，确保激光加工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对选址的评价还需充分考虑当地政府的产业政策和法规。我们将详细了解激光加工设备项目所在地的相关政策，确保激光加工设备项目的规划和运营与当地法规相符，降低不必要的法律风险。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考虑到社会稳定性对企业运营的重要性，我们将评估选址地区的社会安全情况、劳工关系、社区反馈等方面，以确保激光加工设备项目的建设和运营不会受到社会稳定性的负面影响。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最后，我们将综合考虑用地成本，包括土地购置费用、土地开发成本等。通过对用地成本的详细评估，我们能够做出更为精确的经济效益分析，为激光加工设备项目的投资决策提供有力支持。</w:t>
      </w:r>
    </w:p>
    <w:p>
      <w:pPr>
        <w:pStyle w:val="Heading1"/>
        <w:ind w:firstLine="560" w:firstLineChars="200"/>
        <w:rPr>
          <w:rFonts w:ascii="仿宋" w:eastAsia="仿宋" w:hAnsi="仿宋" w:cs="仿宋" w:hint="eastAsia"/>
          <w:sz w:val="28"/>
          <w:lang w:eastAsia="zh-CN"/>
        </w:rPr>
      </w:pPr>
      <w:bookmarkStart w:id="15" w:name="_Toc16024"/>
      <w:r>
        <w:rPr>
          <w:rFonts w:ascii="仿宋" w:eastAsia="仿宋" w:hAnsi="仿宋" w:cs="仿宋" w:hint="eastAsia"/>
          <w:sz w:val="28"/>
          <w:lang w:eastAsia="zh-CN"/>
        </w:rPr>
        <w:t>四、激光加工设备项目可持续发展</w:t>
      </w:r>
      <w:bookmarkEnd w:id="15"/>
    </w:p>
    <w:p>
      <w:pPr>
        <w:pStyle w:val="Heading2"/>
        <w:rPr>
          <w:rFonts w:ascii="仿宋" w:eastAsia="仿宋" w:hAnsi="仿宋" w:cs="仿宋" w:hint="eastAsia"/>
          <w:lang w:eastAsia="zh-CN"/>
        </w:rPr>
      </w:pPr>
      <w:bookmarkStart w:id="16" w:name="_Toc2510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加工设备项目中，激光加工设备项目团队着眼于未来，明确了可持续发展的战略方向。制定的具体可持续发展目标包括降低资源使用、采用环保技术、最大化社会效益等。这一步骤不仅有助于激光加工设备项目在环保和社会责任方面达到最高标准，也为未来提供了明确的指引，确保激光加工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可持续实践的融入激光加工设备项目管理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激光加工设备项目管理周期。从激光加工设备项目规划开始，激光加工设备项目团队就考虑了环境和社会的因素。在执行阶段，激光加工设备项目团队积极推动绿色技术的应用，优化资源利用。此外，关注员工的社会责任，通过培训和沟通活动提高员工对可持续发展的认知，使他们能够在日常工作中践行可持续实践。这些举措不仅为激光加工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052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扎根于激光加工设备项目的可持续发展理念，我们深信环保与社会责任是激光加工设备项目成功的关键支柱。在激光加工设备项目的每一步，我们都致力于通过创新和实践，履行对环境和社会的坚定责任。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团队通过引入先进的环保技术、建立高效的废物处理系统以及推动能源节约措施，积极履行环保责任。定期的环保监测和评估确保激光加工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不仅致力于自身可持续发展，还注重对社会的回馈。通过支持社区激光加工设备项目、参与慈善事业、提供培训机会等方式，激光加工设备项目积极履行社会责任。与当地社区建立积极互动，关注员工的工作与生活平衡，以及员工的身心健康，是激光加工设备项目在社会责任层面的关键举措。这样的实践不仅增强了激光加工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5285"/>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8460"/>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激光加工设备项目的主要产品是XXXX，预计年产值为XXX万元。这一产品在市场中占据着重要的地位，其广泛的应用范围使得该激光加工设备项目的市场前景非常广阔。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激光加工设备项目的xxx产品作为重要的原材料之一，将在多个领域发挥关键作用。其在建筑、交通、能源等方面的广泛应用将为整个产业链提供强大的支持，形成产业协同效应。激光加工设备项目的年产值XXX万XXX万XXX万万元不仅反映了其在市场上的巨大潜力，更预示着它对国民经济的积极贡献。这种关联度高、涉及面广的产业关系，使得该激光加工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7631"/>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总征地面积为XXXX平方米，相当于约XX.XX亩，其中净用地面积为XXXX平方米，红线范围内相当于约XX.XX亩。这一用地规模充分考虑了激光加工设备项目的建设需求，保障了激光加工设备项目在合适的空间内得以充分发展。激光加工设备项目规划的总建筑面积为XXXX平方米，其中主体工程建设占XXXX平方米，计容建筑面积达XXXX平方米。预计建筑工程的投资将达到XXXX万元，为激光加工设备项目的顺利推进提供了经济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https://d.book118.com/888030141054006041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CE2D89"/>
    <w:rsid w:val="6ECE2D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30141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2024-02-22T16:26:00Z</dcterms:created>
  <dcterms:modified xsi:type="dcterms:W3CDTF">2024-02-22T16:26:33Z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5AC7E6B476D74396A144C5DDB1952C28_11</vt:lpwstr>
  </property>
  <property fmtid="{D5CDD505-2E9C-101B-9397-08002B2CF9AE}" pid="3" name="KSOProductBuildVer">
    <vt:lpwstr>2052-12.1.0.16250</vt:lpwstr>
  </property>
</Properties>
</file>