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箱、包及类似容器项目规划设计纲要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39" w:history="1">
        <w:r>
          <w:rPr>
            <w:rFonts w:ascii="仿宋" w:eastAsia="仿宋" w:hAnsi="仿宋" w:cs="仿宋" w:hint="eastAsia"/>
            <w:lang w:eastAsia="zh-CN"/>
          </w:rPr>
          <w:t>概论</w:t>
        </w:r>
        <w:r>
          <w:tab/>
        </w:r>
        <w:r>
          <w:fldChar w:fldCharType="begin"/>
        </w:r>
        <w:r>
          <w:instrText xml:space="preserve"> PAGEREF _Toc17939 \h </w:instrText>
        </w:r>
        <w:r>
          <w:fldChar w:fldCharType="separate"/>
        </w:r>
        <w:r>
          <w:t>3</w:t>
        </w:r>
        <w:r>
          <w:fldChar w:fldCharType="end"/>
        </w:r>
      </w:hyperlink>
    </w:p>
    <w:p>
      <w:pPr>
        <w:pStyle w:val="TOC1"/>
        <w:tabs>
          <w:tab w:val="right" w:leader="dot" w:pos="8306"/>
        </w:tabs>
      </w:pPr>
      <w:hyperlink w:anchor="_Toc22476" w:history="1">
        <w:r>
          <w:rPr>
            <w:rFonts w:ascii="仿宋" w:eastAsia="仿宋" w:hAnsi="仿宋" w:cs="仿宋" w:hint="eastAsia"/>
            <w:lang w:eastAsia="zh-CN"/>
          </w:rPr>
          <w:t>一、箱、包及类似容器项目建设背景及必要性分析</w:t>
        </w:r>
        <w:r>
          <w:tab/>
        </w:r>
        <w:r>
          <w:fldChar w:fldCharType="begin"/>
        </w:r>
        <w:r>
          <w:instrText xml:space="preserve"> PAGEREF _Toc22476 \h </w:instrText>
        </w:r>
        <w:r>
          <w:fldChar w:fldCharType="separate"/>
        </w:r>
        <w:r>
          <w:t>3</w:t>
        </w:r>
        <w:r>
          <w:fldChar w:fldCharType="end"/>
        </w:r>
      </w:hyperlink>
    </w:p>
    <w:p>
      <w:pPr>
        <w:pStyle w:val="TOC2"/>
        <w:tabs>
          <w:tab w:val="right" w:leader="dot" w:pos="8306"/>
        </w:tabs>
      </w:pPr>
      <w:hyperlink w:anchor="_Toc11909" w:history="1">
        <w:r>
          <w:rPr>
            <w:rFonts w:ascii="仿宋" w:eastAsia="仿宋" w:hAnsi="仿宋" w:cs="仿宋" w:hint="eastAsia"/>
            <w:lang w:eastAsia="zh-CN"/>
          </w:rPr>
          <w:t>(一)、箱、包及类似容器项目背景分析</w:t>
        </w:r>
        <w:r>
          <w:tab/>
        </w:r>
        <w:r>
          <w:fldChar w:fldCharType="begin"/>
        </w:r>
        <w:r>
          <w:instrText xml:space="preserve"> PAGEREF _Toc11909 \h </w:instrText>
        </w:r>
        <w:r>
          <w:fldChar w:fldCharType="separate"/>
        </w:r>
        <w:r>
          <w:t>3</w:t>
        </w:r>
        <w:r>
          <w:fldChar w:fldCharType="end"/>
        </w:r>
      </w:hyperlink>
    </w:p>
    <w:p>
      <w:pPr>
        <w:pStyle w:val="TOC2"/>
        <w:tabs>
          <w:tab w:val="right" w:leader="dot" w:pos="8306"/>
        </w:tabs>
      </w:pPr>
      <w:hyperlink w:anchor="_Toc23840" w:history="1">
        <w:r>
          <w:rPr>
            <w:rFonts w:ascii="仿宋" w:eastAsia="仿宋" w:hAnsi="仿宋" w:cs="仿宋" w:hint="eastAsia"/>
            <w:lang w:eastAsia="zh-CN"/>
          </w:rPr>
          <w:t>(二)、箱、包及类似容器项目建设必要性分析</w:t>
        </w:r>
        <w:r>
          <w:tab/>
        </w:r>
        <w:r>
          <w:fldChar w:fldCharType="begin"/>
        </w:r>
        <w:r>
          <w:instrText xml:space="preserve"> PAGEREF _Toc23840 \h </w:instrText>
        </w:r>
        <w:r>
          <w:fldChar w:fldCharType="separate"/>
        </w:r>
        <w:r>
          <w:t>5</w:t>
        </w:r>
        <w:r>
          <w:fldChar w:fldCharType="end"/>
        </w:r>
      </w:hyperlink>
    </w:p>
    <w:p>
      <w:pPr>
        <w:pStyle w:val="TOC1"/>
        <w:tabs>
          <w:tab w:val="right" w:leader="dot" w:pos="8306"/>
        </w:tabs>
      </w:pPr>
      <w:hyperlink w:anchor="_Toc30120" w:history="1">
        <w:r>
          <w:rPr>
            <w:rFonts w:ascii="仿宋" w:eastAsia="仿宋" w:hAnsi="仿宋" w:cs="仿宋" w:hint="eastAsia"/>
            <w:lang w:eastAsia="zh-CN"/>
          </w:rPr>
          <w:t>二、箱、包及类似容器项目可持续发展</w:t>
        </w:r>
        <w:r>
          <w:tab/>
        </w:r>
        <w:r>
          <w:fldChar w:fldCharType="begin"/>
        </w:r>
        <w:r>
          <w:instrText xml:space="preserve"> PAGEREF _Toc30120 \h </w:instrText>
        </w:r>
        <w:r>
          <w:fldChar w:fldCharType="separate"/>
        </w:r>
        <w:r>
          <w:t>6</w:t>
        </w:r>
        <w:r>
          <w:fldChar w:fldCharType="end"/>
        </w:r>
      </w:hyperlink>
    </w:p>
    <w:p>
      <w:pPr>
        <w:pStyle w:val="TOC2"/>
        <w:tabs>
          <w:tab w:val="right" w:leader="dot" w:pos="8306"/>
        </w:tabs>
      </w:pPr>
      <w:hyperlink w:anchor="_Toc18676" w:history="1">
        <w:r>
          <w:rPr>
            <w:rFonts w:ascii="仿宋" w:eastAsia="仿宋" w:hAnsi="仿宋" w:cs="仿宋" w:hint="eastAsia"/>
            <w:lang w:eastAsia="zh-CN"/>
          </w:rPr>
          <w:t>(一)、可持续战略与实践</w:t>
        </w:r>
        <w:r>
          <w:tab/>
        </w:r>
        <w:r>
          <w:fldChar w:fldCharType="begin"/>
        </w:r>
        <w:r>
          <w:instrText xml:space="preserve"> PAGEREF _Toc18676 \h </w:instrText>
        </w:r>
        <w:r>
          <w:fldChar w:fldCharType="separate"/>
        </w:r>
        <w:r>
          <w:t>6</w:t>
        </w:r>
        <w:r>
          <w:fldChar w:fldCharType="end"/>
        </w:r>
      </w:hyperlink>
    </w:p>
    <w:p>
      <w:pPr>
        <w:pStyle w:val="TOC2"/>
        <w:tabs>
          <w:tab w:val="right" w:leader="dot" w:pos="8306"/>
        </w:tabs>
      </w:pPr>
      <w:hyperlink w:anchor="_Toc6806" w:history="1">
        <w:r>
          <w:rPr>
            <w:rFonts w:ascii="仿宋" w:eastAsia="仿宋" w:hAnsi="仿宋" w:cs="仿宋" w:hint="eastAsia"/>
            <w:lang w:eastAsia="zh-CN"/>
          </w:rPr>
          <w:t>(二)、环保与社会责任</w:t>
        </w:r>
        <w:r>
          <w:tab/>
        </w:r>
        <w:r>
          <w:fldChar w:fldCharType="begin"/>
        </w:r>
        <w:r>
          <w:instrText xml:space="preserve"> PAGEREF _Toc6806 \h </w:instrText>
        </w:r>
        <w:r>
          <w:fldChar w:fldCharType="separate"/>
        </w:r>
        <w:r>
          <w:t>7</w:t>
        </w:r>
        <w:r>
          <w:fldChar w:fldCharType="end"/>
        </w:r>
      </w:hyperlink>
    </w:p>
    <w:p>
      <w:pPr>
        <w:pStyle w:val="TOC1"/>
        <w:tabs>
          <w:tab w:val="right" w:leader="dot" w:pos="8306"/>
        </w:tabs>
      </w:pPr>
      <w:hyperlink w:anchor="_Toc7306" w:history="1">
        <w:r>
          <w:rPr>
            <w:rFonts w:ascii="仿宋" w:eastAsia="仿宋" w:hAnsi="仿宋" w:cs="仿宋" w:hint="eastAsia"/>
            <w:lang w:eastAsia="zh-CN"/>
          </w:rPr>
          <w:t>三、产品规划分析</w:t>
        </w:r>
        <w:r>
          <w:tab/>
        </w:r>
        <w:r>
          <w:fldChar w:fldCharType="begin"/>
        </w:r>
        <w:r>
          <w:instrText xml:space="preserve"> PAGEREF _Toc7306 \h </w:instrText>
        </w:r>
        <w:r>
          <w:fldChar w:fldCharType="separate"/>
        </w:r>
        <w:r>
          <w:t>8</w:t>
        </w:r>
        <w:r>
          <w:fldChar w:fldCharType="end"/>
        </w:r>
      </w:hyperlink>
    </w:p>
    <w:p>
      <w:pPr>
        <w:pStyle w:val="TOC2"/>
        <w:tabs>
          <w:tab w:val="right" w:leader="dot" w:pos="8306"/>
        </w:tabs>
      </w:pPr>
      <w:hyperlink w:anchor="_Toc26066" w:history="1">
        <w:r>
          <w:rPr>
            <w:rFonts w:ascii="仿宋" w:eastAsia="仿宋" w:hAnsi="仿宋" w:cs="仿宋" w:hint="eastAsia"/>
            <w:lang w:eastAsia="zh-CN"/>
          </w:rPr>
          <w:t>(一)、产品规划</w:t>
        </w:r>
        <w:r>
          <w:tab/>
        </w:r>
        <w:r>
          <w:fldChar w:fldCharType="begin"/>
        </w:r>
        <w:r>
          <w:instrText xml:space="preserve"> PAGEREF _Toc26066 \h </w:instrText>
        </w:r>
        <w:r>
          <w:fldChar w:fldCharType="separate"/>
        </w:r>
        <w:r>
          <w:t>8</w:t>
        </w:r>
        <w:r>
          <w:fldChar w:fldCharType="end"/>
        </w:r>
      </w:hyperlink>
    </w:p>
    <w:p>
      <w:pPr>
        <w:pStyle w:val="TOC2"/>
        <w:tabs>
          <w:tab w:val="right" w:leader="dot" w:pos="8306"/>
        </w:tabs>
      </w:pPr>
      <w:hyperlink w:anchor="_Toc16765" w:history="1">
        <w:r>
          <w:rPr>
            <w:rFonts w:ascii="仿宋" w:eastAsia="仿宋" w:hAnsi="仿宋" w:cs="仿宋" w:hint="eastAsia"/>
            <w:lang w:eastAsia="zh-CN"/>
          </w:rPr>
          <w:t>(二)、建设规模</w:t>
        </w:r>
        <w:r>
          <w:tab/>
        </w:r>
        <w:r>
          <w:fldChar w:fldCharType="begin"/>
        </w:r>
        <w:r>
          <w:instrText xml:space="preserve"> PAGEREF _Toc16765 \h </w:instrText>
        </w:r>
        <w:r>
          <w:fldChar w:fldCharType="separate"/>
        </w:r>
        <w:r>
          <w:t>9</w:t>
        </w:r>
        <w:r>
          <w:fldChar w:fldCharType="end"/>
        </w:r>
      </w:hyperlink>
    </w:p>
    <w:p>
      <w:pPr>
        <w:pStyle w:val="TOC1"/>
        <w:tabs>
          <w:tab w:val="right" w:leader="dot" w:pos="8306"/>
        </w:tabs>
      </w:pPr>
      <w:hyperlink w:anchor="_Toc22822" w:history="1">
        <w:r>
          <w:rPr>
            <w:rFonts w:ascii="仿宋" w:eastAsia="仿宋" w:hAnsi="仿宋" w:cs="仿宋" w:hint="eastAsia"/>
            <w:lang w:eastAsia="zh-CN"/>
          </w:rPr>
          <w:t>四、箱、包及类似容器项目建设单位说明</w:t>
        </w:r>
        <w:r>
          <w:tab/>
        </w:r>
        <w:r>
          <w:fldChar w:fldCharType="begin"/>
        </w:r>
        <w:r>
          <w:instrText xml:space="preserve"> PAGEREF _Toc22822 \h </w:instrText>
        </w:r>
        <w:r>
          <w:fldChar w:fldCharType="separate"/>
        </w:r>
        <w:r>
          <w:t>10</w:t>
        </w:r>
        <w:r>
          <w:fldChar w:fldCharType="end"/>
        </w:r>
      </w:hyperlink>
    </w:p>
    <w:p>
      <w:pPr>
        <w:pStyle w:val="TOC2"/>
        <w:tabs>
          <w:tab w:val="right" w:leader="dot" w:pos="8306"/>
        </w:tabs>
      </w:pPr>
      <w:hyperlink w:anchor="_Toc24226" w:history="1">
        <w:r>
          <w:rPr>
            <w:rFonts w:ascii="仿宋" w:eastAsia="仿宋" w:hAnsi="仿宋" w:cs="仿宋" w:hint="eastAsia"/>
            <w:lang w:eastAsia="zh-CN"/>
          </w:rPr>
          <w:t>(一)、箱、包及类似容器项目承办单位基本情况</w:t>
        </w:r>
        <w:r>
          <w:tab/>
        </w:r>
        <w:r>
          <w:fldChar w:fldCharType="begin"/>
        </w:r>
        <w:r>
          <w:instrText xml:space="preserve"> PAGEREF _Toc24226 \h </w:instrText>
        </w:r>
        <w:r>
          <w:fldChar w:fldCharType="separate"/>
        </w:r>
        <w:r>
          <w:t>10</w:t>
        </w:r>
        <w:r>
          <w:fldChar w:fldCharType="end"/>
        </w:r>
      </w:hyperlink>
    </w:p>
    <w:p>
      <w:pPr>
        <w:pStyle w:val="TOC2"/>
        <w:tabs>
          <w:tab w:val="right" w:leader="dot" w:pos="8306"/>
        </w:tabs>
      </w:pPr>
      <w:hyperlink w:anchor="_Toc17273" w:history="1">
        <w:r>
          <w:rPr>
            <w:rFonts w:ascii="仿宋" w:eastAsia="仿宋" w:hAnsi="仿宋" w:cs="仿宋" w:hint="eastAsia"/>
            <w:lang w:eastAsia="zh-CN"/>
          </w:rPr>
          <w:t>(二)、公司经济效益分析</w:t>
        </w:r>
        <w:r>
          <w:tab/>
        </w:r>
        <w:r>
          <w:fldChar w:fldCharType="begin"/>
        </w:r>
        <w:r>
          <w:instrText xml:space="preserve"> PAGEREF _Toc17273 \h </w:instrText>
        </w:r>
        <w:r>
          <w:fldChar w:fldCharType="separate"/>
        </w:r>
        <w:r>
          <w:t>10</w:t>
        </w:r>
        <w:r>
          <w:fldChar w:fldCharType="end"/>
        </w:r>
      </w:hyperlink>
    </w:p>
    <w:p>
      <w:pPr>
        <w:pStyle w:val="TOC1"/>
        <w:tabs>
          <w:tab w:val="right" w:leader="dot" w:pos="8306"/>
        </w:tabs>
      </w:pPr>
      <w:hyperlink w:anchor="_Toc25858" w:history="1">
        <w:r>
          <w:rPr>
            <w:rFonts w:ascii="仿宋" w:eastAsia="仿宋" w:hAnsi="仿宋" w:cs="仿宋" w:hint="eastAsia"/>
            <w:lang w:eastAsia="zh-CN"/>
          </w:rPr>
          <w:t>五、箱、包及类似容器项目文档管理</w:t>
        </w:r>
        <w:r>
          <w:tab/>
        </w:r>
        <w:r>
          <w:fldChar w:fldCharType="begin"/>
        </w:r>
        <w:r>
          <w:instrText xml:space="preserve"> PAGEREF _Toc25858 \h </w:instrText>
        </w:r>
        <w:r>
          <w:fldChar w:fldCharType="separate"/>
        </w:r>
        <w:r>
          <w:t>11</w:t>
        </w:r>
        <w:r>
          <w:fldChar w:fldCharType="end"/>
        </w:r>
      </w:hyperlink>
    </w:p>
    <w:p>
      <w:pPr>
        <w:pStyle w:val="TOC2"/>
        <w:tabs>
          <w:tab w:val="right" w:leader="dot" w:pos="8306"/>
        </w:tabs>
      </w:pPr>
      <w:hyperlink w:anchor="_Toc16493" w:history="1">
        <w:r>
          <w:rPr>
            <w:rFonts w:ascii="仿宋" w:eastAsia="仿宋" w:hAnsi="仿宋" w:cs="仿宋" w:hint="eastAsia"/>
            <w:lang w:eastAsia="zh-CN"/>
          </w:rPr>
          <w:t>(一)、文档编制与审查</w:t>
        </w:r>
        <w:r>
          <w:tab/>
        </w:r>
        <w:r>
          <w:fldChar w:fldCharType="begin"/>
        </w:r>
        <w:r>
          <w:instrText xml:space="preserve"> PAGEREF _Toc16493 \h </w:instrText>
        </w:r>
        <w:r>
          <w:fldChar w:fldCharType="separate"/>
        </w:r>
        <w:r>
          <w:t>11</w:t>
        </w:r>
        <w:r>
          <w:fldChar w:fldCharType="end"/>
        </w:r>
      </w:hyperlink>
    </w:p>
    <w:p>
      <w:pPr>
        <w:pStyle w:val="TOC2"/>
        <w:tabs>
          <w:tab w:val="right" w:leader="dot" w:pos="8306"/>
        </w:tabs>
      </w:pPr>
      <w:hyperlink w:anchor="_Toc7564" w:history="1">
        <w:r>
          <w:rPr>
            <w:rFonts w:ascii="仿宋" w:eastAsia="仿宋" w:hAnsi="仿宋" w:cs="仿宋" w:hint="eastAsia"/>
            <w:lang w:eastAsia="zh-CN"/>
          </w:rPr>
          <w:t>(二)、文档发布与分发</w:t>
        </w:r>
        <w:r>
          <w:tab/>
        </w:r>
        <w:r>
          <w:fldChar w:fldCharType="begin"/>
        </w:r>
        <w:r>
          <w:instrText xml:space="preserve"> PAGEREF _Toc7564 \h </w:instrText>
        </w:r>
        <w:r>
          <w:fldChar w:fldCharType="separate"/>
        </w:r>
        <w:r>
          <w:t>13</w:t>
        </w:r>
        <w:r>
          <w:fldChar w:fldCharType="end"/>
        </w:r>
      </w:hyperlink>
    </w:p>
    <w:p>
      <w:pPr>
        <w:pStyle w:val="TOC2"/>
        <w:tabs>
          <w:tab w:val="right" w:leader="dot" w:pos="8306"/>
        </w:tabs>
      </w:pPr>
      <w:hyperlink w:anchor="_Toc27068" w:history="1">
        <w:r>
          <w:rPr>
            <w:rFonts w:ascii="仿宋" w:eastAsia="仿宋" w:hAnsi="仿宋" w:cs="仿宋" w:hint="eastAsia"/>
            <w:lang w:eastAsia="zh-CN"/>
          </w:rPr>
          <w:t>(三)、文档存档与归档</w:t>
        </w:r>
        <w:r>
          <w:tab/>
        </w:r>
        <w:r>
          <w:fldChar w:fldCharType="begin"/>
        </w:r>
        <w:r>
          <w:instrText xml:space="preserve"> PAGEREF _Toc27068 \h </w:instrText>
        </w:r>
        <w:r>
          <w:fldChar w:fldCharType="separate"/>
        </w:r>
        <w:r>
          <w:t>14</w:t>
        </w:r>
        <w:r>
          <w:fldChar w:fldCharType="end"/>
        </w:r>
      </w:hyperlink>
    </w:p>
    <w:p>
      <w:pPr>
        <w:pStyle w:val="TOC1"/>
        <w:tabs>
          <w:tab w:val="right" w:leader="dot" w:pos="8306"/>
        </w:tabs>
      </w:pPr>
      <w:hyperlink w:anchor="_Toc1393" w:history="1">
        <w:r>
          <w:rPr>
            <w:rFonts w:ascii="仿宋" w:eastAsia="仿宋" w:hAnsi="仿宋" w:cs="仿宋" w:hint="eastAsia"/>
            <w:lang w:eastAsia="zh-CN"/>
          </w:rPr>
          <w:t>六、工艺说明</w:t>
        </w:r>
        <w:r>
          <w:tab/>
        </w:r>
        <w:r>
          <w:fldChar w:fldCharType="begin"/>
        </w:r>
        <w:r>
          <w:instrText xml:space="preserve"> PAGEREF _Toc1393 \h </w:instrText>
        </w:r>
        <w:r>
          <w:fldChar w:fldCharType="separate"/>
        </w:r>
        <w:r>
          <w:t>15</w:t>
        </w:r>
        <w:r>
          <w:fldChar w:fldCharType="end"/>
        </w:r>
      </w:hyperlink>
    </w:p>
    <w:p>
      <w:pPr>
        <w:pStyle w:val="TOC2"/>
        <w:tabs>
          <w:tab w:val="right" w:leader="dot" w:pos="8306"/>
        </w:tabs>
      </w:pPr>
      <w:hyperlink w:anchor="_Toc28848" w:history="1">
        <w:r>
          <w:rPr>
            <w:rFonts w:ascii="仿宋" w:eastAsia="仿宋" w:hAnsi="仿宋" w:cs="仿宋" w:hint="eastAsia"/>
            <w:lang w:eastAsia="zh-CN"/>
          </w:rPr>
          <w:t>(一)、技术管理特点</w:t>
        </w:r>
        <w:r>
          <w:tab/>
        </w:r>
        <w:r>
          <w:fldChar w:fldCharType="begin"/>
        </w:r>
        <w:r>
          <w:instrText xml:space="preserve"> PAGEREF _Toc28848 \h </w:instrText>
        </w:r>
        <w:r>
          <w:fldChar w:fldCharType="separate"/>
        </w:r>
        <w:r>
          <w:t>15</w:t>
        </w:r>
        <w:r>
          <w:fldChar w:fldCharType="end"/>
        </w:r>
      </w:hyperlink>
    </w:p>
    <w:p>
      <w:pPr>
        <w:pStyle w:val="TOC2"/>
        <w:tabs>
          <w:tab w:val="right" w:leader="dot" w:pos="8306"/>
        </w:tabs>
      </w:pPr>
      <w:hyperlink w:anchor="_Toc30281" w:history="1">
        <w:r>
          <w:rPr>
            <w:rFonts w:ascii="仿宋" w:eastAsia="仿宋" w:hAnsi="仿宋" w:cs="仿宋" w:hint="eastAsia"/>
            <w:lang w:eastAsia="zh-CN"/>
          </w:rPr>
          <w:t>(二)、箱、包及类似容器项目工艺技术设计方案</w:t>
        </w:r>
        <w:r>
          <w:tab/>
        </w:r>
        <w:r>
          <w:fldChar w:fldCharType="begin"/>
        </w:r>
        <w:r>
          <w:instrText xml:space="preserve"> PAGEREF _Toc30281 \h </w:instrText>
        </w:r>
        <w:r>
          <w:fldChar w:fldCharType="separate"/>
        </w:r>
        <w:r>
          <w:t>16</w:t>
        </w:r>
        <w:r>
          <w:fldChar w:fldCharType="end"/>
        </w:r>
      </w:hyperlink>
    </w:p>
    <w:p>
      <w:pPr>
        <w:pStyle w:val="TOC2"/>
        <w:tabs>
          <w:tab w:val="right" w:leader="dot" w:pos="8306"/>
        </w:tabs>
      </w:pPr>
      <w:hyperlink w:anchor="_Toc18475" w:history="1">
        <w:r>
          <w:rPr>
            <w:rFonts w:ascii="仿宋" w:eastAsia="仿宋" w:hAnsi="仿宋" w:cs="仿宋" w:hint="eastAsia"/>
            <w:lang w:eastAsia="zh-CN"/>
          </w:rPr>
          <w:t>(三)、设备选型方案</w:t>
        </w:r>
        <w:r>
          <w:tab/>
        </w:r>
        <w:r>
          <w:fldChar w:fldCharType="begin"/>
        </w:r>
        <w:r>
          <w:instrText xml:space="preserve"> PAGEREF _Toc18475 \h </w:instrText>
        </w:r>
        <w:r>
          <w:fldChar w:fldCharType="separate"/>
        </w:r>
        <w:r>
          <w:t>17</w:t>
        </w:r>
        <w:r>
          <w:fldChar w:fldCharType="end"/>
        </w:r>
      </w:hyperlink>
    </w:p>
    <w:p>
      <w:pPr>
        <w:pStyle w:val="TOC1"/>
        <w:tabs>
          <w:tab w:val="right" w:leader="dot" w:pos="8306"/>
        </w:tabs>
      </w:pPr>
      <w:hyperlink w:anchor="_Toc16495" w:history="1">
        <w:r>
          <w:rPr>
            <w:rFonts w:ascii="仿宋" w:eastAsia="仿宋" w:hAnsi="仿宋" w:cs="仿宋" w:hint="eastAsia"/>
            <w:lang w:eastAsia="zh-CN"/>
          </w:rPr>
          <w:t>七、箱、包及类似容器项目环境影响分析</w:t>
        </w:r>
        <w:r>
          <w:tab/>
        </w:r>
        <w:r>
          <w:fldChar w:fldCharType="begin"/>
        </w:r>
        <w:r>
          <w:instrText xml:space="preserve"> PAGEREF _Toc16495 \h </w:instrText>
        </w:r>
        <w:r>
          <w:fldChar w:fldCharType="separate"/>
        </w:r>
        <w:r>
          <w:t>19</w:t>
        </w:r>
        <w:r>
          <w:fldChar w:fldCharType="end"/>
        </w:r>
      </w:hyperlink>
    </w:p>
    <w:p>
      <w:pPr>
        <w:pStyle w:val="TOC2"/>
        <w:tabs>
          <w:tab w:val="right" w:leader="dot" w:pos="8306"/>
        </w:tabs>
      </w:pPr>
      <w:hyperlink w:anchor="_Toc3094" w:history="1">
        <w:r>
          <w:rPr>
            <w:rFonts w:ascii="仿宋" w:eastAsia="仿宋" w:hAnsi="仿宋" w:cs="仿宋" w:hint="eastAsia"/>
            <w:lang w:eastAsia="zh-CN"/>
          </w:rPr>
          <w:t>(一)、建设区域环境质量现状</w:t>
        </w:r>
        <w:r>
          <w:tab/>
        </w:r>
        <w:r>
          <w:fldChar w:fldCharType="begin"/>
        </w:r>
        <w:r>
          <w:instrText xml:space="preserve"> PAGEREF _Toc3094 \h </w:instrText>
        </w:r>
        <w:r>
          <w:fldChar w:fldCharType="separate"/>
        </w:r>
        <w:r>
          <w:t>19</w:t>
        </w:r>
        <w:r>
          <w:fldChar w:fldCharType="end"/>
        </w:r>
      </w:hyperlink>
    </w:p>
    <w:p>
      <w:pPr>
        <w:pStyle w:val="TOC2"/>
        <w:tabs>
          <w:tab w:val="right" w:leader="dot" w:pos="8306"/>
        </w:tabs>
      </w:pPr>
      <w:hyperlink w:anchor="_Toc20794" w:history="1">
        <w:r>
          <w:rPr>
            <w:rFonts w:ascii="仿宋" w:eastAsia="仿宋" w:hAnsi="仿宋" w:cs="仿宋" w:hint="eastAsia"/>
            <w:lang w:eastAsia="zh-CN"/>
          </w:rPr>
          <w:t>(二)、建设期环境保护</w:t>
        </w:r>
        <w:r>
          <w:tab/>
        </w:r>
        <w:r>
          <w:fldChar w:fldCharType="begin"/>
        </w:r>
        <w:r>
          <w:instrText xml:space="preserve"> PAGEREF _Toc20794 \h </w:instrText>
        </w:r>
        <w:r>
          <w:fldChar w:fldCharType="separate"/>
        </w:r>
        <w:r>
          <w:t>20</w:t>
        </w:r>
        <w:r>
          <w:fldChar w:fldCharType="end"/>
        </w:r>
      </w:hyperlink>
    </w:p>
    <w:p>
      <w:pPr>
        <w:pStyle w:val="TOC2"/>
        <w:tabs>
          <w:tab w:val="right" w:leader="dot" w:pos="8306"/>
        </w:tabs>
      </w:pPr>
      <w:hyperlink w:anchor="_Toc31031" w:history="1">
        <w:r>
          <w:rPr>
            <w:rFonts w:ascii="仿宋" w:eastAsia="仿宋" w:hAnsi="仿宋" w:cs="仿宋" w:hint="eastAsia"/>
            <w:lang w:eastAsia="zh-CN"/>
          </w:rPr>
          <w:t>(三)、运营期环境保护</w:t>
        </w:r>
        <w:r>
          <w:tab/>
        </w:r>
        <w:r>
          <w:fldChar w:fldCharType="begin"/>
        </w:r>
        <w:r>
          <w:instrText xml:space="preserve"> PAGEREF _Toc31031 \h </w:instrText>
        </w:r>
        <w:r>
          <w:fldChar w:fldCharType="separate"/>
        </w:r>
        <w:r>
          <w:t>21</w:t>
        </w:r>
        <w:r>
          <w:fldChar w:fldCharType="end"/>
        </w:r>
      </w:hyperlink>
    </w:p>
    <w:p>
      <w:pPr>
        <w:pStyle w:val="TOC2"/>
        <w:tabs>
          <w:tab w:val="right" w:leader="dot" w:pos="8306"/>
        </w:tabs>
      </w:pPr>
      <w:hyperlink w:anchor="_Toc3064" w:history="1">
        <w:r>
          <w:rPr>
            <w:rFonts w:ascii="仿宋" w:eastAsia="仿宋" w:hAnsi="仿宋" w:cs="仿宋" w:hint="eastAsia"/>
            <w:lang w:eastAsia="zh-CN"/>
          </w:rPr>
          <w:t>(四)、箱、包及类似容器项目建设对区域经济的影响</w:t>
        </w:r>
        <w:r>
          <w:tab/>
        </w:r>
        <w:r>
          <w:fldChar w:fldCharType="begin"/>
        </w:r>
        <w:r>
          <w:instrText xml:space="preserve"> PAGEREF _Toc3064 \h </w:instrText>
        </w:r>
        <w:r>
          <w:fldChar w:fldCharType="separate"/>
        </w:r>
        <w:r>
          <w:t>23</w:t>
        </w:r>
        <w:r>
          <w:fldChar w:fldCharType="end"/>
        </w:r>
      </w:hyperlink>
    </w:p>
    <w:p>
      <w:pPr>
        <w:pStyle w:val="TOC2"/>
        <w:tabs>
          <w:tab w:val="right" w:leader="dot" w:pos="8306"/>
        </w:tabs>
      </w:pPr>
      <w:hyperlink w:anchor="_Toc8376" w:history="1">
        <w:r>
          <w:rPr>
            <w:rFonts w:ascii="仿宋" w:eastAsia="仿宋" w:hAnsi="仿宋" w:cs="仿宋" w:hint="eastAsia"/>
            <w:lang w:eastAsia="zh-CN"/>
          </w:rPr>
          <w:t>(五)、废弃物处理</w:t>
        </w:r>
        <w:r>
          <w:tab/>
        </w:r>
        <w:r>
          <w:fldChar w:fldCharType="begin"/>
        </w:r>
        <w:r>
          <w:instrText xml:space="preserve"> PAGEREF _Toc8376 \h </w:instrText>
        </w:r>
        <w:r>
          <w:fldChar w:fldCharType="separate"/>
        </w:r>
        <w:r>
          <w:t>25</w:t>
        </w:r>
        <w:r>
          <w:fldChar w:fldCharType="end"/>
        </w:r>
      </w:hyperlink>
    </w:p>
    <w:p>
      <w:pPr>
        <w:pStyle w:val="TOC2"/>
        <w:tabs>
          <w:tab w:val="right" w:leader="dot" w:pos="8306"/>
        </w:tabs>
      </w:pPr>
      <w:hyperlink w:anchor="_Toc29663" w:history="1">
        <w:r>
          <w:rPr>
            <w:rFonts w:ascii="仿宋" w:eastAsia="仿宋" w:hAnsi="仿宋" w:cs="仿宋" w:hint="eastAsia"/>
            <w:lang w:eastAsia="zh-CN"/>
          </w:rPr>
          <w:t>(六)、特殊环境影响分析</w:t>
        </w:r>
        <w:r>
          <w:tab/>
        </w:r>
        <w:r>
          <w:fldChar w:fldCharType="begin"/>
        </w:r>
        <w:r>
          <w:instrText xml:space="preserve"> PAGEREF _Toc29663 \h </w:instrText>
        </w:r>
        <w:r>
          <w:fldChar w:fldCharType="separate"/>
        </w:r>
        <w:r>
          <w:t>26</w:t>
        </w:r>
        <w:r>
          <w:fldChar w:fldCharType="end"/>
        </w:r>
      </w:hyperlink>
    </w:p>
    <w:p>
      <w:pPr>
        <w:pStyle w:val="TOC2"/>
        <w:tabs>
          <w:tab w:val="right" w:leader="dot" w:pos="8306"/>
        </w:tabs>
      </w:pPr>
      <w:hyperlink w:anchor="_Toc7398" w:history="1">
        <w:r>
          <w:rPr>
            <w:rFonts w:ascii="仿宋" w:eastAsia="仿宋" w:hAnsi="仿宋" w:cs="仿宋" w:hint="eastAsia"/>
            <w:lang w:eastAsia="zh-CN"/>
          </w:rPr>
          <w:t>(七)、清洁生产</w:t>
        </w:r>
        <w:r>
          <w:tab/>
        </w:r>
        <w:r>
          <w:fldChar w:fldCharType="begin"/>
        </w:r>
        <w:r>
          <w:instrText xml:space="preserve"> PAGEREF _Toc7398 \h </w:instrText>
        </w:r>
        <w:r>
          <w:fldChar w:fldCharType="separate"/>
        </w:r>
        <w:r>
          <w:t>27</w:t>
        </w:r>
        <w:r>
          <w:fldChar w:fldCharType="end"/>
        </w:r>
      </w:hyperlink>
    </w:p>
    <w:p>
      <w:pPr>
        <w:pStyle w:val="TOC2"/>
        <w:tabs>
          <w:tab w:val="right" w:leader="dot" w:pos="8306"/>
        </w:tabs>
      </w:pPr>
      <w:hyperlink w:anchor="_Toc30278" w:history="1">
        <w:r>
          <w:rPr>
            <w:rFonts w:ascii="仿宋" w:eastAsia="仿宋" w:hAnsi="仿宋" w:cs="仿宋" w:hint="eastAsia"/>
            <w:lang w:eastAsia="zh-CN"/>
          </w:rPr>
          <w:t>(八)、环境保护综合评价</w:t>
        </w:r>
        <w:r>
          <w:tab/>
        </w:r>
        <w:r>
          <w:fldChar w:fldCharType="begin"/>
        </w:r>
        <w:r>
          <w:instrText xml:space="preserve"> PAGEREF _Toc30278 \h </w:instrText>
        </w:r>
        <w:r>
          <w:fldChar w:fldCharType="separate"/>
        </w:r>
        <w:r>
          <w:t>28</w:t>
        </w:r>
        <w:r>
          <w:fldChar w:fldCharType="end"/>
        </w:r>
      </w:hyperlink>
    </w:p>
    <w:p>
      <w:pPr>
        <w:pStyle w:val="TOC1"/>
        <w:tabs>
          <w:tab w:val="right" w:leader="dot" w:pos="8306"/>
        </w:tabs>
      </w:pPr>
      <w:hyperlink w:anchor="_Toc30967" w:history="1">
        <w:r>
          <w:rPr>
            <w:rFonts w:ascii="仿宋" w:eastAsia="仿宋" w:hAnsi="仿宋" w:cs="仿宋" w:hint="eastAsia"/>
            <w:lang w:eastAsia="zh-CN"/>
          </w:rPr>
          <w:t>八、箱、包及类似容器项目风险管理</w:t>
        </w:r>
        <w:r>
          <w:tab/>
        </w:r>
        <w:r>
          <w:fldChar w:fldCharType="begin"/>
        </w:r>
        <w:r>
          <w:instrText xml:space="preserve"> PAGEREF _Toc30967 \h </w:instrText>
        </w:r>
        <w:r>
          <w:fldChar w:fldCharType="separate"/>
        </w:r>
        <w:r>
          <w:t>30</w:t>
        </w:r>
        <w:r>
          <w:fldChar w:fldCharType="end"/>
        </w:r>
      </w:hyperlink>
    </w:p>
    <w:p>
      <w:pPr>
        <w:pStyle w:val="TOC2"/>
        <w:tabs>
          <w:tab w:val="right" w:leader="dot" w:pos="8306"/>
        </w:tabs>
      </w:pPr>
      <w:hyperlink w:anchor="_Toc24549" w:history="1">
        <w:r>
          <w:rPr>
            <w:rFonts w:ascii="仿宋" w:eastAsia="仿宋" w:hAnsi="仿宋" w:cs="仿宋" w:hint="eastAsia"/>
            <w:lang w:eastAsia="zh-CN"/>
          </w:rPr>
          <w:t>(一)、风险识别与评估</w:t>
        </w:r>
        <w:r>
          <w:tab/>
        </w:r>
        <w:r>
          <w:fldChar w:fldCharType="begin"/>
        </w:r>
        <w:r>
          <w:instrText xml:space="preserve"> PAGEREF _Toc24549 \h </w:instrText>
        </w:r>
        <w:r>
          <w:fldChar w:fldCharType="separate"/>
        </w:r>
        <w:r>
          <w:t>30</w:t>
        </w:r>
        <w:r>
          <w:fldChar w:fldCharType="end"/>
        </w:r>
      </w:hyperlink>
    </w:p>
    <w:p>
      <w:pPr>
        <w:pStyle w:val="TOC2"/>
        <w:tabs>
          <w:tab w:val="right" w:leader="dot" w:pos="8306"/>
        </w:tabs>
      </w:pPr>
      <w:hyperlink w:anchor="_Toc19404" w:history="1">
        <w:r>
          <w:rPr>
            <w:rFonts w:ascii="仿宋" w:eastAsia="仿宋" w:hAnsi="仿宋" w:cs="仿宋" w:hint="eastAsia"/>
            <w:lang w:eastAsia="zh-CN"/>
          </w:rPr>
          <w:t>(二)、风险应对策略</w:t>
        </w:r>
        <w:r>
          <w:tab/>
        </w:r>
        <w:r>
          <w:fldChar w:fldCharType="begin"/>
        </w:r>
        <w:r>
          <w:instrText xml:space="preserve"> PAGEREF _Toc19404 \h </w:instrText>
        </w:r>
        <w:r>
          <w:fldChar w:fldCharType="separate"/>
        </w:r>
        <w:r>
          <w:t>31</w:t>
        </w:r>
        <w:r>
          <w:fldChar w:fldCharType="end"/>
        </w:r>
      </w:hyperlink>
    </w:p>
    <w:p>
      <w:pPr>
        <w:pStyle w:val="TOC2"/>
        <w:tabs>
          <w:tab w:val="right" w:leader="dot" w:pos="8306"/>
        </w:tabs>
      </w:pPr>
      <w:hyperlink w:anchor="_Toc7413" w:history="1">
        <w:r>
          <w:rPr>
            <w:rFonts w:ascii="仿宋" w:eastAsia="仿宋" w:hAnsi="仿宋" w:cs="仿宋" w:hint="eastAsia"/>
            <w:lang w:eastAsia="zh-CN"/>
          </w:rPr>
          <w:t>(三)、风险监控与控制</w:t>
        </w:r>
        <w:r>
          <w:tab/>
        </w:r>
        <w:r>
          <w:fldChar w:fldCharType="begin"/>
        </w:r>
        <w:r>
          <w:instrText xml:space="preserve"> PAGEREF _Toc7413 \h </w:instrText>
        </w:r>
        <w:r>
          <w:fldChar w:fldCharType="separate"/>
        </w:r>
        <w:r>
          <w:t>33</w:t>
        </w:r>
        <w:r>
          <w:fldChar w:fldCharType="end"/>
        </w:r>
      </w:hyperlink>
    </w:p>
    <w:p>
      <w:pPr>
        <w:pStyle w:val="TOC1"/>
        <w:tabs>
          <w:tab w:val="right" w:leader="dot" w:pos="8306"/>
        </w:tabs>
      </w:pPr>
      <w:hyperlink w:anchor="_Toc17938" w:history="1">
        <w:r>
          <w:rPr>
            <w:rFonts w:ascii="仿宋" w:eastAsia="仿宋" w:hAnsi="仿宋" w:cs="仿宋" w:hint="eastAsia"/>
            <w:lang w:eastAsia="zh-CN"/>
          </w:rPr>
          <w:t>九、箱、包及类似容器项目计划安排</w:t>
        </w:r>
        <w:r>
          <w:tab/>
        </w:r>
        <w:r>
          <w:fldChar w:fldCharType="begin"/>
        </w:r>
        <w:r>
          <w:instrText xml:space="preserve"> PAGEREF _Toc17938 \h </w:instrText>
        </w:r>
        <w:r>
          <w:fldChar w:fldCharType="separate"/>
        </w:r>
        <w:r>
          <w:t>34</w:t>
        </w:r>
        <w:r>
          <w:fldChar w:fldCharType="end"/>
        </w:r>
      </w:hyperlink>
    </w:p>
    <w:p>
      <w:pPr>
        <w:pStyle w:val="TOC2"/>
        <w:tabs>
          <w:tab w:val="right" w:leader="dot" w:pos="8306"/>
        </w:tabs>
      </w:pPr>
      <w:hyperlink w:anchor="_Toc9056" w:history="1">
        <w:r>
          <w:rPr>
            <w:rFonts w:ascii="仿宋" w:eastAsia="仿宋" w:hAnsi="仿宋" w:cs="仿宋" w:hint="eastAsia"/>
            <w:lang w:eastAsia="zh-CN"/>
          </w:rPr>
          <w:t>(一)、建设周期</w:t>
        </w:r>
        <w:r>
          <w:tab/>
        </w:r>
        <w:r>
          <w:fldChar w:fldCharType="begin"/>
        </w:r>
        <w:r>
          <w:instrText xml:space="preserve"> PAGEREF _Toc9056 \h </w:instrText>
        </w:r>
        <w:r>
          <w:fldChar w:fldCharType="separate"/>
        </w:r>
        <w:r>
          <w:t>34</w:t>
        </w:r>
        <w:r>
          <w:fldChar w:fldCharType="end"/>
        </w:r>
      </w:hyperlink>
    </w:p>
    <w:p>
      <w:pPr>
        <w:pStyle w:val="TOC2"/>
        <w:tabs>
          <w:tab w:val="right" w:leader="dot" w:pos="8306"/>
        </w:tabs>
      </w:pPr>
      <w:hyperlink w:anchor="_Toc13878" w:history="1">
        <w:r>
          <w:rPr>
            <w:rFonts w:ascii="仿宋" w:eastAsia="仿宋" w:hAnsi="仿宋" w:cs="仿宋" w:hint="eastAsia"/>
            <w:lang w:eastAsia="zh-CN"/>
          </w:rPr>
          <w:t>(二)、建设进度</w:t>
        </w:r>
        <w:r>
          <w:tab/>
        </w:r>
        <w:r>
          <w:fldChar w:fldCharType="begin"/>
        </w:r>
        <w:r>
          <w:instrText xml:space="preserve"> PAGEREF _Toc13878 \h </w:instrText>
        </w:r>
        <w:r>
          <w:fldChar w:fldCharType="separate"/>
        </w:r>
        <w:r>
          <w:t>35</w:t>
        </w:r>
        <w:r>
          <w:fldChar w:fldCharType="end"/>
        </w:r>
      </w:hyperlink>
    </w:p>
    <w:p>
      <w:pPr>
        <w:pStyle w:val="TOC2"/>
        <w:tabs>
          <w:tab w:val="right" w:leader="dot" w:pos="8306"/>
        </w:tabs>
      </w:pPr>
      <w:hyperlink w:anchor="_Toc8036" w:history="1">
        <w:r>
          <w:rPr>
            <w:rFonts w:ascii="仿宋" w:eastAsia="仿宋" w:hAnsi="仿宋" w:cs="仿宋" w:hint="eastAsia"/>
            <w:lang w:eastAsia="zh-CN"/>
          </w:rPr>
          <w:t>(三)、进度安排注意事项</w:t>
        </w:r>
        <w:r>
          <w:tab/>
        </w:r>
        <w:r>
          <w:fldChar w:fldCharType="begin"/>
        </w:r>
        <w:r>
          <w:instrText xml:space="preserve"> PAGEREF _Toc8036 \h </w:instrText>
        </w:r>
        <w:r>
          <w:fldChar w:fldCharType="separate"/>
        </w:r>
        <w:r>
          <w:t>36</w:t>
        </w:r>
        <w:r>
          <w:fldChar w:fldCharType="end"/>
        </w:r>
      </w:hyperlink>
    </w:p>
    <w:p>
      <w:pPr>
        <w:pStyle w:val="TOC2"/>
        <w:tabs>
          <w:tab w:val="right" w:leader="dot" w:pos="8306"/>
        </w:tabs>
      </w:pPr>
      <w:hyperlink w:anchor="_Toc22776" w:history="1">
        <w:r>
          <w:rPr>
            <w:rFonts w:ascii="仿宋" w:eastAsia="仿宋" w:hAnsi="仿宋" w:cs="仿宋" w:hint="eastAsia"/>
            <w:lang w:eastAsia="zh-CN"/>
          </w:rPr>
          <w:t>(四)、人力资源配置</w:t>
        </w:r>
        <w:r>
          <w:tab/>
        </w:r>
        <w:r>
          <w:fldChar w:fldCharType="begin"/>
        </w:r>
        <w:r>
          <w:instrText xml:space="preserve"> PAGEREF _Toc22776 \h </w:instrText>
        </w:r>
        <w:r>
          <w:fldChar w:fldCharType="separate"/>
        </w:r>
        <w:r>
          <w:t>37</w:t>
        </w:r>
        <w:r>
          <w:fldChar w:fldCharType="end"/>
        </w:r>
      </w:hyperlink>
    </w:p>
    <w:p>
      <w:pPr>
        <w:pStyle w:val="TOC1"/>
        <w:tabs>
          <w:tab w:val="right" w:leader="dot" w:pos="8306"/>
        </w:tabs>
      </w:pPr>
      <w:hyperlink w:anchor="_Toc32341" w:history="1">
        <w:r>
          <w:rPr>
            <w:rFonts w:ascii="仿宋" w:eastAsia="仿宋" w:hAnsi="仿宋" w:cs="仿宋" w:hint="eastAsia"/>
            <w:lang w:eastAsia="zh-CN"/>
          </w:rPr>
          <w:t>十、箱、包及类似容器项目财务管理</w:t>
        </w:r>
        <w:r>
          <w:tab/>
        </w:r>
        <w:r>
          <w:fldChar w:fldCharType="begin"/>
        </w:r>
        <w:r>
          <w:instrText xml:space="preserve"> PAGEREF _Toc32341 \h </w:instrText>
        </w:r>
        <w:r>
          <w:fldChar w:fldCharType="separate"/>
        </w:r>
        <w:r>
          <w:t>38</w:t>
        </w:r>
        <w:r>
          <w:fldChar w:fldCharType="end"/>
        </w:r>
      </w:hyperlink>
    </w:p>
    <w:p>
      <w:pPr>
        <w:pStyle w:val="TOC2"/>
        <w:tabs>
          <w:tab w:val="right" w:leader="dot" w:pos="8306"/>
        </w:tabs>
      </w:pPr>
      <w:hyperlink w:anchor="_Toc17320" w:history="1">
        <w:r>
          <w:rPr>
            <w:rFonts w:ascii="仿宋" w:eastAsia="仿宋" w:hAnsi="仿宋" w:cs="仿宋" w:hint="eastAsia"/>
            <w:lang w:eastAsia="zh-CN"/>
          </w:rPr>
          <w:t>(一)、资金需求大</w:t>
        </w:r>
        <w:r>
          <w:tab/>
        </w:r>
        <w:r>
          <w:fldChar w:fldCharType="begin"/>
        </w:r>
        <w:r>
          <w:instrText xml:space="preserve"> PAGEREF _Toc17320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90" w:history="1">
        <w:r>
          <w:rPr>
            <w:rFonts w:ascii="仿宋" w:eastAsia="仿宋" w:hAnsi="仿宋" w:cs="仿宋" w:hint="eastAsia"/>
            <w:lang w:eastAsia="zh-CN"/>
          </w:rPr>
          <w:t>(二)、研发周期长</w:t>
        </w:r>
        <w:r>
          <w:tab/>
        </w:r>
        <w:r>
          <w:fldChar w:fldCharType="begin"/>
        </w:r>
        <w:r>
          <w:instrText xml:space="preserve"> PAGEREF _Toc4190 \h </w:instrText>
        </w:r>
        <w:r>
          <w:fldChar w:fldCharType="separate"/>
        </w:r>
        <w:r>
          <w:t>39</w:t>
        </w:r>
        <w:r>
          <w:fldChar w:fldCharType="end"/>
        </w:r>
      </w:hyperlink>
    </w:p>
    <w:p>
      <w:pPr>
        <w:pStyle w:val="TOC2"/>
        <w:tabs>
          <w:tab w:val="right" w:leader="dot" w:pos="8306"/>
        </w:tabs>
      </w:pPr>
      <w:hyperlink w:anchor="_Toc23898" w:history="1">
        <w:r>
          <w:rPr>
            <w:rFonts w:ascii="仿宋" w:eastAsia="仿宋" w:hAnsi="仿宋" w:cs="仿宋" w:hint="eastAsia"/>
            <w:lang w:eastAsia="zh-CN"/>
          </w:rPr>
          <w:t>(三)、市场风险大</w:t>
        </w:r>
        <w:r>
          <w:tab/>
        </w:r>
        <w:r>
          <w:fldChar w:fldCharType="begin"/>
        </w:r>
        <w:r>
          <w:instrText xml:space="preserve"> PAGEREF _Toc23898 \h </w:instrText>
        </w:r>
        <w:r>
          <w:fldChar w:fldCharType="separate"/>
        </w:r>
        <w:r>
          <w:t>41</w:t>
        </w:r>
        <w:r>
          <w:fldChar w:fldCharType="end"/>
        </w:r>
      </w:hyperlink>
    </w:p>
    <w:p>
      <w:pPr>
        <w:pStyle w:val="TOC2"/>
        <w:tabs>
          <w:tab w:val="right" w:leader="dot" w:pos="8306"/>
        </w:tabs>
      </w:pPr>
      <w:hyperlink w:anchor="_Toc379" w:history="1">
        <w:r>
          <w:rPr>
            <w:rFonts w:ascii="仿宋" w:eastAsia="仿宋" w:hAnsi="仿宋" w:cs="仿宋" w:hint="eastAsia"/>
            <w:lang w:eastAsia="zh-CN"/>
          </w:rPr>
          <w:t>(四)、利润率高</w:t>
        </w:r>
        <w:r>
          <w:tab/>
        </w:r>
        <w:r>
          <w:fldChar w:fldCharType="begin"/>
        </w:r>
        <w:r>
          <w:instrText xml:space="preserve"> PAGEREF _Toc379 \h </w:instrText>
        </w:r>
        <w:r>
          <w:fldChar w:fldCharType="separate"/>
        </w:r>
        <w:r>
          <w:t>43</w:t>
        </w:r>
        <w:r>
          <w:fldChar w:fldCharType="end"/>
        </w:r>
      </w:hyperlink>
    </w:p>
    <w:p>
      <w:pPr>
        <w:pStyle w:val="TOC1"/>
        <w:tabs>
          <w:tab w:val="right" w:leader="dot" w:pos="8306"/>
        </w:tabs>
      </w:pPr>
      <w:hyperlink w:anchor="_Toc18058" w:history="1">
        <w:r>
          <w:rPr>
            <w:rFonts w:ascii="仿宋" w:eastAsia="仿宋" w:hAnsi="仿宋" w:cs="仿宋" w:hint="eastAsia"/>
            <w:lang w:eastAsia="zh-CN"/>
          </w:rPr>
          <w:t>十一、箱、包及类似容器项目社会影响</w:t>
        </w:r>
        <w:r>
          <w:tab/>
        </w:r>
        <w:r>
          <w:fldChar w:fldCharType="begin"/>
        </w:r>
        <w:r>
          <w:instrText xml:space="preserve"> PAGEREF _Toc18058 \h </w:instrText>
        </w:r>
        <w:r>
          <w:fldChar w:fldCharType="separate"/>
        </w:r>
        <w:r>
          <w:t>45</w:t>
        </w:r>
        <w:r>
          <w:fldChar w:fldCharType="end"/>
        </w:r>
      </w:hyperlink>
    </w:p>
    <w:p>
      <w:pPr>
        <w:pStyle w:val="TOC2"/>
        <w:tabs>
          <w:tab w:val="right" w:leader="dot" w:pos="8306"/>
        </w:tabs>
      </w:pPr>
      <w:hyperlink w:anchor="_Toc11002" w:history="1">
        <w:r>
          <w:rPr>
            <w:rFonts w:ascii="仿宋" w:eastAsia="仿宋" w:hAnsi="仿宋" w:cs="仿宋" w:hint="eastAsia"/>
            <w:lang w:eastAsia="zh-CN"/>
          </w:rPr>
          <w:t>(一)、社会责任与义务</w:t>
        </w:r>
        <w:r>
          <w:tab/>
        </w:r>
        <w:r>
          <w:fldChar w:fldCharType="begin"/>
        </w:r>
        <w:r>
          <w:instrText xml:space="preserve"> PAGEREF _Toc11002 \h </w:instrText>
        </w:r>
        <w:r>
          <w:fldChar w:fldCharType="separate"/>
        </w:r>
        <w:r>
          <w:t>45</w:t>
        </w:r>
        <w:r>
          <w:fldChar w:fldCharType="end"/>
        </w:r>
      </w:hyperlink>
    </w:p>
    <w:p>
      <w:pPr>
        <w:pStyle w:val="TOC2"/>
        <w:tabs>
          <w:tab w:val="right" w:leader="dot" w:pos="8306"/>
        </w:tabs>
      </w:pPr>
      <w:hyperlink w:anchor="_Toc19205" w:history="1">
        <w:r>
          <w:rPr>
            <w:rFonts w:ascii="仿宋" w:eastAsia="仿宋" w:hAnsi="仿宋" w:cs="仿宋" w:hint="eastAsia"/>
            <w:lang w:eastAsia="zh-CN"/>
          </w:rPr>
          <w:t>(二)、社会参与与沟通</w:t>
        </w:r>
        <w:r>
          <w:tab/>
        </w:r>
        <w:r>
          <w:fldChar w:fldCharType="begin"/>
        </w:r>
        <w:r>
          <w:instrText xml:space="preserve"> PAGEREF _Toc19205 \h </w:instrText>
        </w:r>
        <w:r>
          <w:fldChar w:fldCharType="separate"/>
        </w:r>
        <w:r>
          <w:t>46</w:t>
        </w:r>
        <w:r>
          <w:fldChar w:fldCharType="end"/>
        </w:r>
      </w:hyperlink>
    </w:p>
    <w:p>
      <w:pPr>
        <w:pStyle w:val="TOC1"/>
        <w:tabs>
          <w:tab w:val="right" w:leader="dot" w:pos="8306"/>
        </w:tabs>
      </w:pPr>
      <w:hyperlink w:anchor="_Toc2626" w:history="1">
        <w:r>
          <w:rPr>
            <w:rFonts w:ascii="仿宋" w:eastAsia="仿宋" w:hAnsi="仿宋" w:cs="仿宋" w:hint="eastAsia"/>
            <w:lang w:eastAsia="zh-CN"/>
          </w:rPr>
          <w:t>十二、箱、包及类似容器项目人力资源培养与发展</w:t>
        </w:r>
        <w:r>
          <w:tab/>
        </w:r>
        <w:r>
          <w:fldChar w:fldCharType="begin"/>
        </w:r>
        <w:r>
          <w:instrText xml:space="preserve"> PAGEREF _Toc2626 \h </w:instrText>
        </w:r>
        <w:r>
          <w:fldChar w:fldCharType="separate"/>
        </w:r>
        <w:r>
          <w:t>47</w:t>
        </w:r>
        <w:r>
          <w:fldChar w:fldCharType="end"/>
        </w:r>
      </w:hyperlink>
    </w:p>
    <w:p>
      <w:pPr>
        <w:pStyle w:val="TOC2"/>
        <w:tabs>
          <w:tab w:val="right" w:leader="dot" w:pos="8306"/>
        </w:tabs>
      </w:pPr>
      <w:hyperlink w:anchor="_Toc6174" w:history="1">
        <w:r>
          <w:rPr>
            <w:rFonts w:ascii="仿宋" w:eastAsia="仿宋" w:hAnsi="仿宋" w:cs="仿宋" w:hint="eastAsia"/>
            <w:lang w:eastAsia="zh-CN"/>
          </w:rPr>
          <w:t>(一)、人才需求与规划</w:t>
        </w:r>
        <w:r>
          <w:tab/>
        </w:r>
        <w:r>
          <w:fldChar w:fldCharType="begin"/>
        </w:r>
        <w:r>
          <w:instrText xml:space="preserve"> PAGEREF _Toc6174 \h </w:instrText>
        </w:r>
        <w:r>
          <w:fldChar w:fldCharType="separate"/>
        </w:r>
        <w:r>
          <w:t>47</w:t>
        </w:r>
        <w:r>
          <w:fldChar w:fldCharType="end"/>
        </w:r>
      </w:hyperlink>
    </w:p>
    <w:p>
      <w:pPr>
        <w:pStyle w:val="TOC2"/>
        <w:tabs>
          <w:tab w:val="right" w:leader="dot" w:pos="8306"/>
        </w:tabs>
      </w:pPr>
      <w:hyperlink w:anchor="_Toc20159" w:history="1">
        <w:r>
          <w:rPr>
            <w:rFonts w:ascii="仿宋" w:eastAsia="仿宋" w:hAnsi="仿宋" w:cs="仿宋" w:hint="eastAsia"/>
            <w:lang w:eastAsia="zh-CN"/>
          </w:rPr>
          <w:t>(二)、培训与发展计划</w:t>
        </w:r>
        <w:r>
          <w:tab/>
        </w:r>
        <w:r>
          <w:fldChar w:fldCharType="begin"/>
        </w:r>
        <w:r>
          <w:instrText xml:space="preserve"> PAGEREF _Toc20159 \h </w:instrText>
        </w:r>
        <w:r>
          <w:fldChar w:fldCharType="separate"/>
        </w:r>
        <w:r>
          <w:t>48</w:t>
        </w:r>
        <w:r>
          <w:fldChar w:fldCharType="end"/>
        </w:r>
      </w:hyperlink>
    </w:p>
    <w:p>
      <w:pPr>
        <w:pStyle w:val="TOC1"/>
        <w:tabs>
          <w:tab w:val="right" w:leader="dot" w:pos="8306"/>
        </w:tabs>
      </w:pPr>
      <w:hyperlink w:anchor="_Toc367" w:history="1">
        <w:r>
          <w:rPr>
            <w:rFonts w:ascii="仿宋" w:eastAsia="仿宋" w:hAnsi="仿宋" w:cs="仿宋" w:hint="eastAsia"/>
            <w:lang w:eastAsia="zh-CN"/>
          </w:rPr>
          <w:t>十三、风险识别与分类</w:t>
        </w:r>
        <w:r>
          <w:tab/>
        </w:r>
        <w:r>
          <w:fldChar w:fldCharType="begin"/>
        </w:r>
        <w:r>
          <w:instrText xml:space="preserve"> PAGEREF _Toc367 \h </w:instrText>
        </w:r>
        <w:r>
          <w:fldChar w:fldCharType="separate"/>
        </w:r>
        <w:r>
          <w:t>48</w:t>
        </w:r>
        <w:r>
          <w:fldChar w:fldCharType="end"/>
        </w:r>
      </w:hyperlink>
    </w:p>
    <w:p>
      <w:pPr>
        <w:pStyle w:val="TOC2"/>
        <w:tabs>
          <w:tab w:val="right" w:leader="dot" w:pos="8306"/>
        </w:tabs>
      </w:pPr>
      <w:hyperlink w:anchor="_Toc16405" w:history="1">
        <w:r>
          <w:rPr>
            <w:rFonts w:ascii="仿宋" w:eastAsia="仿宋" w:hAnsi="仿宋" w:cs="仿宋" w:hint="eastAsia"/>
            <w:lang w:eastAsia="zh-CN"/>
          </w:rPr>
          <w:t>(一)、风险识别</w:t>
        </w:r>
        <w:r>
          <w:tab/>
        </w:r>
        <w:r>
          <w:fldChar w:fldCharType="begin"/>
        </w:r>
        <w:r>
          <w:instrText xml:space="preserve"> PAGEREF _Toc16405 \h </w:instrText>
        </w:r>
        <w:r>
          <w:fldChar w:fldCharType="separate"/>
        </w:r>
        <w:r>
          <w:t>48</w:t>
        </w:r>
        <w:r>
          <w:fldChar w:fldCharType="end"/>
        </w:r>
      </w:hyperlink>
    </w:p>
    <w:p>
      <w:pPr>
        <w:pStyle w:val="TOC2"/>
        <w:tabs>
          <w:tab w:val="right" w:leader="dot" w:pos="8306"/>
        </w:tabs>
      </w:pPr>
      <w:hyperlink w:anchor="_Toc12469" w:history="1">
        <w:r>
          <w:rPr>
            <w:rFonts w:ascii="仿宋" w:eastAsia="仿宋" w:hAnsi="仿宋" w:cs="仿宋" w:hint="eastAsia"/>
            <w:lang w:eastAsia="zh-CN"/>
          </w:rPr>
          <w:t>(二)、风险分类</w:t>
        </w:r>
        <w:r>
          <w:tab/>
        </w:r>
        <w:r>
          <w:fldChar w:fldCharType="begin"/>
        </w:r>
        <w:r>
          <w:instrText xml:space="preserve"> PAGEREF _Toc12469 \h </w:instrText>
        </w:r>
        <w:r>
          <w:fldChar w:fldCharType="separate"/>
        </w:r>
        <w:r>
          <w:t>50</w:t>
        </w:r>
        <w:r>
          <w:fldChar w:fldCharType="end"/>
        </w:r>
      </w:hyperlink>
    </w:p>
    <w:p>
      <w:pPr>
        <w:pStyle w:val="TOC1"/>
        <w:tabs>
          <w:tab w:val="right" w:leader="dot" w:pos="8306"/>
        </w:tabs>
      </w:pPr>
      <w:hyperlink w:anchor="_Toc1804" w:history="1">
        <w:r>
          <w:rPr>
            <w:rFonts w:ascii="仿宋" w:eastAsia="仿宋" w:hAnsi="仿宋" w:cs="仿宋" w:hint="eastAsia"/>
            <w:lang w:eastAsia="zh-CN"/>
          </w:rPr>
          <w:t>十四、箱、包及类似容器项目工程方案分析</w:t>
        </w:r>
        <w:r>
          <w:tab/>
        </w:r>
        <w:r>
          <w:fldChar w:fldCharType="begin"/>
        </w:r>
        <w:r>
          <w:instrText xml:space="preserve"> PAGEREF _Toc1804 \h </w:instrText>
        </w:r>
        <w:r>
          <w:fldChar w:fldCharType="separate"/>
        </w:r>
        <w:r>
          <w:t>52</w:t>
        </w:r>
        <w:r>
          <w:fldChar w:fldCharType="end"/>
        </w:r>
      </w:hyperlink>
    </w:p>
    <w:p>
      <w:pPr>
        <w:pStyle w:val="TOC2"/>
        <w:tabs>
          <w:tab w:val="right" w:leader="dot" w:pos="8306"/>
        </w:tabs>
      </w:pPr>
      <w:hyperlink w:anchor="_Toc16783" w:history="1">
        <w:r>
          <w:rPr>
            <w:rFonts w:ascii="仿宋" w:eastAsia="仿宋" w:hAnsi="仿宋" w:cs="仿宋" w:hint="eastAsia"/>
            <w:lang w:eastAsia="zh-CN"/>
          </w:rPr>
          <w:t>(一)、建筑工程设计原则</w:t>
        </w:r>
        <w:r>
          <w:tab/>
        </w:r>
        <w:r>
          <w:fldChar w:fldCharType="begin"/>
        </w:r>
        <w:r>
          <w:instrText xml:space="preserve"> PAGEREF _Toc16783 \h </w:instrText>
        </w:r>
        <w:r>
          <w:fldChar w:fldCharType="separate"/>
        </w:r>
        <w:r>
          <w:t>52</w:t>
        </w:r>
        <w:r>
          <w:fldChar w:fldCharType="end"/>
        </w:r>
      </w:hyperlink>
    </w:p>
    <w:p>
      <w:pPr>
        <w:pStyle w:val="TOC2"/>
        <w:tabs>
          <w:tab w:val="right" w:leader="dot" w:pos="8306"/>
        </w:tabs>
      </w:pPr>
      <w:hyperlink w:anchor="_Toc30428" w:history="1">
        <w:r>
          <w:rPr>
            <w:rFonts w:ascii="仿宋" w:eastAsia="仿宋" w:hAnsi="仿宋" w:cs="仿宋" w:hint="eastAsia"/>
            <w:lang w:eastAsia="zh-CN"/>
          </w:rPr>
          <w:t>(二)、土建工程建设指标</w:t>
        </w:r>
        <w:r>
          <w:tab/>
        </w:r>
        <w:r>
          <w:fldChar w:fldCharType="begin"/>
        </w:r>
        <w:r>
          <w:instrText xml:space="preserve"> PAGEREF _Toc30428 \h </w:instrText>
        </w:r>
        <w:r>
          <w:fldChar w:fldCharType="separate"/>
        </w:r>
        <w:r>
          <w:t>55</w:t>
        </w:r>
        <w:r>
          <w:fldChar w:fldCharType="end"/>
        </w:r>
      </w:hyperlink>
    </w:p>
    <w:p>
      <w:pPr>
        <w:pStyle w:val="TOC1"/>
        <w:tabs>
          <w:tab w:val="right" w:leader="dot" w:pos="8306"/>
        </w:tabs>
      </w:pPr>
      <w:hyperlink w:anchor="_Toc4131" w:history="1">
        <w:r>
          <w:rPr>
            <w:rFonts w:ascii="仿宋" w:eastAsia="仿宋" w:hAnsi="仿宋" w:cs="仿宋" w:hint="eastAsia"/>
            <w:lang w:eastAsia="zh-CN"/>
          </w:rPr>
          <w:t>十五、营销与推广策略</w:t>
        </w:r>
        <w:r>
          <w:tab/>
        </w:r>
        <w:r>
          <w:fldChar w:fldCharType="begin"/>
        </w:r>
        <w:r>
          <w:instrText xml:space="preserve"> PAGEREF _Toc4131 \h </w:instrText>
        </w:r>
        <w:r>
          <w:fldChar w:fldCharType="separate"/>
        </w:r>
        <w:r>
          <w:t>57</w:t>
        </w:r>
        <w:r>
          <w:fldChar w:fldCharType="end"/>
        </w:r>
      </w:hyperlink>
    </w:p>
    <w:p>
      <w:pPr>
        <w:pStyle w:val="TOC2"/>
        <w:tabs>
          <w:tab w:val="right" w:leader="dot" w:pos="8306"/>
        </w:tabs>
      </w:pPr>
      <w:hyperlink w:anchor="_Toc8631" w:history="1">
        <w:r>
          <w:rPr>
            <w:rFonts w:ascii="仿宋" w:eastAsia="仿宋" w:hAnsi="仿宋" w:cs="仿宋" w:hint="eastAsia"/>
            <w:lang w:eastAsia="zh-CN"/>
          </w:rPr>
          <w:t>(一)、产品/服务定位与特点</w:t>
        </w:r>
        <w:r>
          <w:tab/>
        </w:r>
        <w:r>
          <w:fldChar w:fldCharType="begin"/>
        </w:r>
        <w:r>
          <w:instrText xml:space="preserve"> PAGEREF _Toc8631 \h </w:instrText>
        </w:r>
        <w:r>
          <w:fldChar w:fldCharType="separate"/>
        </w:r>
        <w:r>
          <w:t>57</w:t>
        </w:r>
        <w:r>
          <w:fldChar w:fldCharType="end"/>
        </w:r>
      </w:hyperlink>
    </w:p>
    <w:p>
      <w:pPr>
        <w:pStyle w:val="TOC2"/>
        <w:tabs>
          <w:tab w:val="right" w:leader="dot" w:pos="8306"/>
        </w:tabs>
      </w:pPr>
      <w:hyperlink w:anchor="_Toc31218" w:history="1">
        <w:r>
          <w:rPr>
            <w:rFonts w:ascii="仿宋" w:eastAsia="仿宋" w:hAnsi="仿宋" w:cs="仿宋" w:hint="eastAsia"/>
            <w:lang w:eastAsia="zh-CN"/>
          </w:rPr>
          <w:t>(二)、市场定位与竞争分析</w:t>
        </w:r>
        <w:r>
          <w:tab/>
        </w:r>
        <w:r>
          <w:fldChar w:fldCharType="begin"/>
        </w:r>
        <w:r>
          <w:instrText xml:space="preserve"> PAGEREF _Toc31218 \h </w:instrText>
        </w:r>
        <w:r>
          <w:fldChar w:fldCharType="separate"/>
        </w:r>
        <w:r>
          <w:t>58</w:t>
        </w:r>
        <w:r>
          <w:fldChar w:fldCharType="end"/>
        </w:r>
      </w:hyperlink>
    </w:p>
    <w:p>
      <w:pPr>
        <w:pStyle w:val="TOC2"/>
        <w:tabs>
          <w:tab w:val="right" w:leader="dot" w:pos="8306"/>
        </w:tabs>
      </w:pPr>
      <w:hyperlink w:anchor="_Toc6854" w:history="1">
        <w:r>
          <w:rPr>
            <w:rFonts w:ascii="仿宋" w:eastAsia="仿宋" w:hAnsi="仿宋" w:cs="仿宋" w:hint="eastAsia"/>
            <w:lang w:eastAsia="zh-CN"/>
          </w:rPr>
          <w:t>(三)、营销渠道与策略</w:t>
        </w:r>
        <w:r>
          <w:tab/>
        </w:r>
        <w:r>
          <w:fldChar w:fldCharType="begin"/>
        </w:r>
        <w:r>
          <w:instrText xml:space="preserve"> PAGEREF _Toc6854 \h </w:instrText>
        </w:r>
        <w:r>
          <w:fldChar w:fldCharType="separate"/>
        </w:r>
        <w:r>
          <w:t>59</w:t>
        </w:r>
        <w:r>
          <w:fldChar w:fldCharType="end"/>
        </w:r>
      </w:hyperlink>
    </w:p>
    <w:p>
      <w:pPr>
        <w:pStyle w:val="TOC2"/>
        <w:tabs>
          <w:tab w:val="right" w:leader="dot" w:pos="8306"/>
        </w:tabs>
      </w:pPr>
      <w:hyperlink w:anchor="_Toc2672" w:history="1">
        <w:r>
          <w:rPr>
            <w:rFonts w:ascii="仿宋" w:eastAsia="仿宋" w:hAnsi="仿宋" w:cs="仿宋" w:hint="eastAsia"/>
            <w:lang w:eastAsia="zh-CN"/>
          </w:rPr>
          <w:t>(四)、推广与宣传活动</w:t>
        </w:r>
        <w:r>
          <w:tab/>
        </w:r>
        <w:r>
          <w:fldChar w:fldCharType="begin"/>
        </w:r>
        <w:r>
          <w:instrText xml:space="preserve"> PAGEREF _Toc2672 \h </w:instrText>
        </w:r>
        <w:r>
          <w:fldChar w:fldCharType="separate"/>
        </w:r>
        <w:r>
          <w:t>60</w:t>
        </w:r>
        <w:r>
          <w:fldChar w:fldCharType="end"/>
        </w:r>
      </w:hyperlink>
    </w:p>
    <w:p>
      <w:pPr>
        <w:pStyle w:val="TOC1"/>
        <w:tabs>
          <w:tab w:val="right" w:leader="dot" w:pos="8306"/>
        </w:tabs>
      </w:pPr>
      <w:hyperlink w:anchor="_Toc6389" w:history="1">
        <w:r>
          <w:rPr>
            <w:rFonts w:ascii="仿宋" w:eastAsia="仿宋" w:hAnsi="仿宋" w:cs="仿宋" w:hint="eastAsia"/>
            <w:lang w:eastAsia="zh-CN"/>
          </w:rPr>
          <w:t>十六、利益相关者分析与沟通计划</w:t>
        </w:r>
        <w:r>
          <w:tab/>
        </w:r>
        <w:r>
          <w:fldChar w:fldCharType="begin"/>
        </w:r>
        <w:r>
          <w:instrText xml:space="preserve"> PAGEREF _Toc6389 \h </w:instrText>
        </w:r>
        <w:r>
          <w:fldChar w:fldCharType="separate"/>
        </w:r>
        <w:r>
          <w:t>66</w:t>
        </w:r>
        <w:r>
          <w:fldChar w:fldCharType="end"/>
        </w:r>
      </w:hyperlink>
    </w:p>
    <w:p>
      <w:pPr>
        <w:pStyle w:val="TOC2"/>
        <w:tabs>
          <w:tab w:val="right" w:leader="dot" w:pos="8306"/>
        </w:tabs>
      </w:pPr>
      <w:hyperlink w:anchor="_Toc6412" w:history="1">
        <w:r>
          <w:rPr>
            <w:rFonts w:ascii="仿宋" w:eastAsia="仿宋" w:hAnsi="仿宋" w:cs="仿宋" w:hint="eastAsia"/>
            <w:lang w:eastAsia="zh-CN"/>
          </w:rPr>
          <w:t>(一)、利益相关者分析</w:t>
        </w:r>
        <w:r>
          <w:tab/>
        </w:r>
        <w:r>
          <w:fldChar w:fldCharType="begin"/>
        </w:r>
        <w:r>
          <w:instrText xml:space="preserve"> PAGEREF _Toc6412 \h </w:instrText>
        </w:r>
        <w:r>
          <w:fldChar w:fldCharType="separate"/>
        </w:r>
        <w:r>
          <w:t>66</w:t>
        </w:r>
        <w:r>
          <w:fldChar w:fldCharType="end"/>
        </w:r>
      </w:hyperlink>
    </w:p>
    <w:p>
      <w:pPr>
        <w:pStyle w:val="TOC2"/>
        <w:tabs>
          <w:tab w:val="right" w:leader="dot" w:pos="8306"/>
        </w:tabs>
      </w:pPr>
      <w:hyperlink w:anchor="_Toc2373" w:history="1">
        <w:r>
          <w:rPr>
            <w:rFonts w:ascii="仿宋" w:eastAsia="仿宋" w:hAnsi="仿宋" w:cs="仿宋" w:hint="eastAsia"/>
            <w:lang w:eastAsia="zh-CN"/>
          </w:rPr>
          <w:t>(二)、沟通计划</w:t>
        </w:r>
        <w:r>
          <w:tab/>
        </w:r>
        <w:r>
          <w:fldChar w:fldCharType="begin"/>
        </w:r>
        <w:r>
          <w:instrText xml:space="preserve"> PAGEREF _Toc2373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76"/>
      <w:r>
        <w:rPr>
          <w:rFonts w:ascii="仿宋" w:eastAsia="仿宋" w:hAnsi="仿宋" w:cs="仿宋" w:hint="eastAsia"/>
          <w:sz w:val="28"/>
          <w:lang w:eastAsia="zh-CN"/>
        </w:rPr>
        <w:t>一、箱、包及类似容器项目建设背景及必要性分析</w:t>
      </w:r>
      <w:bookmarkEnd w:id="2"/>
    </w:p>
    <w:p>
      <w:pPr>
        <w:pStyle w:val="Heading2"/>
        <w:rPr>
          <w:rFonts w:ascii="仿宋" w:eastAsia="仿宋" w:hAnsi="仿宋" w:cs="仿宋" w:hint="eastAsia"/>
          <w:lang w:eastAsia="zh-CN"/>
        </w:rPr>
      </w:pPr>
      <w:bookmarkStart w:id="3" w:name="_Toc11909"/>
      <w:r>
        <w:rPr>
          <w:rFonts w:ascii="仿宋" w:eastAsia="仿宋" w:hAnsi="仿宋" w:cs="仿宋" w:hint="eastAsia"/>
          <w:lang w:eastAsia="zh-CN"/>
        </w:rPr>
        <w:t>(一)、箱、包及类似容器项目背景分析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箱、包及类似容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箱、包及类似容器项目在这个潮流中的定位。同时，我们将关注行业内涌现的新兴机遇，以便箱、包及类似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箱、包及类似容器项目提供了强大的发展动力。我们将聚焦于行业内最新的技术发展趋势，包括但不限于人工智能、大数据分析、物联网等领域。通过深度的技术研究，我们将确保箱、包及类似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箱、包及类似容器项目发展的源泉。我们将投入更多的精力对市场需求进行深入剖析，超越表面的需求，深入挖掘潜在的市场痛点和机遇。通过对市场需求的细致了解，箱、包及类似容器项目将更有针对性地设计解决方案，满足市场的多样化需求，从而更好地促进箱、包及类似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箱、包及类似容器项目战略至关重要。我们将对竞争态势进行更为深入的分析，包括但不限于市场份额、产品特点、客户满意度等多个维度。通过深度的竞争分析，箱、包及类似容器项目将能够更准确地把握市场脉搏，制定具有竞争力的箱、包及类似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箱、包及类似容器项目的发展具有直接的影响。我们将进行更为全面的法规和政策分析，了解行业发展中的潜在法律风险和合规挑战。通过充分了解和遵守相关法规，箱、包及类似容器项目将确保在法律框架内合法合规运营，为箱、包及类似容器项目的稳健发展提供有力支持。</w:t>
      </w:r>
    </w:p>
    <w:p>
      <w:pPr>
        <w:pStyle w:val="Heading2"/>
        <w:ind w:firstLine="560" w:firstLineChars="200"/>
        <w:rPr>
          <w:rFonts w:ascii="仿宋" w:eastAsia="仿宋" w:hAnsi="仿宋" w:cs="仿宋" w:hint="eastAsia"/>
          <w:sz w:val="28"/>
          <w:lang w:eastAsia="zh-CN"/>
        </w:rPr>
      </w:pPr>
      <w:bookmarkStart w:id="4" w:name="_Toc23840"/>
      <w:r>
        <w:rPr>
          <w:rFonts w:ascii="仿宋" w:eastAsia="仿宋" w:hAnsi="仿宋" w:cs="仿宋" w:hint="eastAsia"/>
          <w:sz w:val="28"/>
          <w:lang w:eastAsia="zh-CN"/>
        </w:rPr>
        <w:t>(二)、箱、包及类似容器项目建设必要性分析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建设的迫切性源于对行业发展趋势的深刻洞察。我们正处于一个行业变革的时代，科技创新、数字化转型成为企业发展的关键动力。箱、包及类似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建设不仅仅是为了跟上潮流，更是为了通过技术创新推动企业的持续发展。通过引入先进的技术和解决方案，箱、包及类似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箱、包及类似容器项目的建设成为必然选择，通过提高产品质量、拓展服务领域，从而在竞争中获得更多的机会。箱、包及类似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箱、包及类似容器项目建设的必要性体现在对客户需求更精准的满足。通过箱、包及类似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建设的背后是对企业持续创新的追求。只有通过不断创新，企业才能在竞争中立于不败之地。箱、包及类似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120"/>
      <w:r>
        <w:rPr>
          <w:rFonts w:ascii="仿宋" w:eastAsia="仿宋" w:hAnsi="仿宋" w:cs="仿宋" w:hint="eastAsia"/>
          <w:sz w:val="28"/>
          <w:lang w:eastAsia="zh-CN"/>
        </w:rPr>
        <w:t>二、箱、包及类似容器项目可持续发展</w:t>
      </w:r>
      <w:bookmarkEnd w:id="5"/>
    </w:p>
    <w:p>
      <w:pPr>
        <w:pStyle w:val="Heading2"/>
        <w:rPr>
          <w:rFonts w:ascii="仿宋" w:eastAsia="仿宋" w:hAnsi="仿宋" w:cs="仿宋" w:hint="eastAsia"/>
          <w:lang w:eastAsia="zh-CN"/>
        </w:rPr>
      </w:pPr>
      <w:bookmarkStart w:id="6" w:name="_Toc1867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包及类似容器项目中，箱、包及类似容器项目团队着眼于未来，明确了可持续发展的战略方向。制定的具体可持续发展目标包括降低资源使用、采用环保技术、最大化社会效益等。这一步骤不仅有助于箱、包及类似容器项目在环保和社会责任方面达到最高标准，也为未来提供了明确的指引，确保箱、包及类似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可持续实践的融入箱、包及类似容器项目管理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箱、包及类似容器项目管理周期。从箱、包及类似容器项目规划开始，箱、包及类似容器项目团队就考虑了环境和社会的因素。在执行阶段，箱、包及类似容器项目团队积极推动绿色技术的应用，优化资源利用。此外，关注员工的社会责任，通过培训和沟通活动提高员工对可持续发展的认知，使他们能够在日常工作中践行可持续实践。这些举措不仅为箱、包及类似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80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箱、包及类似容器项目的可持续发展理念，我们深信环保与社会责任是箱、包及类似容器项目成功的关键支柱。在箱、包及类似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团队通过引入先进的环保技术、建立高效的废物处理系统以及推动能源节约措施，积极履行环保责任。定期的环保监测和评估确保箱、包及类似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不仅致力于自身可持续发展，还注重对社会的回馈。通过支持社区箱、包及类似容器项目、参与慈善事业、提供培训机会等方式，箱、包及类似容器项目积极履行社会责任。与当地社区建立积极互动，关注员工的工作与生活平衡，以及员工的身心健康，是箱、包及类似容器项目在社会责任层面的关键举措。这样的实践不仅增强了箱、包及类似容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30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0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箱、包及类似容器项目的主要产品是XXXX，预计年产值为XXX万元。这一产品在市场中占据着重要的地位，其广泛的应用范围使得该箱、包及类似容器项目的市场前景非常广阔。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箱、包及类似容器项目的xxx产品作为重要的原材料之一，将在多个领域发挥关键作用。其在建筑、交通、能源等方面的广泛应用将为整个产业链提供强大的支持，形成产业协同效应。箱、包及类似容器项目的年产值XXX万XXX万XXX万万元不仅反映了其在市场上的巨大潜力，更预示着它对国民经济的积极贡献。这种关联度高、涉及面广的产业关系，使得该箱、包及类似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76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总征地面积为XXXX平方米，相当于约XX.XX亩，其中净用地面积为XXXX平方米，红线范围内相当于约XX.XX亩。这一用地规模充分考虑了箱、包及类似容器项目的建设需求，保障了箱、包及类似容器项目在合适的空间内得以充分发展。箱、包及类似容器项目规划的总建筑面积为XXXX平方米，其中主体工程建设占XXXX平方米，计容建筑面积达XXXX平方米。预计建筑工程的投资将达到XXXX万元，为箱、包及类似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计划购置的设备共计XXXX台（套），设备购置费用为XXXX万元。这一设备购置计划充分考虑到箱、包及类似容器项目的生产需求和技术要求，确保了箱、包及类似容器项目在生产运营中具备先进的技术装备和高效的生产能力。设备的合理配置将为箱、包及类似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计划总投资为XXXX万元，预计年实现营业收入为XXXX万元。这一产能规模的设定旨在确保箱、包及类似容器项目能够在投资与回报之间取得平衡，实现长期可持续的发展。箱、包及类似容器项目的总投资充分考虑到各个方面的需求，包括用地建设、设备购置等多个环节，以确保箱、包及类似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822"/>
      <w:r>
        <w:rPr>
          <w:rFonts w:ascii="仿宋" w:eastAsia="仿宋" w:hAnsi="仿宋" w:cs="仿宋" w:hint="eastAsia"/>
          <w:sz w:val="28"/>
          <w:lang w:eastAsia="zh-CN"/>
        </w:rPr>
        <w:t>四、箱、包及类似容器项目建设单位说明</w:t>
      </w:r>
      <w:bookmarkEnd w:id="11"/>
    </w:p>
    <w:p>
      <w:pPr>
        <w:pStyle w:val="Heading2"/>
        <w:rPr>
          <w:rFonts w:ascii="仿宋" w:eastAsia="仿宋" w:hAnsi="仿宋" w:cs="仿宋" w:hint="eastAsia"/>
          <w:lang w:eastAsia="zh-CN"/>
        </w:rPr>
      </w:pPr>
      <w:bookmarkStart w:id="12" w:name="_Toc24226"/>
      <w:r>
        <w:rPr>
          <w:rFonts w:ascii="仿宋" w:eastAsia="仿宋" w:hAnsi="仿宋" w:cs="仿宋" w:hint="eastAsia"/>
          <w:lang w:eastAsia="zh-CN"/>
        </w:rPr>
        <w:t>(一)、箱、包及类似容器项目承办单位基本情况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27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箱、包及类似容器项目承办单位的XXXX，我们着眼于实现可持续的经济效益。通过技术创新和解决方案的提供，公司预计在箱、包及类似容器项目执行期间将获得可观的收入增长。这一收入来源主要包括箱、包及类似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同时，我们注重成本控制和效率提升，以确保箱、包及类似容器项目的可持续盈利。透过精细的管理和资源优化，公司期望实现箱、包及类似容器项目利润最大化。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箱、包及类似容器项目实施进行全面的投资评估，包括箱、包及类似容器项目启动阶段的资金投入和后续运营成本。通过对箱、包及类似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箱、包及类似容器项目实施过程中具备足够的资金流动性，公司将进行详尽的现金流分析。这包括资金需求的合理预测、箱、包及类似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858"/>
      <w:r>
        <w:rPr>
          <w:rFonts w:ascii="仿宋" w:eastAsia="仿宋" w:hAnsi="仿宋" w:cs="仿宋" w:hint="eastAsia"/>
          <w:sz w:val="28"/>
          <w:lang w:eastAsia="zh-CN"/>
        </w:rPr>
        <w:t>五、箱、包及类似容器项目文档管理</w:t>
      </w:r>
      <w:bookmarkEnd w:id="14"/>
    </w:p>
    <w:p>
      <w:pPr>
        <w:pStyle w:val="Heading2"/>
        <w:rPr>
          <w:rFonts w:ascii="仿宋" w:eastAsia="仿宋" w:hAnsi="仿宋" w:cs="仿宋" w:hint="eastAsia"/>
          <w:lang w:eastAsia="zh-CN"/>
        </w:rPr>
      </w:pPr>
      <w:bookmarkStart w:id="15" w:name="_Toc1649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箱、包及类似容器项目高度重视文档的质量和准确性，以支持箱、包及类似容器项目的各项活动和决策。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文档的编制始于箱、包及类似容器项目计划的初期，我们制定了详细的文档编制计划，明确了每个文档的内容、格式和编写责任人。在箱、包及类似容器项目启动阶段，我们首先编制了箱、包及类似容器项目章程，明确定义了箱、包及类似容器项目的目标、范围、风险等关键要素。随后，箱、包及类似容器项目团队根据计划陆续编制了需求文档、设计文档、测试文档等各类文档，确保箱、包及类似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箱、包及类似容器项目管理中的重要环节，旨在确保箱、包及类似容器项目文档符合质量标准和箱、包及类似容器项目需求。在箱、包及类似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箱、包及类似容器项目相关利益方和专业领域的专家对文档进行独立审查。这有助于获取更全面、客观的反馈，确保箱、包及类似容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在文档编制与审查方面建立了严格的管理机制，通过规范的流程和多维度的审查，确保箱、包及类似容器项目文档的质量、准确性和可靠性，为箱、包及类似容器项目的顺利推进提供了有力支持。</w:t>
      </w:r>
    </w:p>
    <w:p>
      <w:pPr>
        <w:pStyle w:val="Heading2"/>
        <w:ind w:firstLine="560" w:firstLineChars="200"/>
        <w:rPr>
          <w:rFonts w:ascii="仿宋" w:eastAsia="仿宋" w:hAnsi="仿宋" w:cs="仿宋" w:hint="eastAsia"/>
          <w:sz w:val="28"/>
          <w:lang w:eastAsia="zh-CN"/>
        </w:rPr>
      </w:pPr>
      <w:bookmarkStart w:id="16" w:name="_Toc756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在箱、包及类似容器项目中，我们致力于优化文档发布与分发过程，以确保信息的高效传递和团队间协作的顺畅进行。以下是我们采取的关键优化策略：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我们通过多渠道发布文档，包括电子邮件、箱、包及类似容器项目管理平台、内部网站等，以满足不同团队成员的偏好和需求。多渠道发布确保了信息的全面覆盖。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我们采用了精细的权限控制，确保只有授权人员可以访问敏感信息。这种安全措施保护了箱、包及类似容器项目文档的机密性，防止了未经授权的信息泄露。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706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箱、包及类似容器项目生命周期中一个至关重要的环节，直接关系到箱、包及类似容器项目信息的长期保存和历史记录的完整性。在箱、包及类似容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9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884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技术管理特点体现在其创新导向。通过引入最先进的技术趋势和解决方案，箱、包及类似容器项目致力于提升科技含量、提高质量和效率水平。这意味着我们将采用最新的工具和方法，确保箱、包及类似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箱、包及类似容器项目技术管理的显著特征。通过整合不同领域的技术资源，我们实现了跨学科的协同工作。这有助于优化技术架构，提高整体效能。此外，整合性策略还促进了不同技术团队之间的紧密沟通和高效合作，确保箱、包及类似容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箱、包及类似容器项目所采用的技术。通过不断优化技术方案，箱、包及类似容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箱、包及类似容器项目团队将在箱、包及类似容器项目初期识别可能的技术风险，并采取相应的预防和应对措施。通过建立健全的风险评估机制，箱、包及类似容器项目能够在实施过程中及时发现并解决潜在的技术问题，保障箱、包及类似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箱、包及类似容器项目中，技术将成为箱、包及类似容器项目成功的有力支持。这一深度剖析揭示了技术管理在箱、包及类似容器项目实施中的关键作用，为箱、包及类似容器项目的技术基础奠定了坚实的基础。</w:t>
      </w:r>
    </w:p>
    <w:p>
      <w:pPr>
        <w:pStyle w:val="Heading2"/>
        <w:ind w:firstLine="560" w:firstLineChars="200"/>
        <w:rPr>
          <w:rFonts w:ascii="仿宋" w:eastAsia="仿宋" w:hAnsi="仿宋" w:cs="仿宋" w:hint="eastAsia"/>
          <w:sz w:val="28"/>
          <w:lang w:eastAsia="zh-CN"/>
        </w:rPr>
      </w:pPr>
      <w:bookmarkStart w:id="20" w:name="_Toc30281"/>
      <w:r>
        <w:rPr>
          <w:rFonts w:ascii="仿宋" w:eastAsia="仿宋" w:hAnsi="仿宋" w:cs="仿宋" w:hint="eastAsia"/>
          <w:sz w:val="28"/>
          <w:lang w:eastAsia="zh-CN"/>
        </w:rPr>
        <w:t>(二)、箱、包及类似容器项目工艺技术设计方案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箱、包及类似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箱、包及类似容器项目将严格按照相关行业规范要求进行组织。通过有效控制产品质量，箱、包及类似容器项目将致力于为顾客提供优质的箱、包及类似容器项目产品和良好的服务。这体现了箱、包及类似容器项目对于生产活动合规性和质量标准的高度重视，为箱、包及类似容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https://d.book118.com/888043025054006041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675C2"/>
    <w:rsid w:val="692675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4302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2024-02-22T04:29:00Z</dcterms:created>
  <dcterms:modified xsi:type="dcterms:W3CDTF">2024-02-22T04:29:31Z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22B7949FDE334156858D86DEBABDF541_11</vt:lpwstr>
  </property>
  <property fmtid="{D5CDD505-2E9C-101B-9397-08002B2CF9AE}" pid="3" name="KSOProductBuildVer">
    <vt:lpwstr>2052-12.1.0.16250</vt:lpwstr>
  </property>
</Properties>
</file>