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防静电设备项目计划设计方案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11" w:history="1">
        <w:r>
          <w:rPr>
            <w:rFonts w:ascii="仿宋" w:eastAsia="仿宋" w:hAnsi="仿宋" w:cs="仿宋" w:hint="eastAsia"/>
            <w:lang w:eastAsia="zh-CN"/>
          </w:rPr>
          <w:t>序言</w:t>
        </w:r>
        <w:r>
          <w:tab/>
        </w:r>
        <w:r>
          <w:fldChar w:fldCharType="begin"/>
        </w:r>
        <w:r>
          <w:instrText xml:space="preserve"> PAGEREF _Toc6711 \h </w:instrText>
        </w:r>
        <w:r>
          <w:fldChar w:fldCharType="separate"/>
        </w:r>
        <w:r>
          <w:t>3</w:t>
        </w:r>
        <w:r>
          <w:fldChar w:fldCharType="end"/>
        </w:r>
      </w:hyperlink>
    </w:p>
    <w:p>
      <w:pPr>
        <w:pStyle w:val="TOC1"/>
        <w:tabs>
          <w:tab w:val="right" w:leader="dot" w:pos="8306"/>
        </w:tabs>
      </w:pPr>
      <w:hyperlink w:anchor="_Toc24429" w:history="1">
        <w:r>
          <w:rPr>
            <w:rFonts w:ascii="仿宋" w:eastAsia="仿宋" w:hAnsi="仿宋" w:cs="仿宋" w:hint="eastAsia"/>
            <w:lang w:eastAsia="zh-CN"/>
          </w:rPr>
          <w:t>一、防静电设备项目概论</w:t>
        </w:r>
        <w:r>
          <w:tab/>
        </w:r>
        <w:r>
          <w:fldChar w:fldCharType="begin"/>
        </w:r>
        <w:r>
          <w:instrText xml:space="preserve"> PAGEREF _Toc24429 \h </w:instrText>
        </w:r>
        <w:r>
          <w:fldChar w:fldCharType="separate"/>
        </w:r>
        <w:r>
          <w:t>3</w:t>
        </w:r>
        <w:r>
          <w:fldChar w:fldCharType="end"/>
        </w:r>
      </w:hyperlink>
    </w:p>
    <w:p>
      <w:pPr>
        <w:pStyle w:val="TOC2"/>
        <w:tabs>
          <w:tab w:val="right" w:leader="dot" w:pos="8306"/>
        </w:tabs>
      </w:pPr>
      <w:hyperlink w:anchor="_Toc3896" w:history="1">
        <w:r>
          <w:rPr>
            <w:rFonts w:ascii="仿宋" w:eastAsia="仿宋" w:hAnsi="仿宋" w:cs="仿宋" w:hint="eastAsia"/>
            <w:lang w:eastAsia="zh-CN"/>
          </w:rPr>
          <w:t>(一)、防静电设备项目概况</w:t>
        </w:r>
        <w:r>
          <w:tab/>
        </w:r>
        <w:r>
          <w:fldChar w:fldCharType="begin"/>
        </w:r>
        <w:r>
          <w:instrText xml:space="preserve"> PAGEREF _Toc3896 \h </w:instrText>
        </w:r>
        <w:r>
          <w:fldChar w:fldCharType="separate"/>
        </w:r>
        <w:r>
          <w:t>3</w:t>
        </w:r>
        <w:r>
          <w:fldChar w:fldCharType="end"/>
        </w:r>
      </w:hyperlink>
    </w:p>
    <w:p>
      <w:pPr>
        <w:pStyle w:val="TOC2"/>
        <w:tabs>
          <w:tab w:val="right" w:leader="dot" w:pos="8306"/>
        </w:tabs>
      </w:pPr>
      <w:hyperlink w:anchor="_Toc18693" w:history="1">
        <w:r>
          <w:rPr>
            <w:rFonts w:ascii="仿宋" w:eastAsia="仿宋" w:hAnsi="仿宋" w:cs="仿宋" w:hint="eastAsia"/>
            <w:lang w:eastAsia="zh-CN"/>
          </w:rPr>
          <w:t>(二)、防静电设备项目目标</w:t>
        </w:r>
        <w:r>
          <w:tab/>
        </w:r>
        <w:r>
          <w:fldChar w:fldCharType="begin"/>
        </w:r>
        <w:r>
          <w:instrText xml:space="preserve"> PAGEREF _Toc18693 \h </w:instrText>
        </w:r>
        <w:r>
          <w:fldChar w:fldCharType="separate"/>
        </w:r>
        <w:r>
          <w:t>5</w:t>
        </w:r>
        <w:r>
          <w:fldChar w:fldCharType="end"/>
        </w:r>
      </w:hyperlink>
    </w:p>
    <w:p>
      <w:pPr>
        <w:pStyle w:val="TOC2"/>
        <w:tabs>
          <w:tab w:val="right" w:leader="dot" w:pos="8306"/>
        </w:tabs>
      </w:pPr>
      <w:hyperlink w:anchor="_Toc10690" w:history="1">
        <w:r>
          <w:rPr>
            <w:rFonts w:ascii="仿宋" w:eastAsia="仿宋" w:hAnsi="仿宋" w:cs="仿宋" w:hint="eastAsia"/>
            <w:lang w:eastAsia="zh-CN"/>
          </w:rPr>
          <w:t>(三)、防静电设备项目提出的理由</w:t>
        </w:r>
        <w:r>
          <w:tab/>
        </w:r>
        <w:r>
          <w:fldChar w:fldCharType="begin"/>
        </w:r>
        <w:r>
          <w:instrText xml:space="preserve"> PAGEREF _Toc10690 \h </w:instrText>
        </w:r>
        <w:r>
          <w:fldChar w:fldCharType="separate"/>
        </w:r>
        <w:r>
          <w:t>6</w:t>
        </w:r>
        <w:r>
          <w:fldChar w:fldCharType="end"/>
        </w:r>
      </w:hyperlink>
    </w:p>
    <w:p>
      <w:pPr>
        <w:pStyle w:val="TOC2"/>
        <w:tabs>
          <w:tab w:val="right" w:leader="dot" w:pos="8306"/>
        </w:tabs>
      </w:pPr>
      <w:hyperlink w:anchor="_Toc24590" w:history="1">
        <w:r>
          <w:rPr>
            <w:rFonts w:ascii="仿宋" w:eastAsia="仿宋" w:hAnsi="仿宋" w:cs="仿宋" w:hint="eastAsia"/>
            <w:lang w:eastAsia="zh-CN"/>
          </w:rPr>
          <w:t>(四)、防静电设备项目意义</w:t>
        </w:r>
        <w:r>
          <w:tab/>
        </w:r>
        <w:r>
          <w:fldChar w:fldCharType="begin"/>
        </w:r>
        <w:r>
          <w:instrText xml:space="preserve"> PAGEREF _Toc24590 \h </w:instrText>
        </w:r>
        <w:r>
          <w:fldChar w:fldCharType="separate"/>
        </w:r>
        <w:r>
          <w:t>8</w:t>
        </w:r>
        <w:r>
          <w:fldChar w:fldCharType="end"/>
        </w:r>
      </w:hyperlink>
    </w:p>
    <w:p>
      <w:pPr>
        <w:pStyle w:val="TOC2"/>
        <w:tabs>
          <w:tab w:val="right" w:leader="dot" w:pos="8306"/>
        </w:tabs>
      </w:pPr>
      <w:hyperlink w:anchor="_Toc27342" w:history="1">
        <w:r>
          <w:rPr>
            <w:rFonts w:ascii="仿宋" w:eastAsia="仿宋" w:hAnsi="仿宋" w:cs="仿宋" w:hint="eastAsia"/>
            <w:lang w:eastAsia="zh-CN"/>
          </w:rPr>
          <w:t>(五)、防静电设备项目背景</w:t>
        </w:r>
        <w:r>
          <w:tab/>
        </w:r>
        <w:r>
          <w:fldChar w:fldCharType="begin"/>
        </w:r>
        <w:r>
          <w:instrText xml:space="preserve"> PAGEREF _Toc27342 \h </w:instrText>
        </w:r>
        <w:r>
          <w:fldChar w:fldCharType="separate"/>
        </w:r>
        <w:r>
          <w:t>9</w:t>
        </w:r>
        <w:r>
          <w:fldChar w:fldCharType="end"/>
        </w:r>
      </w:hyperlink>
    </w:p>
    <w:p>
      <w:pPr>
        <w:pStyle w:val="TOC1"/>
        <w:tabs>
          <w:tab w:val="right" w:leader="dot" w:pos="8306"/>
        </w:tabs>
      </w:pPr>
      <w:hyperlink w:anchor="_Toc23571" w:history="1">
        <w:r>
          <w:rPr>
            <w:rFonts w:ascii="仿宋" w:eastAsia="仿宋" w:hAnsi="仿宋" w:cs="仿宋" w:hint="eastAsia"/>
            <w:lang w:eastAsia="zh-CN"/>
          </w:rPr>
          <w:t>二、市场分析、调研</w:t>
        </w:r>
        <w:r>
          <w:tab/>
        </w:r>
        <w:r>
          <w:fldChar w:fldCharType="begin"/>
        </w:r>
        <w:r>
          <w:instrText xml:space="preserve"> PAGEREF _Toc23571 \h </w:instrText>
        </w:r>
        <w:r>
          <w:fldChar w:fldCharType="separate"/>
        </w:r>
        <w:r>
          <w:t>9</w:t>
        </w:r>
        <w:r>
          <w:fldChar w:fldCharType="end"/>
        </w:r>
      </w:hyperlink>
    </w:p>
    <w:p>
      <w:pPr>
        <w:pStyle w:val="TOC2"/>
        <w:tabs>
          <w:tab w:val="right" w:leader="dot" w:pos="8306"/>
        </w:tabs>
      </w:pPr>
      <w:hyperlink w:anchor="_Toc17511" w:history="1">
        <w:r>
          <w:rPr>
            <w:rFonts w:ascii="仿宋" w:eastAsia="仿宋" w:hAnsi="仿宋" w:cs="仿宋" w:hint="eastAsia"/>
            <w:lang w:eastAsia="zh-CN"/>
          </w:rPr>
          <w:t>(一)、防静电设备行业分析</w:t>
        </w:r>
        <w:r>
          <w:tab/>
        </w:r>
        <w:r>
          <w:fldChar w:fldCharType="begin"/>
        </w:r>
        <w:r>
          <w:instrText xml:space="preserve"> PAGEREF _Toc17511 \h </w:instrText>
        </w:r>
        <w:r>
          <w:fldChar w:fldCharType="separate"/>
        </w:r>
        <w:r>
          <w:t>9</w:t>
        </w:r>
        <w:r>
          <w:fldChar w:fldCharType="end"/>
        </w:r>
      </w:hyperlink>
    </w:p>
    <w:p>
      <w:pPr>
        <w:pStyle w:val="TOC2"/>
        <w:tabs>
          <w:tab w:val="right" w:leader="dot" w:pos="8306"/>
        </w:tabs>
      </w:pPr>
      <w:hyperlink w:anchor="_Toc17650" w:history="1">
        <w:r>
          <w:rPr>
            <w:rFonts w:ascii="仿宋" w:eastAsia="仿宋" w:hAnsi="仿宋" w:cs="仿宋" w:hint="eastAsia"/>
            <w:lang w:eastAsia="zh-CN"/>
          </w:rPr>
          <w:t>(二)、防静电设备市场分析预测</w:t>
        </w:r>
        <w:r>
          <w:tab/>
        </w:r>
        <w:r>
          <w:fldChar w:fldCharType="begin"/>
        </w:r>
        <w:r>
          <w:instrText xml:space="preserve"> PAGEREF _Toc17650 \h </w:instrText>
        </w:r>
        <w:r>
          <w:fldChar w:fldCharType="separate"/>
        </w:r>
        <w:r>
          <w:t>10</w:t>
        </w:r>
        <w:r>
          <w:fldChar w:fldCharType="end"/>
        </w:r>
      </w:hyperlink>
    </w:p>
    <w:p>
      <w:pPr>
        <w:pStyle w:val="TOC1"/>
        <w:tabs>
          <w:tab w:val="right" w:leader="dot" w:pos="8306"/>
        </w:tabs>
      </w:pPr>
      <w:hyperlink w:anchor="_Toc3306" w:history="1">
        <w:r>
          <w:rPr>
            <w:rFonts w:ascii="仿宋" w:eastAsia="仿宋" w:hAnsi="仿宋" w:cs="仿宋" w:hint="eastAsia"/>
            <w:lang w:eastAsia="zh-CN"/>
          </w:rPr>
          <w:t>三、防静电设备项目可持续发展</w:t>
        </w:r>
        <w:r>
          <w:tab/>
        </w:r>
        <w:r>
          <w:fldChar w:fldCharType="begin"/>
        </w:r>
        <w:r>
          <w:instrText xml:space="preserve"> PAGEREF _Toc3306 \h </w:instrText>
        </w:r>
        <w:r>
          <w:fldChar w:fldCharType="separate"/>
        </w:r>
        <w:r>
          <w:t>11</w:t>
        </w:r>
        <w:r>
          <w:fldChar w:fldCharType="end"/>
        </w:r>
      </w:hyperlink>
    </w:p>
    <w:p>
      <w:pPr>
        <w:pStyle w:val="TOC2"/>
        <w:tabs>
          <w:tab w:val="right" w:leader="dot" w:pos="8306"/>
        </w:tabs>
      </w:pPr>
      <w:hyperlink w:anchor="_Toc13737" w:history="1">
        <w:r>
          <w:rPr>
            <w:rFonts w:ascii="仿宋" w:eastAsia="仿宋" w:hAnsi="仿宋" w:cs="仿宋" w:hint="eastAsia"/>
            <w:lang w:eastAsia="zh-CN"/>
          </w:rPr>
          <w:t>(一)、可持续战略与实践</w:t>
        </w:r>
        <w:r>
          <w:tab/>
        </w:r>
        <w:r>
          <w:fldChar w:fldCharType="begin"/>
        </w:r>
        <w:r>
          <w:instrText xml:space="preserve"> PAGEREF _Toc13737 \h </w:instrText>
        </w:r>
        <w:r>
          <w:fldChar w:fldCharType="separate"/>
        </w:r>
        <w:r>
          <w:t>11</w:t>
        </w:r>
        <w:r>
          <w:fldChar w:fldCharType="end"/>
        </w:r>
      </w:hyperlink>
    </w:p>
    <w:p>
      <w:pPr>
        <w:pStyle w:val="TOC2"/>
        <w:tabs>
          <w:tab w:val="right" w:leader="dot" w:pos="8306"/>
        </w:tabs>
      </w:pPr>
      <w:hyperlink w:anchor="_Toc24873" w:history="1">
        <w:r>
          <w:rPr>
            <w:rFonts w:ascii="仿宋" w:eastAsia="仿宋" w:hAnsi="仿宋" w:cs="仿宋" w:hint="eastAsia"/>
            <w:lang w:eastAsia="zh-CN"/>
          </w:rPr>
          <w:t>(二)、环保与社会责任</w:t>
        </w:r>
        <w:r>
          <w:tab/>
        </w:r>
        <w:r>
          <w:fldChar w:fldCharType="begin"/>
        </w:r>
        <w:r>
          <w:instrText xml:space="preserve"> PAGEREF _Toc24873 \h </w:instrText>
        </w:r>
        <w:r>
          <w:fldChar w:fldCharType="separate"/>
        </w:r>
        <w:r>
          <w:t>12</w:t>
        </w:r>
        <w:r>
          <w:fldChar w:fldCharType="end"/>
        </w:r>
      </w:hyperlink>
    </w:p>
    <w:p>
      <w:pPr>
        <w:pStyle w:val="TOC1"/>
        <w:tabs>
          <w:tab w:val="right" w:leader="dot" w:pos="8306"/>
        </w:tabs>
      </w:pPr>
      <w:hyperlink w:anchor="_Toc13919" w:history="1">
        <w:r>
          <w:rPr>
            <w:rFonts w:ascii="仿宋" w:eastAsia="仿宋" w:hAnsi="仿宋" w:cs="仿宋" w:hint="eastAsia"/>
            <w:lang w:eastAsia="zh-CN"/>
          </w:rPr>
          <w:t>四、防静电设备项目危机管理</w:t>
        </w:r>
        <w:r>
          <w:tab/>
        </w:r>
        <w:r>
          <w:fldChar w:fldCharType="begin"/>
        </w:r>
        <w:r>
          <w:instrText xml:space="preserve"> PAGEREF _Toc13919 \h </w:instrText>
        </w:r>
        <w:r>
          <w:fldChar w:fldCharType="separate"/>
        </w:r>
        <w:r>
          <w:t>13</w:t>
        </w:r>
        <w:r>
          <w:fldChar w:fldCharType="end"/>
        </w:r>
      </w:hyperlink>
    </w:p>
    <w:p>
      <w:pPr>
        <w:pStyle w:val="TOC2"/>
        <w:tabs>
          <w:tab w:val="right" w:leader="dot" w:pos="8306"/>
        </w:tabs>
      </w:pPr>
      <w:hyperlink w:anchor="_Toc5319" w:history="1">
        <w:r>
          <w:rPr>
            <w:rFonts w:ascii="仿宋" w:eastAsia="仿宋" w:hAnsi="仿宋" w:cs="仿宋" w:hint="eastAsia"/>
            <w:lang w:eastAsia="zh-CN"/>
          </w:rPr>
          <w:t>(一)、危机预警与识别</w:t>
        </w:r>
        <w:r>
          <w:tab/>
        </w:r>
        <w:r>
          <w:fldChar w:fldCharType="begin"/>
        </w:r>
        <w:r>
          <w:instrText xml:space="preserve"> PAGEREF _Toc5319 \h </w:instrText>
        </w:r>
        <w:r>
          <w:fldChar w:fldCharType="separate"/>
        </w:r>
        <w:r>
          <w:t>13</w:t>
        </w:r>
        <w:r>
          <w:fldChar w:fldCharType="end"/>
        </w:r>
      </w:hyperlink>
    </w:p>
    <w:p>
      <w:pPr>
        <w:pStyle w:val="TOC2"/>
        <w:tabs>
          <w:tab w:val="right" w:leader="dot" w:pos="8306"/>
        </w:tabs>
      </w:pPr>
      <w:hyperlink w:anchor="_Toc28644" w:history="1">
        <w:r>
          <w:rPr>
            <w:rFonts w:ascii="仿宋" w:eastAsia="仿宋" w:hAnsi="仿宋" w:cs="仿宋" w:hint="eastAsia"/>
            <w:lang w:eastAsia="zh-CN"/>
          </w:rPr>
          <w:t>(二)、危机应对与恢复</w:t>
        </w:r>
        <w:r>
          <w:tab/>
        </w:r>
        <w:r>
          <w:fldChar w:fldCharType="begin"/>
        </w:r>
        <w:r>
          <w:instrText xml:space="preserve"> PAGEREF _Toc28644 \h </w:instrText>
        </w:r>
        <w:r>
          <w:fldChar w:fldCharType="separate"/>
        </w:r>
        <w:r>
          <w:t>14</w:t>
        </w:r>
        <w:r>
          <w:fldChar w:fldCharType="end"/>
        </w:r>
      </w:hyperlink>
    </w:p>
    <w:p>
      <w:pPr>
        <w:pStyle w:val="TOC1"/>
        <w:tabs>
          <w:tab w:val="right" w:leader="dot" w:pos="8306"/>
        </w:tabs>
      </w:pPr>
      <w:hyperlink w:anchor="_Toc2626" w:history="1">
        <w:r>
          <w:rPr>
            <w:rFonts w:ascii="仿宋" w:eastAsia="仿宋" w:hAnsi="仿宋" w:cs="仿宋" w:hint="eastAsia"/>
            <w:lang w:eastAsia="zh-CN"/>
          </w:rPr>
          <w:t>五、防静电设备项目绩效评估</w:t>
        </w:r>
        <w:r>
          <w:tab/>
        </w:r>
        <w:r>
          <w:fldChar w:fldCharType="begin"/>
        </w:r>
        <w:r>
          <w:instrText xml:space="preserve"> PAGEREF _Toc2626 \h </w:instrText>
        </w:r>
        <w:r>
          <w:fldChar w:fldCharType="separate"/>
        </w:r>
        <w:r>
          <w:t>15</w:t>
        </w:r>
        <w:r>
          <w:fldChar w:fldCharType="end"/>
        </w:r>
      </w:hyperlink>
    </w:p>
    <w:p>
      <w:pPr>
        <w:pStyle w:val="TOC2"/>
        <w:tabs>
          <w:tab w:val="right" w:leader="dot" w:pos="8306"/>
        </w:tabs>
      </w:pPr>
      <w:hyperlink w:anchor="_Toc19450" w:history="1">
        <w:r>
          <w:rPr>
            <w:rFonts w:ascii="仿宋" w:eastAsia="仿宋" w:hAnsi="仿宋" w:cs="仿宋" w:hint="eastAsia"/>
            <w:lang w:eastAsia="zh-CN"/>
          </w:rPr>
          <w:t>(一)、绩效评估指标</w:t>
        </w:r>
        <w:r>
          <w:tab/>
        </w:r>
        <w:r>
          <w:fldChar w:fldCharType="begin"/>
        </w:r>
        <w:r>
          <w:instrText xml:space="preserve"> PAGEREF _Toc19450 \h </w:instrText>
        </w:r>
        <w:r>
          <w:fldChar w:fldCharType="separate"/>
        </w:r>
        <w:r>
          <w:t>15</w:t>
        </w:r>
        <w:r>
          <w:fldChar w:fldCharType="end"/>
        </w:r>
      </w:hyperlink>
    </w:p>
    <w:p>
      <w:pPr>
        <w:pStyle w:val="TOC2"/>
        <w:tabs>
          <w:tab w:val="right" w:leader="dot" w:pos="8306"/>
        </w:tabs>
      </w:pPr>
      <w:hyperlink w:anchor="_Toc22666" w:history="1">
        <w:r>
          <w:rPr>
            <w:rFonts w:ascii="仿宋" w:eastAsia="仿宋" w:hAnsi="仿宋" w:cs="仿宋" w:hint="eastAsia"/>
            <w:lang w:eastAsia="zh-CN"/>
          </w:rPr>
          <w:t>(二)、绩效评估方法</w:t>
        </w:r>
        <w:r>
          <w:tab/>
        </w:r>
        <w:r>
          <w:fldChar w:fldCharType="begin"/>
        </w:r>
        <w:r>
          <w:instrText xml:space="preserve"> PAGEREF _Toc22666 \h </w:instrText>
        </w:r>
        <w:r>
          <w:fldChar w:fldCharType="separate"/>
        </w:r>
        <w:r>
          <w:t>16</w:t>
        </w:r>
        <w:r>
          <w:fldChar w:fldCharType="end"/>
        </w:r>
      </w:hyperlink>
    </w:p>
    <w:p>
      <w:pPr>
        <w:pStyle w:val="TOC2"/>
        <w:tabs>
          <w:tab w:val="right" w:leader="dot" w:pos="8306"/>
        </w:tabs>
      </w:pPr>
      <w:hyperlink w:anchor="_Toc28967" w:history="1">
        <w:r>
          <w:rPr>
            <w:rFonts w:ascii="仿宋" w:eastAsia="仿宋" w:hAnsi="仿宋" w:cs="仿宋" w:hint="eastAsia"/>
            <w:lang w:eastAsia="zh-CN"/>
          </w:rPr>
          <w:t>(三)、绩效评估周期</w:t>
        </w:r>
        <w:r>
          <w:tab/>
        </w:r>
        <w:r>
          <w:fldChar w:fldCharType="begin"/>
        </w:r>
        <w:r>
          <w:instrText xml:space="preserve"> PAGEREF _Toc28967 \h </w:instrText>
        </w:r>
        <w:r>
          <w:fldChar w:fldCharType="separate"/>
        </w:r>
        <w:r>
          <w:t>17</w:t>
        </w:r>
        <w:r>
          <w:fldChar w:fldCharType="end"/>
        </w:r>
      </w:hyperlink>
    </w:p>
    <w:p>
      <w:pPr>
        <w:pStyle w:val="TOC1"/>
        <w:tabs>
          <w:tab w:val="right" w:leader="dot" w:pos="8306"/>
        </w:tabs>
      </w:pPr>
      <w:hyperlink w:anchor="_Toc4629" w:history="1">
        <w:r>
          <w:rPr>
            <w:rFonts w:ascii="仿宋" w:eastAsia="仿宋" w:hAnsi="仿宋" w:cs="仿宋" w:hint="eastAsia"/>
            <w:lang w:eastAsia="zh-CN"/>
          </w:rPr>
          <w:t>六、防静电设备项目选址可行性分析</w:t>
        </w:r>
        <w:r>
          <w:tab/>
        </w:r>
        <w:r>
          <w:fldChar w:fldCharType="begin"/>
        </w:r>
        <w:r>
          <w:instrText xml:space="preserve"> PAGEREF _Toc4629 \h </w:instrText>
        </w:r>
        <w:r>
          <w:fldChar w:fldCharType="separate"/>
        </w:r>
        <w:r>
          <w:t>18</w:t>
        </w:r>
        <w:r>
          <w:fldChar w:fldCharType="end"/>
        </w:r>
      </w:hyperlink>
    </w:p>
    <w:p>
      <w:pPr>
        <w:pStyle w:val="TOC2"/>
        <w:tabs>
          <w:tab w:val="right" w:leader="dot" w:pos="8306"/>
        </w:tabs>
      </w:pPr>
      <w:hyperlink w:anchor="_Toc15846" w:history="1">
        <w:r>
          <w:rPr>
            <w:rFonts w:ascii="仿宋" w:eastAsia="仿宋" w:hAnsi="仿宋" w:cs="仿宋" w:hint="eastAsia"/>
            <w:lang w:eastAsia="zh-CN"/>
          </w:rPr>
          <w:t>(一)、防静电设备项目选址</w:t>
        </w:r>
        <w:r>
          <w:tab/>
        </w:r>
        <w:r>
          <w:fldChar w:fldCharType="begin"/>
        </w:r>
        <w:r>
          <w:instrText xml:space="preserve"> PAGEREF _Toc15846 \h </w:instrText>
        </w:r>
        <w:r>
          <w:fldChar w:fldCharType="separate"/>
        </w:r>
        <w:r>
          <w:t>18</w:t>
        </w:r>
        <w:r>
          <w:fldChar w:fldCharType="end"/>
        </w:r>
      </w:hyperlink>
    </w:p>
    <w:p>
      <w:pPr>
        <w:pStyle w:val="TOC2"/>
        <w:tabs>
          <w:tab w:val="right" w:leader="dot" w:pos="8306"/>
        </w:tabs>
      </w:pPr>
      <w:hyperlink w:anchor="_Toc25042" w:history="1">
        <w:r>
          <w:rPr>
            <w:rFonts w:ascii="仿宋" w:eastAsia="仿宋" w:hAnsi="仿宋" w:cs="仿宋" w:hint="eastAsia"/>
            <w:lang w:eastAsia="zh-CN"/>
          </w:rPr>
          <w:t>(二)、用地控制指标</w:t>
        </w:r>
        <w:r>
          <w:tab/>
        </w:r>
        <w:r>
          <w:fldChar w:fldCharType="begin"/>
        </w:r>
        <w:r>
          <w:instrText xml:space="preserve"> PAGEREF _Toc25042 \h </w:instrText>
        </w:r>
        <w:r>
          <w:fldChar w:fldCharType="separate"/>
        </w:r>
        <w:r>
          <w:t>18</w:t>
        </w:r>
        <w:r>
          <w:fldChar w:fldCharType="end"/>
        </w:r>
      </w:hyperlink>
    </w:p>
    <w:p>
      <w:pPr>
        <w:pStyle w:val="TOC2"/>
        <w:tabs>
          <w:tab w:val="right" w:leader="dot" w:pos="8306"/>
        </w:tabs>
      </w:pPr>
      <w:hyperlink w:anchor="_Toc18019" w:history="1">
        <w:r>
          <w:rPr>
            <w:rFonts w:ascii="仿宋" w:eastAsia="仿宋" w:hAnsi="仿宋" w:cs="仿宋" w:hint="eastAsia"/>
            <w:lang w:eastAsia="zh-CN"/>
          </w:rPr>
          <w:t>(三)、节约用地措施</w:t>
        </w:r>
        <w:r>
          <w:tab/>
        </w:r>
        <w:r>
          <w:fldChar w:fldCharType="begin"/>
        </w:r>
        <w:r>
          <w:instrText xml:space="preserve"> PAGEREF _Toc18019 \h </w:instrText>
        </w:r>
        <w:r>
          <w:fldChar w:fldCharType="separate"/>
        </w:r>
        <w:r>
          <w:t>20</w:t>
        </w:r>
        <w:r>
          <w:fldChar w:fldCharType="end"/>
        </w:r>
      </w:hyperlink>
    </w:p>
    <w:p>
      <w:pPr>
        <w:pStyle w:val="TOC2"/>
        <w:tabs>
          <w:tab w:val="right" w:leader="dot" w:pos="8306"/>
        </w:tabs>
      </w:pPr>
      <w:hyperlink w:anchor="_Toc5220" w:history="1">
        <w:r>
          <w:rPr>
            <w:rFonts w:ascii="仿宋" w:eastAsia="仿宋" w:hAnsi="仿宋" w:cs="仿宋" w:hint="eastAsia"/>
            <w:lang w:eastAsia="zh-CN"/>
          </w:rPr>
          <w:t>(四)、总图布置方案</w:t>
        </w:r>
        <w:r>
          <w:tab/>
        </w:r>
        <w:r>
          <w:fldChar w:fldCharType="begin"/>
        </w:r>
        <w:r>
          <w:instrText xml:space="preserve"> PAGEREF _Toc5220 \h </w:instrText>
        </w:r>
        <w:r>
          <w:fldChar w:fldCharType="separate"/>
        </w:r>
        <w:r>
          <w:t>21</w:t>
        </w:r>
        <w:r>
          <w:fldChar w:fldCharType="end"/>
        </w:r>
      </w:hyperlink>
    </w:p>
    <w:p>
      <w:pPr>
        <w:pStyle w:val="TOC2"/>
        <w:tabs>
          <w:tab w:val="right" w:leader="dot" w:pos="8306"/>
        </w:tabs>
      </w:pPr>
      <w:hyperlink w:anchor="_Toc12592" w:history="1">
        <w:r>
          <w:rPr>
            <w:rFonts w:ascii="仿宋" w:eastAsia="仿宋" w:hAnsi="仿宋" w:cs="仿宋" w:hint="eastAsia"/>
            <w:lang w:eastAsia="zh-CN"/>
          </w:rPr>
          <w:t>(五)、选址综合评价</w:t>
        </w:r>
        <w:r>
          <w:tab/>
        </w:r>
        <w:r>
          <w:fldChar w:fldCharType="begin"/>
        </w:r>
        <w:r>
          <w:instrText xml:space="preserve"> PAGEREF _Toc12592 \h </w:instrText>
        </w:r>
        <w:r>
          <w:fldChar w:fldCharType="separate"/>
        </w:r>
        <w:r>
          <w:t>22</w:t>
        </w:r>
        <w:r>
          <w:fldChar w:fldCharType="end"/>
        </w:r>
      </w:hyperlink>
    </w:p>
    <w:p>
      <w:pPr>
        <w:pStyle w:val="TOC1"/>
        <w:tabs>
          <w:tab w:val="right" w:leader="dot" w:pos="8306"/>
        </w:tabs>
      </w:pPr>
      <w:hyperlink w:anchor="_Toc6288" w:history="1">
        <w:r>
          <w:rPr>
            <w:rFonts w:ascii="仿宋" w:eastAsia="仿宋" w:hAnsi="仿宋" w:cs="仿宋" w:hint="eastAsia"/>
            <w:lang w:eastAsia="zh-CN"/>
          </w:rPr>
          <w:t>七、防静电设备项目人力资源管理</w:t>
        </w:r>
        <w:r>
          <w:tab/>
        </w:r>
        <w:r>
          <w:fldChar w:fldCharType="begin"/>
        </w:r>
        <w:r>
          <w:instrText xml:space="preserve"> PAGEREF _Toc6288 \h </w:instrText>
        </w:r>
        <w:r>
          <w:fldChar w:fldCharType="separate"/>
        </w:r>
        <w:r>
          <w:t>24</w:t>
        </w:r>
        <w:r>
          <w:fldChar w:fldCharType="end"/>
        </w:r>
      </w:hyperlink>
    </w:p>
    <w:p>
      <w:pPr>
        <w:pStyle w:val="TOC2"/>
        <w:tabs>
          <w:tab w:val="right" w:leader="dot" w:pos="8306"/>
        </w:tabs>
      </w:pPr>
      <w:hyperlink w:anchor="_Toc29334" w:history="1">
        <w:r>
          <w:rPr>
            <w:rFonts w:ascii="仿宋" w:eastAsia="仿宋" w:hAnsi="仿宋" w:cs="仿宋" w:hint="eastAsia"/>
            <w:lang w:eastAsia="zh-CN"/>
          </w:rPr>
          <w:t>(一)、建立健全的预算管理制度</w:t>
        </w:r>
        <w:r>
          <w:tab/>
        </w:r>
        <w:r>
          <w:fldChar w:fldCharType="begin"/>
        </w:r>
        <w:r>
          <w:instrText xml:space="preserve"> PAGEREF _Toc29334 \h </w:instrText>
        </w:r>
        <w:r>
          <w:fldChar w:fldCharType="separate"/>
        </w:r>
        <w:r>
          <w:t>24</w:t>
        </w:r>
        <w:r>
          <w:fldChar w:fldCharType="end"/>
        </w:r>
      </w:hyperlink>
    </w:p>
    <w:p>
      <w:pPr>
        <w:pStyle w:val="TOC2"/>
        <w:tabs>
          <w:tab w:val="right" w:leader="dot" w:pos="8306"/>
        </w:tabs>
      </w:pPr>
      <w:hyperlink w:anchor="_Toc6083" w:history="1">
        <w:r>
          <w:rPr>
            <w:rFonts w:ascii="仿宋" w:eastAsia="仿宋" w:hAnsi="仿宋" w:cs="仿宋" w:hint="eastAsia"/>
            <w:lang w:eastAsia="zh-CN"/>
          </w:rPr>
          <w:t>(二)、加强资金流动监控</w:t>
        </w:r>
        <w:r>
          <w:tab/>
        </w:r>
        <w:r>
          <w:fldChar w:fldCharType="begin"/>
        </w:r>
        <w:r>
          <w:instrText xml:space="preserve"> PAGEREF _Toc6083 \h </w:instrText>
        </w:r>
        <w:r>
          <w:fldChar w:fldCharType="separate"/>
        </w:r>
        <w:r>
          <w:t>25</w:t>
        </w:r>
        <w:r>
          <w:fldChar w:fldCharType="end"/>
        </w:r>
      </w:hyperlink>
    </w:p>
    <w:p>
      <w:pPr>
        <w:pStyle w:val="TOC2"/>
        <w:tabs>
          <w:tab w:val="right" w:leader="dot" w:pos="8306"/>
        </w:tabs>
      </w:pPr>
      <w:hyperlink w:anchor="_Toc9067" w:history="1">
        <w:r>
          <w:rPr>
            <w:rFonts w:ascii="仿宋" w:eastAsia="仿宋" w:hAnsi="仿宋" w:cs="仿宋" w:hint="eastAsia"/>
            <w:lang w:eastAsia="zh-CN"/>
          </w:rPr>
          <w:t>(三)、制定完善的风险控制机制</w:t>
        </w:r>
        <w:r>
          <w:tab/>
        </w:r>
        <w:r>
          <w:fldChar w:fldCharType="begin"/>
        </w:r>
        <w:r>
          <w:instrText xml:space="preserve"> PAGEREF _Toc9067 \h </w:instrText>
        </w:r>
        <w:r>
          <w:fldChar w:fldCharType="separate"/>
        </w:r>
        <w:r>
          <w:t>26</w:t>
        </w:r>
        <w:r>
          <w:fldChar w:fldCharType="end"/>
        </w:r>
      </w:hyperlink>
    </w:p>
    <w:p>
      <w:pPr>
        <w:pStyle w:val="TOC2"/>
        <w:tabs>
          <w:tab w:val="right" w:leader="dot" w:pos="8306"/>
        </w:tabs>
      </w:pPr>
      <w:hyperlink w:anchor="_Toc4121" w:history="1">
        <w:r>
          <w:rPr>
            <w:rFonts w:ascii="仿宋" w:eastAsia="仿宋" w:hAnsi="仿宋" w:cs="仿宋" w:hint="eastAsia"/>
            <w:lang w:eastAsia="zh-CN"/>
          </w:rPr>
          <w:t>(四)、优化成本管理</w:t>
        </w:r>
        <w:r>
          <w:tab/>
        </w:r>
        <w:r>
          <w:fldChar w:fldCharType="begin"/>
        </w:r>
        <w:r>
          <w:instrText xml:space="preserve"> PAGEREF _Toc4121 \h </w:instrText>
        </w:r>
        <w:r>
          <w:fldChar w:fldCharType="separate"/>
        </w:r>
        <w:r>
          <w:t>28</w:t>
        </w:r>
        <w:r>
          <w:fldChar w:fldCharType="end"/>
        </w:r>
      </w:hyperlink>
    </w:p>
    <w:p>
      <w:pPr>
        <w:pStyle w:val="TOC1"/>
        <w:tabs>
          <w:tab w:val="right" w:leader="dot" w:pos="8306"/>
        </w:tabs>
      </w:pPr>
      <w:hyperlink w:anchor="_Toc22418" w:history="1">
        <w:r>
          <w:rPr>
            <w:rFonts w:ascii="仿宋" w:eastAsia="仿宋" w:hAnsi="仿宋" w:cs="仿宋" w:hint="eastAsia"/>
            <w:lang w:eastAsia="zh-CN"/>
          </w:rPr>
          <w:t>八、防静电设备项目人力资源培养与发展</w:t>
        </w:r>
        <w:r>
          <w:tab/>
        </w:r>
        <w:r>
          <w:fldChar w:fldCharType="begin"/>
        </w:r>
        <w:r>
          <w:instrText xml:space="preserve"> PAGEREF _Toc22418 \h </w:instrText>
        </w:r>
        <w:r>
          <w:fldChar w:fldCharType="separate"/>
        </w:r>
        <w:r>
          <w:t>29</w:t>
        </w:r>
        <w:r>
          <w:fldChar w:fldCharType="end"/>
        </w:r>
      </w:hyperlink>
    </w:p>
    <w:p>
      <w:pPr>
        <w:pStyle w:val="TOC2"/>
        <w:tabs>
          <w:tab w:val="right" w:leader="dot" w:pos="8306"/>
        </w:tabs>
      </w:pPr>
      <w:hyperlink w:anchor="_Toc25421" w:history="1">
        <w:r>
          <w:rPr>
            <w:rFonts w:ascii="仿宋" w:eastAsia="仿宋" w:hAnsi="仿宋" w:cs="仿宋" w:hint="eastAsia"/>
            <w:lang w:eastAsia="zh-CN"/>
          </w:rPr>
          <w:t>(一)、人才需求与规划</w:t>
        </w:r>
        <w:r>
          <w:tab/>
        </w:r>
        <w:r>
          <w:fldChar w:fldCharType="begin"/>
        </w:r>
        <w:r>
          <w:instrText xml:space="preserve"> PAGEREF _Toc25421 \h </w:instrText>
        </w:r>
        <w:r>
          <w:fldChar w:fldCharType="separate"/>
        </w:r>
        <w:r>
          <w:t>29</w:t>
        </w:r>
        <w:r>
          <w:fldChar w:fldCharType="end"/>
        </w:r>
      </w:hyperlink>
    </w:p>
    <w:p>
      <w:pPr>
        <w:pStyle w:val="TOC2"/>
        <w:tabs>
          <w:tab w:val="right" w:leader="dot" w:pos="8306"/>
        </w:tabs>
      </w:pPr>
      <w:hyperlink w:anchor="_Toc14743" w:history="1">
        <w:r>
          <w:rPr>
            <w:rFonts w:ascii="仿宋" w:eastAsia="仿宋" w:hAnsi="仿宋" w:cs="仿宋" w:hint="eastAsia"/>
            <w:lang w:eastAsia="zh-CN"/>
          </w:rPr>
          <w:t>(二)、培训与发展计划</w:t>
        </w:r>
        <w:r>
          <w:tab/>
        </w:r>
        <w:r>
          <w:fldChar w:fldCharType="begin"/>
        </w:r>
        <w:r>
          <w:instrText xml:space="preserve"> PAGEREF _Toc14743 \h </w:instrText>
        </w:r>
        <w:r>
          <w:fldChar w:fldCharType="separate"/>
        </w:r>
        <w:r>
          <w:t>30</w:t>
        </w:r>
        <w:r>
          <w:fldChar w:fldCharType="end"/>
        </w:r>
      </w:hyperlink>
    </w:p>
    <w:p>
      <w:pPr>
        <w:pStyle w:val="TOC1"/>
        <w:tabs>
          <w:tab w:val="right" w:leader="dot" w:pos="8306"/>
        </w:tabs>
      </w:pPr>
      <w:hyperlink w:anchor="_Toc10873" w:history="1">
        <w:r>
          <w:rPr>
            <w:rFonts w:ascii="仿宋" w:eastAsia="仿宋" w:hAnsi="仿宋" w:cs="仿宋" w:hint="eastAsia"/>
            <w:lang w:eastAsia="zh-CN"/>
          </w:rPr>
          <w:t>九、防静电设备项目财务管理</w:t>
        </w:r>
        <w:r>
          <w:tab/>
        </w:r>
        <w:r>
          <w:fldChar w:fldCharType="begin"/>
        </w:r>
        <w:r>
          <w:instrText xml:space="preserve"> PAGEREF _Toc10873 \h </w:instrText>
        </w:r>
        <w:r>
          <w:fldChar w:fldCharType="separate"/>
        </w:r>
        <w:r>
          <w:t>30</w:t>
        </w:r>
        <w:r>
          <w:fldChar w:fldCharType="end"/>
        </w:r>
      </w:hyperlink>
    </w:p>
    <w:p>
      <w:pPr>
        <w:pStyle w:val="TOC2"/>
        <w:tabs>
          <w:tab w:val="right" w:leader="dot" w:pos="8306"/>
        </w:tabs>
      </w:pPr>
      <w:hyperlink w:anchor="_Toc7168" w:history="1">
        <w:r>
          <w:rPr>
            <w:rFonts w:ascii="仿宋" w:eastAsia="仿宋" w:hAnsi="仿宋" w:cs="仿宋" w:hint="eastAsia"/>
            <w:lang w:eastAsia="zh-CN"/>
          </w:rPr>
          <w:t>(一)、资金需求大</w:t>
        </w:r>
        <w:r>
          <w:tab/>
        </w:r>
        <w:r>
          <w:fldChar w:fldCharType="begin"/>
        </w:r>
        <w:r>
          <w:instrText xml:space="preserve"> PAGEREF _Toc7168 \h </w:instrText>
        </w:r>
        <w:r>
          <w:fldChar w:fldCharType="separate"/>
        </w:r>
        <w:r>
          <w:t>30</w:t>
        </w:r>
        <w:r>
          <w:fldChar w:fldCharType="end"/>
        </w:r>
      </w:hyperlink>
    </w:p>
    <w:p>
      <w:pPr>
        <w:pStyle w:val="TOC2"/>
        <w:tabs>
          <w:tab w:val="right" w:leader="dot" w:pos="8306"/>
        </w:tabs>
      </w:pPr>
      <w:hyperlink w:anchor="_Toc23701" w:history="1">
        <w:r>
          <w:rPr>
            <w:rFonts w:ascii="仿宋" w:eastAsia="仿宋" w:hAnsi="仿宋" w:cs="仿宋" w:hint="eastAsia"/>
            <w:lang w:eastAsia="zh-CN"/>
          </w:rPr>
          <w:t>(二)、研发周期长</w:t>
        </w:r>
        <w:r>
          <w:tab/>
        </w:r>
        <w:r>
          <w:fldChar w:fldCharType="begin"/>
        </w:r>
        <w:r>
          <w:instrText xml:space="preserve"> PAGEREF _Toc23701 \h </w:instrText>
        </w:r>
        <w:r>
          <w:fldChar w:fldCharType="separate"/>
        </w:r>
        <w:r>
          <w:t>31</w:t>
        </w:r>
        <w:r>
          <w:fldChar w:fldCharType="end"/>
        </w:r>
      </w:hyperlink>
    </w:p>
    <w:p>
      <w:pPr>
        <w:pStyle w:val="TOC2"/>
        <w:tabs>
          <w:tab w:val="right" w:leader="dot" w:pos="8306"/>
        </w:tabs>
      </w:pPr>
      <w:hyperlink w:anchor="_Toc30280" w:history="1">
        <w:r>
          <w:rPr>
            <w:rFonts w:ascii="仿宋" w:eastAsia="仿宋" w:hAnsi="仿宋" w:cs="仿宋" w:hint="eastAsia"/>
            <w:lang w:eastAsia="zh-CN"/>
          </w:rPr>
          <w:t>(三)、市场风险大</w:t>
        </w:r>
        <w:r>
          <w:tab/>
        </w:r>
        <w:r>
          <w:fldChar w:fldCharType="begin"/>
        </w:r>
        <w:r>
          <w:instrText xml:space="preserve"> PAGEREF _Toc30280 \h </w:instrText>
        </w:r>
        <w:r>
          <w:fldChar w:fldCharType="separate"/>
        </w:r>
        <w:r>
          <w:t>32</w:t>
        </w:r>
        <w:r>
          <w:fldChar w:fldCharType="end"/>
        </w:r>
      </w:hyperlink>
    </w:p>
    <w:p>
      <w:pPr>
        <w:pStyle w:val="TOC2"/>
        <w:tabs>
          <w:tab w:val="right" w:leader="dot" w:pos="8306"/>
        </w:tabs>
      </w:pPr>
      <w:hyperlink w:anchor="_Toc1546" w:history="1">
        <w:r>
          <w:rPr>
            <w:rFonts w:ascii="仿宋" w:eastAsia="仿宋" w:hAnsi="仿宋" w:cs="仿宋" w:hint="eastAsia"/>
            <w:lang w:eastAsia="zh-CN"/>
          </w:rPr>
          <w:t>(四)、利润率高</w:t>
        </w:r>
        <w:r>
          <w:tab/>
        </w:r>
        <w:r>
          <w:fldChar w:fldCharType="begin"/>
        </w:r>
        <w:r>
          <w:instrText xml:space="preserve"> PAGEREF _Toc1546 \h </w:instrText>
        </w:r>
        <w:r>
          <w:fldChar w:fldCharType="separate"/>
        </w:r>
        <w:r>
          <w:t>35</w:t>
        </w:r>
        <w:r>
          <w:fldChar w:fldCharType="end"/>
        </w:r>
      </w:hyperlink>
    </w:p>
    <w:p>
      <w:pPr>
        <w:pStyle w:val="TOC1"/>
        <w:tabs>
          <w:tab w:val="right" w:leader="dot" w:pos="8306"/>
        </w:tabs>
      </w:pPr>
      <w:hyperlink w:anchor="_Toc12964" w:history="1">
        <w:r>
          <w:rPr>
            <w:rFonts w:ascii="仿宋" w:eastAsia="仿宋" w:hAnsi="仿宋" w:cs="仿宋" w:hint="eastAsia"/>
            <w:lang w:eastAsia="zh-CN"/>
          </w:rPr>
          <w:t>十、防静电设备项目计划安排</w:t>
        </w:r>
        <w:r>
          <w:tab/>
        </w:r>
        <w:r>
          <w:fldChar w:fldCharType="begin"/>
        </w:r>
        <w:r>
          <w:instrText xml:space="preserve"> PAGEREF _Toc12964 \h </w:instrText>
        </w:r>
        <w:r>
          <w:fldChar w:fldCharType="separate"/>
        </w:r>
        <w:r>
          <w:t>37</w:t>
        </w:r>
        <w:r>
          <w:fldChar w:fldCharType="end"/>
        </w:r>
      </w:hyperlink>
    </w:p>
    <w:p>
      <w:pPr>
        <w:pStyle w:val="TOC2"/>
        <w:tabs>
          <w:tab w:val="right" w:leader="dot" w:pos="8306"/>
        </w:tabs>
      </w:pPr>
      <w:hyperlink w:anchor="_Toc480" w:history="1">
        <w:r>
          <w:rPr>
            <w:rFonts w:ascii="仿宋" w:eastAsia="仿宋" w:hAnsi="仿宋" w:cs="仿宋" w:hint="eastAsia"/>
            <w:lang w:eastAsia="zh-CN"/>
          </w:rPr>
          <w:t>(一)、建设周期</w:t>
        </w:r>
        <w:r>
          <w:tab/>
        </w:r>
        <w:r>
          <w:fldChar w:fldCharType="begin"/>
        </w:r>
        <w:r>
          <w:instrText xml:space="preserve"> PAGEREF _Toc480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16" w:history="1">
        <w:r>
          <w:rPr>
            <w:rFonts w:ascii="仿宋" w:eastAsia="仿宋" w:hAnsi="仿宋" w:cs="仿宋" w:hint="eastAsia"/>
            <w:lang w:eastAsia="zh-CN"/>
          </w:rPr>
          <w:t>(二)、建设进度</w:t>
        </w:r>
        <w:r>
          <w:tab/>
        </w:r>
        <w:r>
          <w:fldChar w:fldCharType="begin"/>
        </w:r>
        <w:r>
          <w:instrText xml:space="preserve"> PAGEREF _Toc6916 \h </w:instrText>
        </w:r>
        <w:r>
          <w:fldChar w:fldCharType="separate"/>
        </w:r>
        <w:r>
          <w:t>38</w:t>
        </w:r>
        <w:r>
          <w:fldChar w:fldCharType="end"/>
        </w:r>
      </w:hyperlink>
    </w:p>
    <w:p>
      <w:pPr>
        <w:pStyle w:val="TOC2"/>
        <w:tabs>
          <w:tab w:val="right" w:leader="dot" w:pos="8306"/>
        </w:tabs>
      </w:pPr>
      <w:hyperlink w:anchor="_Toc26950" w:history="1">
        <w:r>
          <w:rPr>
            <w:rFonts w:ascii="仿宋" w:eastAsia="仿宋" w:hAnsi="仿宋" w:cs="仿宋" w:hint="eastAsia"/>
            <w:lang w:eastAsia="zh-CN"/>
          </w:rPr>
          <w:t>(三)、进度安排注意事项</w:t>
        </w:r>
        <w:r>
          <w:tab/>
        </w:r>
        <w:r>
          <w:fldChar w:fldCharType="begin"/>
        </w:r>
        <w:r>
          <w:instrText xml:space="preserve"> PAGEREF _Toc26950 \h </w:instrText>
        </w:r>
        <w:r>
          <w:fldChar w:fldCharType="separate"/>
        </w:r>
        <w:r>
          <w:t>39</w:t>
        </w:r>
        <w:r>
          <w:fldChar w:fldCharType="end"/>
        </w:r>
      </w:hyperlink>
    </w:p>
    <w:p>
      <w:pPr>
        <w:pStyle w:val="TOC2"/>
        <w:tabs>
          <w:tab w:val="right" w:leader="dot" w:pos="8306"/>
        </w:tabs>
      </w:pPr>
      <w:hyperlink w:anchor="_Toc26339" w:history="1">
        <w:r>
          <w:rPr>
            <w:rFonts w:ascii="仿宋" w:eastAsia="仿宋" w:hAnsi="仿宋" w:cs="仿宋" w:hint="eastAsia"/>
            <w:lang w:eastAsia="zh-CN"/>
          </w:rPr>
          <w:t>(四)、人力资源配置</w:t>
        </w:r>
        <w:r>
          <w:tab/>
        </w:r>
        <w:r>
          <w:fldChar w:fldCharType="begin"/>
        </w:r>
        <w:r>
          <w:instrText xml:space="preserve"> PAGEREF _Toc26339 \h </w:instrText>
        </w:r>
        <w:r>
          <w:fldChar w:fldCharType="separate"/>
        </w:r>
        <w:r>
          <w:t>41</w:t>
        </w:r>
        <w:r>
          <w:fldChar w:fldCharType="end"/>
        </w:r>
      </w:hyperlink>
    </w:p>
    <w:p>
      <w:pPr>
        <w:pStyle w:val="TOC1"/>
        <w:tabs>
          <w:tab w:val="right" w:leader="dot" w:pos="8306"/>
        </w:tabs>
      </w:pPr>
      <w:hyperlink w:anchor="_Toc21649" w:history="1">
        <w:r>
          <w:rPr>
            <w:rFonts w:ascii="仿宋" w:eastAsia="仿宋" w:hAnsi="仿宋" w:cs="仿宋" w:hint="eastAsia"/>
            <w:lang w:eastAsia="zh-CN"/>
          </w:rPr>
          <w:t>十一、防静电设备项目创新与研发</w:t>
        </w:r>
        <w:r>
          <w:tab/>
        </w:r>
        <w:r>
          <w:fldChar w:fldCharType="begin"/>
        </w:r>
        <w:r>
          <w:instrText xml:space="preserve"> PAGEREF _Toc21649 \h </w:instrText>
        </w:r>
        <w:r>
          <w:fldChar w:fldCharType="separate"/>
        </w:r>
        <w:r>
          <w:t>41</w:t>
        </w:r>
        <w:r>
          <w:fldChar w:fldCharType="end"/>
        </w:r>
      </w:hyperlink>
    </w:p>
    <w:p>
      <w:pPr>
        <w:pStyle w:val="TOC2"/>
        <w:tabs>
          <w:tab w:val="right" w:leader="dot" w:pos="8306"/>
        </w:tabs>
      </w:pPr>
      <w:hyperlink w:anchor="_Toc14572" w:history="1">
        <w:r>
          <w:rPr>
            <w:rFonts w:ascii="仿宋" w:eastAsia="仿宋" w:hAnsi="仿宋" w:cs="仿宋" w:hint="eastAsia"/>
            <w:lang w:eastAsia="zh-CN"/>
          </w:rPr>
          <w:t>(一)、创新策略与方向</w:t>
        </w:r>
        <w:r>
          <w:tab/>
        </w:r>
        <w:r>
          <w:fldChar w:fldCharType="begin"/>
        </w:r>
        <w:r>
          <w:instrText xml:space="preserve"> PAGEREF _Toc14572 \h </w:instrText>
        </w:r>
        <w:r>
          <w:fldChar w:fldCharType="separate"/>
        </w:r>
        <w:r>
          <w:t>41</w:t>
        </w:r>
        <w:r>
          <w:fldChar w:fldCharType="end"/>
        </w:r>
      </w:hyperlink>
    </w:p>
    <w:p>
      <w:pPr>
        <w:pStyle w:val="TOC2"/>
        <w:tabs>
          <w:tab w:val="right" w:leader="dot" w:pos="8306"/>
        </w:tabs>
      </w:pPr>
      <w:hyperlink w:anchor="_Toc8410" w:history="1">
        <w:r>
          <w:rPr>
            <w:rFonts w:ascii="仿宋" w:eastAsia="仿宋" w:hAnsi="仿宋" w:cs="仿宋" w:hint="eastAsia"/>
            <w:lang w:eastAsia="zh-CN"/>
          </w:rPr>
          <w:t>(二)、研发规划与投入</w:t>
        </w:r>
        <w:r>
          <w:tab/>
        </w:r>
        <w:r>
          <w:fldChar w:fldCharType="begin"/>
        </w:r>
        <w:r>
          <w:instrText xml:space="preserve"> PAGEREF _Toc8410 \h </w:instrText>
        </w:r>
        <w:r>
          <w:fldChar w:fldCharType="separate"/>
        </w:r>
        <w:r>
          <w:t>43</w:t>
        </w:r>
        <w:r>
          <w:fldChar w:fldCharType="end"/>
        </w:r>
      </w:hyperlink>
    </w:p>
    <w:p>
      <w:pPr>
        <w:pStyle w:val="TOC1"/>
        <w:tabs>
          <w:tab w:val="right" w:leader="dot" w:pos="8306"/>
        </w:tabs>
      </w:pPr>
      <w:hyperlink w:anchor="_Toc4738" w:history="1">
        <w:r>
          <w:rPr>
            <w:rFonts w:ascii="仿宋" w:eastAsia="仿宋" w:hAnsi="仿宋" w:cs="仿宋" w:hint="eastAsia"/>
            <w:lang w:eastAsia="zh-CN"/>
          </w:rPr>
          <w:t>十二、防静电设备项目社会影响</w:t>
        </w:r>
        <w:r>
          <w:tab/>
        </w:r>
        <w:r>
          <w:fldChar w:fldCharType="begin"/>
        </w:r>
        <w:r>
          <w:instrText xml:space="preserve"> PAGEREF _Toc4738 \h </w:instrText>
        </w:r>
        <w:r>
          <w:fldChar w:fldCharType="separate"/>
        </w:r>
        <w:r>
          <w:t>44</w:t>
        </w:r>
        <w:r>
          <w:fldChar w:fldCharType="end"/>
        </w:r>
      </w:hyperlink>
    </w:p>
    <w:p>
      <w:pPr>
        <w:pStyle w:val="TOC2"/>
        <w:tabs>
          <w:tab w:val="right" w:leader="dot" w:pos="8306"/>
        </w:tabs>
      </w:pPr>
      <w:hyperlink w:anchor="_Toc18404" w:history="1">
        <w:r>
          <w:rPr>
            <w:rFonts w:ascii="仿宋" w:eastAsia="仿宋" w:hAnsi="仿宋" w:cs="仿宋" w:hint="eastAsia"/>
            <w:lang w:eastAsia="zh-CN"/>
          </w:rPr>
          <w:t>(一)、社会责任与义务</w:t>
        </w:r>
        <w:r>
          <w:tab/>
        </w:r>
        <w:r>
          <w:fldChar w:fldCharType="begin"/>
        </w:r>
        <w:r>
          <w:instrText xml:space="preserve"> PAGEREF _Toc18404 \h </w:instrText>
        </w:r>
        <w:r>
          <w:fldChar w:fldCharType="separate"/>
        </w:r>
        <w:r>
          <w:t>44</w:t>
        </w:r>
        <w:r>
          <w:fldChar w:fldCharType="end"/>
        </w:r>
      </w:hyperlink>
    </w:p>
    <w:p>
      <w:pPr>
        <w:pStyle w:val="TOC2"/>
        <w:tabs>
          <w:tab w:val="right" w:leader="dot" w:pos="8306"/>
        </w:tabs>
      </w:pPr>
      <w:hyperlink w:anchor="_Toc13470" w:history="1">
        <w:r>
          <w:rPr>
            <w:rFonts w:ascii="仿宋" w:eastAsia="仿宋" w:hAnsi="仿宋" w:cs="仿宋" w:hint="eastAsia"/>
            <w:lang w:eastAsia="zh-CN"/>
          </w:rPr>
          <w:t>(二)、社会参与与沟通</w:t>
        </w:r>
        <w:r>
          <w:tab/>
        </w:r>
        <w:r>
          <w:fldChar w:fldCharType="begin"/>
        </w:r>
        <w:r>
          <w:instrText xml:space="preserve"> PAGEREF _Toc13470 \h </w:instrText>
        </w:r>
        <w:r>
          <w:fldChar w:fldCharType="separate"/>
        </w:r>
        <w:r>
          <w:t>45</w:t>
        </w:r>
        <w:r>
          <w:fldChar w:fldCharType="end"/>
        </w:r>
      </w:hyperlink>
    </w:p>
    <w:p>
      <w:pPr>
        <w:pStyle w:val="TOC1"/>
        <w:tabs>
          <w:tab w:val="right" w:leader="dot" w:pos="8306"/>
        </w:tabs>
      </w:pPr>
      <w:hyperlink w:anchor="_Toc1019" w:history="1">
        <w:r>
          <w:rPr>
            <w:rFonts w:ascii="仿宋" w:eastAsia="仿宋" w:hAnsi="仿宋" w:cs="仿宋" w:hint="eastAsia"/>
            <w:lang w:eastAsia="zh-CN"/>
          </w:rPr>
          <w:t>十三、防静电设备项目实施保障措施</w:t>
        </w:r>
        <w:r>
          <w:tab/>
        </w:r>
        <w:r>
          <w:fldChar w:fldCharType="begin"/>
        </w:r>
        <w:r>
          <w:instrText xml:space="preserve"> PAGEREF _Toc1019 \h </w:instrText>
        </w:r>
        <w:r>
          <w:fldChar w:fldCharType="separate"/>
        </w:r>
        <w:r>
          <w:t>46</w:t>
        </w:r>
        <w:r>
          <w:fldChar w:fldCharType="end"/>
        </w:r>
      </w:hyperlink>
    </w:p>
    <w:p>
      <w:pPr>
        <w:pStyle w:val="TOC2"/>
        <w:tabs>
          <w:tab w:val="right" w:leader="dot" w:pos="8306"/>
        </w:tabs>
      </w:pPr>
      <w:hyperlink w:anchor="_Toc24752" w:history="1">
        <w:r>
          <w:rPr>
            <w:rFonts w:ascii="仿宋" w:eastAsia="仿宋" w:hAnsi="仿宋" w:cs="仿宋" w:hint="eastAsia"/>
            <w:lang w:eastAsia="zh-CN"/>
          </w:rPr>
          <w:t>(一)、防静电设备项目实施保障机制</w:t>
        </w:r>
        <w:r>
          <w:tab/>
        </w:r>
        <w:r>
          <w:fldChar w:fldCharType="begin"/>
        </w:r>
        <w:r>
          <w:instrText xml:space="preserve"> PAGEREF _Toc24752 \h </w:instrText>
        </w:r>
        <w:r>
          <w:fldChar w:fldCharType="separate"/>
        </w:r>
        <w:r>
          <w:t>46</w:t>
        </w:r>
        <w:r>
          <w:fldChar w:fldCharType="end"/>
        </w:r>
      </w:hyperlink>
    </w:p>
    <w:p>
      <w:pPr>
        <w:pStyle w:val="TOC2"/>
        <w:tabs>
          <w:tab w:val="right" w:leader="dot" w:pos="8306"/>
        </w:tabs>
      </w:pPr>
      <w:hyperlink w:anchor="_Toc2015" w:history="1">
        <w:r>
          <w:rPr>
            <w:rFonts w:ascii="仿宋" w:eastAsia="仿宋" w:hAnsi="仿宋" w:cs="仿宋" w:hint="eastAsia"/>
            <w:lang w:eastAsia="zh-CN"/>
          </w:rPr>
          <w:t>(二)、防静电设备项目法律合规要求</w:t>
        </w:r>
        <w:r>
          <w:tab/>
        </w:r>
        <w:r>
          <w:fldChar w:fldCharType="begin"/>
        </w:r>
        <w:r>
          <w:instrText xml:space="preserve"> PAGEREF _Toc2015 \h </w:instrText>
        </w:r>
        <w:r>
          <w:fldChar w:fldCharType="separate"/>
        </w:r>
        <w:r>
          <w:t>50</w:t>
        </w:r>
        <w:r>
          <w:fldChar w:fldCharType="end"/>
        </w:r>
      </w:hyperlink>
    </w:p>
    <w:p>
      <w:pPr>
        <w:pStyle w:val="TOC2"/>
        <w:tabs>
          <w:tab w:val="right" w:leader="dot" w:pos="8306"/>
        </w:tabs>
      </w:pPr>
      <w:hyperlink w:anchor="_Toc16731" w:history="1">
        <w:r>
          <w:rPr>
            <w:rFonts w:ascii="仿宋" w:eastAsia="仿宋" w:hAnsi="仿宋" w:cs="仿宋" w:hint="eastAsia"/>
            <w:lang w:eastAsia="zh-CN"/>
          </w:rPr>
          <w:t>(三)、防静电设备项目合同管理与法律事务</w:t>
        </w:r>
        <w:r>
          <w:tab/>
        </w:r>
        <w:r>
          <w:fldChar w:fldCharType="begin"/>
        </w:r>
        <w:r>
          <w:instrText xml:space="preserve"> PAGEREF _Toc16731 \h </w:instrText>
        </w:r>
        <w:r>
          <w:fldChar w:fldCharType="separate"/>
        </w:r>
        <w:r>
          <w:t>54</w:t>
        </w:r>
        <w:r>
          <w:fldChar w:fldCharType="end"/>
        </w:r>
      </w:hyperlink>
    </w:p>
    <w:p>
      <w:pPr>
        <w:pStyle w:val="TOC2"/>
        <w:tabs>
          <w:tab w:val="right" w:leader="dot" w:pos="8306"/>
        </w:tabs>
      </w:pPr>
      <w:hyperlink w:anchor="_Toc4861" w:history="1">
        <w:r>
          <w:rPr>
            <w:rFonts w:ascii="仿宋" w:eastAsia="仿宋" w:hAnsi="仿宋" w:cs="仿宋" w:hint="eastAsia"/>
            <w:lang w:eastAsia="zh-CN"/>
          </w:rPr>
          <w:t>(四)、防静电设备项目知识产权保护策略</w:t>
        </w:r>
        <w:r>
          <w:tab/>
        </w:r>
        <w:r>
          <w:fldChar w:fldCharType="begin"/>
        </w:r>
        <w:r>
          <w:instrText xml:space="preserve"> PAGEREF _Toc4861 \h </w:instrText>
        </w:r>
        <w:r>
          <w:fldChar w:fldCharType="separate"/>
        </w:r>
        <w:r>
          <w:t>60</w:t>
        </w:r>
        <w:r>
          <w:fldChar w:fldCharType="end"/>
        </w:r>
      </w:hyperlink>
    </w:p>
    <w:p>
      <w:pPr>
        <w:pStyle w:val="TOC1"/>
        <w:tabs>
          <w:tab w:val="right" w:leader="dot" w:pos="8306"/>
        </w:tabs>
      </w:pPr>
      <w:hyperlink w:anchor="_Toc16967" w:history="1">
        <w:r>
          <w:rPr>
            <w:rFonts w:ascii="仿宋" w:eastAsia="仿宋" w:hAnsi="仿宋" w:cs="仿宋" w:hint="eastAsia"/>
            <w:lang w:eastAsia="zh-CN"/>
          </w:rPr>
          <w:t>十四、营销与推广策略</w:t>
        </w:r>
        <w:r>
          <w:tab/>
        </w:r>
        <w:r>
          <w:fldChar w:fldCharType="begin"/>
        </w:r>
        <w:r>
          <w:instrText xml:space="preserve"> PAGEREF _Toc16967 \h </w:instrText>
        </w:r>
        <w:r>
          <w:fldChar w:fldCharType="separate"/>
        </w:r>
        <w:r>
          <w:t>63</w:t>
        </w:r>
        <w:r>
          <w:fldChar w:fldCharType="end"/>
        </w:r>
      </w:hyperlink>
    </w:p>
    <w:p>
      <w:pPr>
        <w:pStyle w:val="TOC2"/>
        <w:tabs>
          <w:tab w:val="right" w:leader="dot" w:pos="8306"/>
        </w:tabs>
      </w:pPr>
      <w:hyperlink w:anchor="_Toc11398" w:history="1">
        <w:r>
          <w:rPr>
            <w:rFonts w:ascii="仿宋" w:eastAsia="仿宋" w:hAnsi="仿宋" w:cs="仿宋" w:hint="eastAsia"/>
            <w:lang w:eastAsia="zh-CN"/>
          </w:rPr>
          <w:t>(一)、产品/服务定位与特点</w:t>
        </w:r>
        <w:r>
          <w:tab/>
        </w:r>
        <w:r>
          <w:fldChar w:fldCharType="begin"/>
        </w:r>
        <w:r>
          <w:instrText xml:space="preserve"> PAGEREF _Toc11398 \h </w:instrText>
        </w:r>
        <w:r>
          <w:fldChar w:fldCharType="separate"/>
        </w:r>
        <w:r>
          <w:t>63</w:t>
        </w:r>
        <w:r>
          <w:fldChar w:fldCharType="end"/>
        </w:r>
      </w:hyperlink>
    </w:p>
    <w:p>
      <w:pPr>
        <w:pStyle w:val="TOC2"/>
        <w:tabs>
          <w:tab w:val="right" w:leader="dot" w:pos="8306"/>
        </w:tabs>
      </w:pPr>
      <w:hyperlink w:anchor="_Toc5989" w:history="1">
        <w:r>
          <w:rPr>
            <w:rFonts w:ascii="仿宋" w:eastAsia="仿宋" w:hAnsi="仿宋" w:cs="仿宋" w:hint="eastAsia"/>
            <w:lang w:eastAsia="zh-CN"/>
          </w:rPr>
          <w:t>(二)、市场定位与竞争分析</w:t>
        </w:r>
        <w:r>
          <w:tab/>
        </w:r>
        <w:r>
          <w:fldChar w:fldCharType="begin"/>
        </w:r>
        <w:r>
          <w:instrText xml:space="preserve"> PAGEREF _Toc5989 \h </w:instrText>
        </w:r>
        <w:r>
          <w:fldChar w:fldCharType="separate"/>
        </w:r>
        <w:r>
          <w:t>64</w:t>
        </w:r>
        <w:r>
          <w:fldChar w:fldCharType="end"/>
        </w:r>
      </w:hyperlink>
    </w:p>
    <w:p>
      <w:pPr>
        <w:pStyle w:val="TOC2"/>
        <w:tabs>
          <w:tab w:val="right" w:leader="dot" w:pos="8306"/>
        </w:tabs>
      </w:pPr>
      <w:hyperlink w:anchor="_Toc25634" w:history="1">
        <w:r>
          <w:rPr>
            <w:rFonts w:ascii="仿宋" w:eastAsia="仿宋" w:hAnsi="仿宋" w:cs="仿宋" w:hint="eastAsia"/>
            <w:lang w:eastAsia="zh-CN"/>
          </w:rPr>
          <w:t>(三)、营销渠道与策略</w:t>
        </w:r>
        <w:r>
          <w:tab/>
        </w:r>
        <w:r>
          <w:fldChar w:fldCharType="begin"/>
        </w:r>
        <w:r>
          <w:instrText xml:space="preserve"> PAGEREF _Toc25634 \h </w:instrText>
        </w:r>
        <w:r>
          <w:fldChar w:fldCharType="separate"/>
        </w:r>
        <w:r>
          <w:t>65</w:t>
        </w:r>
        <w:r>
          <w:fldChar w:fldCharType="end"/>
        </w:r>
      </w:hyperlink>
    </w:p>
    <w:p>
      <w:pPr>
        <w:pStyle w:val="TOC2"/>
        <w:tabs>
          <w:tab w:val="right" w:leader="dot" w:pos="8306"/>
        </w:tabs>
      </w:pPr>
      <w:hyperlink w:anchor="_Toc30543" w:history="1">
        <w:r>
          <w:rPr>
            <w:rFonts w:ascii="仿宋" w:eastAsia="仿宋" w:hAnsi="仿宋" w:cs="仿宋" w:hint="eastAsia"/>
            <w:lang w:eastAsia="zh-CN"/>
          </w:rPr>
          <w:t>(四)、推广与宣传活动</w:t>
        </w:r>
        <w:r>
          <w:tab/>
        </w:r>
        <w:r>
          <w:fldChar w:fldCharType="begin"/>
        </w:r>
        <w:r>
          <w:instrText xml:space="preserve"> PAGEREF _Toc30543 \h </w:instrText>
        </w:r>
        <w:r>
          <w:fldChar w:fldCharType="separate"/>
        </w:r>
        <w:r>
          <w:t>66</w:t>
        </w:r>
        <w:r>
          <w:fldChar w:fldCharType="end"/>
        </w:r>
      </w:hyperlink>
    </w:p>
    <w:p>
      <w:pPr>
        <w:pStyle w:val="TOC1"/>
        <w:tabs>
          <w:tab w:val="right" w:leader="dot" w:pos="8306"/>
        </w:tabs>
      </w:pPr>
      <w:hyperlink w:anchor="_Toc11599" w:history="1">
        <w:r>
          <w:rPr>
            <w:rFonts w:ascii="仿宋" w:eastAsia="仿宋" w:hAnsi="仿宋" w:cs="仿宋" w:hint="eastAsia"/>
            <w:lang w:eastAsia="zh-CN"/>
          </w:rPr>
          <w:t>十五、防静电设备项目治理与监督</w:t>
        </w:r>
        <w:r>
          <w:tab/>
        </w:r>
        <w:r>
          <w:fldChar w:fldCharType="begin"/>
        </w:r>
        <w:r>
          <w:instrText xml:space="preserve"> PAGEREF _Toc11599 \h </w:instrText>
        </w:r>
        <w:r>
          <w:fldChar w:fldCharType="separate"/>
        </w:r>
        <w:r>
          <w:t>72</w:t>
        </w:r>
        <w:r>
          <w:fldChar w:fldCharType="end"/>
        </w:r>
      </w:hyperlink>
    </w:p>
    <w:p>
      <w:pPr>
        <w:pStyle w:val="TOC2"/>
        <w:tabs>
          <w:tab w:val="right" w:leader="dot" w:pos="8306"/>
        </w:tabs>
      </w:pPr>
      <w:hyperlink w:anchor="_Toc27051" w:history="1">
        <w:r>
          <w:rPr>
            <w:rFonts w:ascii="仿宋" w:eastAsia="仿宋" w:hAnsi="仿宋" w:cs="仿宋" w:hint="eastAsia"/>
            <w:lang w:eastAsia="zh-CN"/>
          </w:rPr>
          <w:t>(一)、防静电设备项目治理结构</w:t>
        </w:r>
        <w:r>
          <w:tab/>
        </w:r>
        <w:r>
          <w:fldChar w:fldCharType="begin"/>
        </w:r>
        <w:r>
          <w:instrText xml:space="preserve"> PAGEREF _Toc27051 \h </w:instrText>
        </w:r>
        <w:r>
          <w:fldChar w:fldCharType="separate"/>
        </w:r>
        <w:r>
          <w:t>72</w:t>
        </w:r>
        <w:r>
          <w:fldChar w:fldCharType="end"/>
        </w:r>
      </w:hyperlink>
    </w:p>
    <w:p>
      <w:pPr>
        <w:pStyle w:val="TOC2"/>
        <w:tabs>
          <w:tab w:val="right" w:leader="dot" w:pos="8306"/>
        </w:tabs>
      </w:pPr>
      <w:hyperlink w:anchor="_Toc21168" w:history="1">
        <w:r>
          <w:rPr>
            <w:rFonts w:ascii="仿宋" w:eastAsia="仿宋" w:hAnsi="仿宋" w:cs="仿宋" w:hint="eastAsia"/>
            <w:lang w:eastAsia="zh-CN"/>
          </w:rPr>
          <w:t>(二)、监督与审计</w:t>
        </w:r>
        <w:r>
          <w:tab/>
        </w:r>
        <w:r>
          <w:fldChar w:fldCharType="begin"/>
        </w:r>
        <w:r>
          <w:instrText xml:space="preserve"> PAGEREF _Toc21168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429"/>
      <w:r>
        <w:rPr>
          <w:rFonts w:ascii="仿宋" w:eastAsia="仿宋" w:hAnsi="仿宋" w:cs="仿宋" w:hint="eastAsia"/>
          <w:sz w:val="28"/>
          <w:lang w:eastAsia="zh-CN"/>
        </w:rPr>
        <w:t>一、防静电设备项目概论</w:t>
      </w:r>
      <w:bookmarkEnd w:id="2"/>
    </w:p>
    <w:p>
      <w:pPr>
        <w:pStyle w:val="Heading2"/>
        <w:rPr>
          <w:rFonts w:ascii="仿宋" w:eastAsia="仿宋" w:hAnsi="仿宋" w:cs="仿宋" w:hint="eastAsia"/>
          <w:lang w:eastAsia="zh-CN"/>
        </w:rPr>
      </w:pPr>
      <w:bookmarkStart w:id="3" w:name="_Toc3896"/>
      <w:r>
        <w:rPr>
          <w:rFonts w:ascii="仿宋" w:eastAsia="仿宋" w:hAnsi="仿宋" w:cs="仿宋" w:hint="eastAsia"/>
          <w:lang w:eastAsia="zh-CN"/>
        </w:rPr>
        <w:t>(一)、防静电设备项目概况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设备项目的起源追溯至对市场的深入洞察。市场的不断演变与变革为防静电设备项目提供了难得的机遇。当前市场存在的需求缺口和变革的大环境共同构成了防静电设备项目的背景。这个防静电设备项目旨在充分利用市场机遇，填补行业中尚未满足的需求，为客户提供全新的解决方案。市场的变革和需求的增长使得这个防静电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防静电设备项目名称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设备项目正式命名为防静电设备。这个名称不仅仅是一个标识，更代表了防静电设备项目的核心理念和愿景。它蕴含着防静电设备项目所要解决问题的关键字，具有强烈的表达和辨识度，为防静电设备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防静电设备项目目标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设备项目的核心目标是提供一种全新、高效的解决方案，满足客户日益增长的需求。防静电设备项目追求的不仅仅是满足市场需求，更是在市场中获得卓越的竞争优势。通过不断提升产品或服务的质量和创新水平，防静电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防静电设备项目范围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设备项目全面涵盖了产品研发、制造、市场推广和售后服务，确保从产品设计到最终用户体验的全方位关注。这一全面的防静电设备项目范围是为了确保防静电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防静电设备项目时间表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防静电设备项目计划在未来18个月内完成，包括研发、测试、市场试点和正式推出等不同阶段。这个时间表的合理设计是为了确保防静电设备项目各个阶段的顺利推进，以便按时交付高质量的成果。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防静电设备项目预算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防静电设备项目总预算估算为XX百万美元，主要分配在研发、市场推广、人员培训和运营等方面。这一充足的预算为防静电设备项目提供了充足的资源，确保防静电设备项目在各个方面都能取得优异的表现。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防静电设备项目风险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设备项目可能面临的风险包括市场接受度低、技术难题、竞争激烈等。防静电设备项目团队已经制定了相应的风险应对计划，通过前瞻性的风险管理，确保防静电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防静电设备项目团队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防静电设备项目汇聚了一支经验丰富、多领域专业素养的核心团队，确保防静电设备项目在各个方面都能拥有高水平的执行力。团队的协同作战是防静电设备项目成功的关键因素之一。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防静电设备项目背景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防静电设备项目的背景根植于市场对更高效、创新产品的渴望，同时也受到科技发展对行业格局的深刻改变的影响。这为防静电设备项目提供了广阔的发展空间和市场需求。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防静电设备项目现状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截至目前，防静电设备项目已完成市场调研和技术验证，取得了初步的成功。这为防静电设备项目在未来的发展奠定了坚实的基础，为更远大的目标打下了坚实的基石。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8693"/>
      <w:r>
        <w:rPr>
          <w:rFonts w:ascii="仿宋" w:eastAsia="仿宋" w:hAnsi="仿宋" w:cs="仿宋" w:hint="eastAsia"/>
          <w:sz w:val="28"/>
          <w:lang w:eastAsia="zh-CN"/>
        </w:rPr>
        <w:t>(二)、防静电设备项目目标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keyword》防静电设备项目首要业务目标是在市场中占据有利地位，实现产品/服务的成功推广和销售。通过不断提升产品质量、创新性，防静电设备项目追求成为行业中的领导者，赢得更多客户的青睐。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在科技迅速发展的时代，防静电设备项目着眼于技术创新。通过持续的研发和技术升级，防静电设备项目旨在推出更具创新性的产品或服务，以满足市场对新鲜、先进解决方案的需求。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为了建立可持续的客户关系，防静电设备项目设定了客户满意度目标。通过提供卓越的产品质量和优质的客户服务，防静电设备项目追求赢得客户的信任和忠诚度，确保他们的满意度达到行业领先水平。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防静电设备项目注重社会责任和可持续发展。通过实施环保、社会责任防静电设备项目，防静电设备项目致力于在经济发展的同时保护环境，促进社会公平，实现可持续经营。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防静电设备项目的团队是实现目标的核心驱动力。因此，防静电设备项目设定了团队发展目标，包括提升团队成员的专业技能、培养领导力，以及搭建协同高效的团队工作氛围。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0690"/>
      <w:r>
        <w:rPr>
          <w:rFonts w:ascii="仿宋" w:eastAsia="仿宋" w:hAnsi="仿宋" w:cs="仿宋" w:hint="eastAsia"/>
          <w:sz w:val="28"/>
          <w:lang w:eastAsia="zh-CN"/>
        </w:rPr>
        <w:t>(三)、防静电设备项目提出的理由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防静电设备项目提出的理由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设备项目的提出源于对市场机遇的深刻洞察。当前市场中存在的需求缺口和行业发展趋势表明，有巨大的商业机会等待被开发。通过准确捕捉市场机遇，防静电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防静电设备项目的理念基于对技术创新的信仰。通过持续的研发和技术投入，防静电设备项目有望推出更具创新性的产品或服务。在科技飞速发展的当下，防静电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设备项目的提出是为了增强企业的行业竞争力。通过提升产品或服务的质量和独特性，防静电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设备项目响应了消费者需求的变化。随着社会和科技的不断发展，消费者对产品和服务的需求也在发生变化。通过深入了解并及时回应消费者的新需求，防静电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防静电设备项目的提出是企业战略发展规划的一部分。在面对日益激烈的市场竞争和不断变化的商业环境中，防静电设备项目作为企业战略的一环，旨在为企业开辟新的增长领域，巩固企业在行业中的地位。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设备项目的提出不仅仅是基于商业考量，还注重社会责任。通过推出环保、社会责任等方面的防静电设备项目，防静电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防静电设备项目的提出反映了对利益相关者期望的关注。包括客户、员工、投资者等利益相关者在企业发展中都有着各自的期望，防静电设备项目力求在满足这些期望的同时，取得更大的共赢。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4590"/>
      <w:r>
        <w:rPr>
          <w:rFonts w:ascii="仿宋" w:eastAsia="仿宋" w:hAnsi="仿宋" w:cs="仿宋" w:hint="eastAsia"/>
          <w:sz w:val="28"/>
          <w:lang w:eastAsia="zh-CN"/>
        </w:rPr>
        <w:t>(四)、防静电设备项目意义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在实施防静电设备项目的过程中，我们不仅仅是在追逐商业成功，更是为企业和社会的多个层面创造了深远的意义。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设备项目的首要意义在于提升企业的市场竞争力。通过持续的创新和对产品质量的高标准要求，防静电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防静电设备项目的推进将促使行业技术水平的提升。通过引入先进技术和创新性解决方案，防静电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防静电设备项目不仅创造了大量就业机会，提高了就业水平，还注重社会责任和环保。通过参与社会公益事业和推动环保防静电设备项目，防静电设备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综合而言，防静电设备项目意义重大，不仅推动了企业的发展，也为行业和社会的进步贡献了积极力量。这是一个全面而深刻的影响，将在未来产生可持续的正面效应。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7342"/>
      <w:r>
        <w:rPr>
          <w:rFonts w:ascii="仿宋" w:eastAsia="仿宋" w:hAnsi="仿宋" w:cs="仿宋" w:hint="eastAsia"/>
          <w:sz w:val="28"/>
          <w:lang w:eastAsia="zh-CN"/>
        </w:rPr>
        <w:t>(五)、防静电设备项目背景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在当今迅猛发展的商业环境中，防静电设备项目的动因根植于对多方面因素的审慎考量。这个防静电设备项目的提出并非孤立的决策，而是对企业所处背景深入思考的产物。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防静电设备项目背后的首要原因。科技的迅速发展和全球市场的快速变化使得企业必须灵活应对。防静电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竞争的激烈程度也是防静电设备项目背景中不可忽视的一环。企业需要在激烈竞争中脱颖而出，为此，防静电设备项目致力于打破常规，提供独特的价值主张，以吸引客户并确保市场份额的增长。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技术的迅速发展为企业带来了机遇与挑战。作为防静电设备项目启动的背景之一，对新兴技术的应用将有助于提升企业的技术水平，使其在不断演进的商业环境中保持竞争优势。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此外，社会对企业责任的期望也在逐渐升高。防静电设备项目充分融入了社会责任的理念，通过可持续经营和社会公益防静电设备项目，企图为社会贡献一份力量，在商业成功的同时关注社会价值。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3571"/>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7511"/>
      <w:r>
        <w:rPr>
          <w:rFonts w:ascii="仿宋" w:eastAsia="仿宋" w:hAnsi="仿宋" w:cs="仿宋" w:hint="eastAsia"/>
          <w:lang w:eastAsia="zh-CN"/>
        </w:rPr>
        <w:t>(一)、防静电设备行业分析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设备行业一直以来都是市场的关注焦点。行业内的发展趋势、竞争态势以及潜在机会都对防静电设备项目的推进产生深远的影响。通过深入研究行业的整体概貌，我们将更好地理解行业的核心特征，为防静电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设备行业，技术一直是推动创新和发展的关键因素。我们将对当前技术趋势进行详尽分析，包括但不限于人工智能、大数据应用、先进制造技术等。这有助于防静电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防静电设备项目成功的基础。我们将对主要竞争对手进行深入研究，包括其市场份额、产品特点、市场定位等。通过全面了解竞争对手的优势和劣势，防静电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7650"/>
      <w:r>
        <w:rPr>
          <w:rFonts w:ascii="仿宋" w:eastAsia="仿宋" w:hAnsi="仿宋" w:cs="仿宋" w:hint="eastAsia"/>
          <w:sz w:val="28"/>
          <w:lang w:eastAsia="zh-CN"/>
        </w:rPr>
        <w:t>(二)、防静电设备市场分析预测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防静电设备市场未来的增长趋势。这包括市场的整体规模、各细分领域的发展趋势等。防静电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防静电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防静电设备项目实施过程中需要充分考虑的因素。我们将对市场风险进行全面评估，包括但不限于政策法规风险、市场竞争风险、技术变革风险等。通过对潜在风险的深入分析，防静电设备项目可以制定相应的风险缓解策略，降低不确定性对防静电设备项目的影响。</w:t>
      </w:r>
    </w:p>
    <w:p>
      <w:pPr>
        <w:pStyle w:val="Heading1"/>
        <w:ind w:firstLine="560" w:firstLineChars="200"/>
        <w:rPr>
          <w:rFonts w:ascii="仿宋" w:eastAsia="仿宋" w:hAnsi="仿宋" w:cs="仿宋" w:hint="eastAsia"/>
          <w:sz w:val="28"/>
          <w:lang w:eastAsia="zh-CN"/>
        </w:rPr>
      </w:pPr>
      <w:bookmarkStart w:id="11" w:name="_Toc3306"/>
      <w:r>
        <w:rPr>
          <w:rFonts w:ascii="仿宋" w:eastAsia="仿宋" w:hAnsi="仿宋" w:cs="仿宋" w:hint="eastAsia"/>
          <w:sz w:val="28"/>
          <w:lang w:eastAsia="zh-CN"/>
        </w:rPr>
        <w:t>三、防静电设备项目可持续发展</w:t>
      </w:r>
      <w:bookmarkEnd w:id="11"/>
    </w:p>
    <w:p>
      <w:pPr>
        <w:pStyle w:val="Heading2"/>
        <w:rPr>
          <w:rFonts w:ascii="仿宋" w:eastAsia="仿宋" w:hAnsi="仿宋" w:cs="仿宋" w:hint="eastAsia"/>
          <w:lang w:eastAsia="zh-CN"/>
        </w:rPr>
      </w:pPr>
      <w:bookmarkStart w:id="12" w:name="_Toc13737"/>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设备项目中，防静电设备项目团队着眼于未来，明确了可持续发展的战略方向。制定的具体可持续发展目标包括降低资源使用、采用环保技术、最大化社会效益等。这一步骤不仅有助于防静电设备项目在环保和社会责任方面达到最高标准，也为未来提供了明确的指引，确保防静电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可持续实践的融入防静电设备项目管理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防静电设备项目管理周期。从防静电设备项目规划开始，防静电设备项目团队就考虑了环境和社会的因素。在执行阶段，防静电设备项目团队积极推动绿色技术的应用，优化资源利用。此外，关注员工的社会责任，通过培训和沟通活动提高员工对可持续发展的认知，使他们能够在日常工作中践行可持续实践。这些举措不仅为防静电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4873"/>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扎根于防静电设备项目的可持续发展理念，我们深信环保与社会责任是防静电设备项目成功的关键支柱。在防静电设备项目的每一步，我们都致力于通过创新和实践，履行对环境和社会的坚定责任。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设备项目团队通过引入先进的环保技术、建立高效的废物处理系统以及推动能源节约措施，积极履行环保责任。定期的环保监测和评估确保防静电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防静电设备项目不仅致力于自身可持续发展，还注重对社会的回馈。通过支持社区防静电设备项目、参与慈善事业、提供培训机会等方式，防静电设备项目积极履行社会责任。与当地社区建立积极互动，关注员工的工作与生活平衡，以及员工的身心健康，是防静电设备项目在社会责任层面的关键举措。这样的实践不仅增强了防静电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3919"/>
      <w:r>
        <w:rPr>
          <w:rFonts w:ascii="仿宋" w:eastAsia="仿宋" w:hAnsi="仿宋" w:cs="仿宋" w:hint="eastAsia"/>
          <w:sz w:val="28"/>
          <w:lang w:eastAsia="zh-CN"/>
        </w:rPr>
        <w:t>四、防静电设备项目危机管理</w:t>
      </w:r>
      <w:bookmarkEnd w:id="14"/>
    </w:p>
    <w:p>
      <w:pPr>
        <w:pStyle w:val="Heading2"/>
        <w:rPr>
          <w:rFonts w:ascii="仿宋" w:eastAsia="仿宋" w:hAnsi="仿宋" w:cs="仿宋" w:hint="eastAsia"/>
          <w:lang w:eastAsia="zh-CN"/>
        </w:rPr>
      </w:pPr>
      <w:bookmarkStart w:id="15" w:name="_Toc5319"/>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设备项目危机管理中，危机预警与识别是确保防静电设备项目稳健运行的核心步骤。通过建立全面的监测机制，防静电设备项目团队旨在及时发现和理解潜在的风险和危机因素，以便采取及时的预防和应对措施，确保防静电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首先，通过深入的风险评估，防静电设备项目团队全面分析了整个防静电设备项目和各个阶段可能存在的威胁。这包括准确评估每个潜在风险的发生概率和可能影响的程度，为后续危机预警提供了有力支持。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防静电设备项目团队着重于明确定义防静电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防静电设备项目进展的持续监控，团队能够及时发现潜在问题并作出迅速反应。防静电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在这一阶段，团队的专业素养和反应速度将发挥至关重要的作用，以确保潜在危机能够在初期得到有效的处理，最大程度地减轻负面影响。通过危机预警与识别，防静电设备项目得以更有序、可控地推进。</w:t>
      </w:r>
    </w:p>
    <w:p>
      <w:pPr>
        <w:pStyle w:val="Heading2"/>
        <w:ind w:firstLine="560" w:firstLineChars="200"/>
        <w:rPr>
          <w:rFonts w:ascii="仿宋" w:eastAsia="仿宋" w:hAnsi="仿宋" w:cs="仿宋" w:hint="eastAsia"/>
          <w:sz w:val="28"/>
          <w:lang w:eastAsia="zh-CN"/>
        </w:rPr>
      </w:pPr>
      <w:bookmarkStart w:id="16" w:name="_Toc28644"/>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在危机发生时，防静电设备项目团队立即行动，成立了应急小组。该小组的任务是迅速制定并实施紧急应对措施，以最小化潜在损失。以下是采取的主要措施：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暂停防静电设备项目进度：为遏制危机蔓延，防静电设备项目暂时停止进行，以便全面评估当前状况。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资源重新分配：重新评估防静电设备项目资源的分配，确保最大限度地减小损失。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实时沟通：与关键利益相关者建立实时沟通机制，向他们传递防静电设备项目危机的实际状况，保障防静电设备项目核心利益。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在紧急应对的同时，防静电设备项目团队强调了团队协作和有效沟通的重要性。以下是团队协作的关键举措：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信息共享机制：建立了信息共享平台，确保团队成员能够及时获取防静电设备项目危机的实时信息。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领导者沟通：防静电设备项目领导者通过定期会议和即时沟通工具，指导团队应对危机，保持团队稳定运行。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随着危机得到初步控制，防静电设备项目团队转向制定恢复计划，以确保防静电设备项目能够从中迅速恢复。主要恢复计划包括：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修复受损的进度计划：重新评估防静电设备项目进度，制定修复计划，确保防静电设备项目尽快回归正常进程。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重新调整资源分配：优化资源分配，确保防静电设备项目在有限资源下高效运转。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风险管理机制加强：对防静电设备项目风险进行全面评估，制定更强化的风险管理策略，以预防未来可能的危机。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626"/>
      <w:r>
        <w:rPr>
          <w:rFonts w:ascii="仿宋" w:eastAsia="仿宋" w:hAnsi="仿宋" w:cs="仿宋" w:hint="eastAsia"/>
          <w:sz w:val="28"/>
          <w:lang w:eastAsia="zh-CN"/>
        </w:rPr>
        <w:t>五、防静电设备项目绩效评估</w:t>
      </w:r>
      <w:bookmarkEnd w:id="17"/>
    </w:p>
    <w:p>
      <w:pPr>
        <w:pStyle w:val="Heading2"/>
        <w:rPr>
          <w:rFonts w:ascii="仿宋" w:eastAsia="仿宋" w:hAnsi="仿宋" w:cs="仿宋" w:hint="eastAsia"/>
          <w:lang w:eastAsia="zh-CN"/>
        </w:rPr>
      </w:pPr>
      <w:bookmarkStart w:id="18" w:name="_Toc19450"/>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设备项目中，我们设计了一套全面的绩效评估指标，以确保防静电设备项目的可控和成功交付。这些指标跨足防静电设备项目目标、成本、进度和质量等多个维度，为我们提供了全面洞察防静电设备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防静电设备项目目标达成率是我们关注的首要指标。我们设定了明确的目标，并通过定期监测和评估，迅速发现并应对潜在的目标偏差。这为防静电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成本绩效是另一个核心关注点。通过实际成本与预算成本的对比分析，我们深入了解成本差异的原因，及时调整资源分配，保持防静电设备项目在经济效益方面的合理水平。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设备项目进度作为关键的绩效指标之一，得到了精心的关注。我们制定了详细的防静电设备项目进度计划，并设立了进度符合度指标，确保实际进度与计划进度保持一致。这使我们能够快速发现和解决潜在的进度问题，保持防静电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防静电设备项目绩效的不可或缺的一环。我们引入了一系列的质量标准和客户满意度指标，以确保防静电设备项目交付的成果在质量上达到或超越预期水平。通过持续监测这些指标，我们努力提升防静电设备项目整体质量水平，为防静电设备项目的成功交付提供有力保障。通过这些科学且全面的绩效评估，我们能够更好地引导防静电设备项目的持续改进，确保防静电设备项目目标的顺利达成。</w:t>
      </w:r>
    </w:p>
    <w:p>
      <w:pPr>
        <w:pStyle w:val="Heading2"/>
        <w:ind w:firstLine="560" w:firstLineChars="200"/>
        <w:rPr>
          <w:rFonts w:ascii="仿宋" w:eastAsia="仿宋" w:hAnsi="仿宋" w:cs="仿宋" w:hint="eastAsia"/>
          <w:sz w:val="28"/>
          <w:lang w:eastAsia="zh-CN"/>
        </w:rPr>
      </w:pPr>
      <w:bookmarkStart w:id="19" w:name="_Toc22666"/>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绩效评估是防静电设备项目中的关键环节，为确保防静电设备项目达到预期目标，我们采用了多层次、多维度的绩效评估方法。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防静电设备项目的战略目标对齐，确保每个决策和行动都与防静电设备项目整体目标保持一致。团队会定期召开战略对齐会议，审视当前工作与防静电设备项目战略是否保持一致，以及是否需要调整战略方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https://d.book118.com/888053127042006031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FF3DD4"/>
    <w:rsid w:val="2BFF3D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053127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2024-01-15T20:48:00Z</dcterms:created>
  <dcterms:modified xsi:type="dcterms:W3CDTF">2024-01-15T20:48:25Z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491C467293BF4C198B262440295CF46E_11</vt:lpwstr>
  </property>
  <property fmtid="{D5CDD505-2E9C-101B-9397-08002B2CF9AE}" pid="3" name="KSOProductBuildVer">
    <vt:lpwstr>2052-12.1.0.16120</vt:lpwstr>
  </property>
</Properties>
</file>