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专业照明设备行业趋势报告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657" w:history="1">
        <w:r>
          <w:rPr>
            <w:rFonts w:ascii="仿宋" w:eastAsia="仿宋" w:hAnsi="仿宋" w:cs="仿宋" w:hint="eastAsia"/>
            <w:lang w:eastAsia="zh-CN"/>
          </w:rPr>
          <w:t>概论</w:t>
        </w:r>
        <w:r>
          <w:tab/>
        </w:r>
        <w:r>
          <w:fldChar w:fldCharType="begin"/>
        </w:r>
        <w:r>
          <w:instrText xml:space="preserve"> PAGEREF _Toc22657 \h </w:instrText>
        </w:r>
        <w:r>
          <w:fldChar w:fldCharType="separate"/>
        </w:r>
        <w:r>
          <w:t>3</w:t>
        </w:r>
        <w:r>
          <w:fldChar w:fldCharType="end"/>
        </w:r>
      </w:hyperlink>
    </w:p>
    <w:p>
      <w:pPr>
        <w:pStyle w:val="TOC1"/>
        <w:tabs>
          <w:tab w:val="right" w:leader="dot" w:pos="8306"/>
        </w:tabs>
      </w:pPr>
      <w:hyperlink w:anchor="_Toc22019" w:history="1">
        <w:r>
          <w:rPr>
            <w:rFonts w:ascii="仿宋" w:eastAsia="仿宋" w:hAnsi="仿宋" w:cs="仿宋" w:hint="eastAsia"/>
            <w:lang w:eastAsia="zh-CN"/>
          </w:rPr>
          <w:t>一、项目管理与团队协作</w:t>
        </w:r>
        <w:r>
          <w:tab/>
        </w:r>
        <w:r>
          <w:fldChar w:fldCharType="begin"/>
        </w:r>
        <w:r>
          <w:instrText xml:space="preserve"> PAGEREF _Toc22019 \h </w:instrText>
        </w:r>
        <w:r>
          <w:fldChar w:fldCharType="separate"/>
        </w:r>
        <w:r>
          <w:t>3</w:t>
        </w:r>
        <w:r>
          <w:fldChar w:fldCharType="end"/>
        </w:r>
      </w:hyperlink>
    </w:p>
    <w:p>
      <w:pPr>
        <w:pStyle w:val="TOC2"/>
        <w:tabs>
          <w:tab w:val="right" w:leader="dot" w:pos="8306"/>
        </w:tabs>
      </w:pPr>
      <w:hyperlink w:anchor="_Toc6288" w:history="1">
        <w:r>
          <w:rPr>
            <w:rFonts w:ascii="仿宋" w:eastAsia="仿宋" w:hAnsi="仿宋" w:cs="仿宋" w:hint="eastAsia"/>
            <w:lang w:eastAsia="zh-CN"/>
          </w:rPr>
          <w:t>(一)、项目管理方法论</w:t>
        </w:r>
        <w:r>
          <w:tab/>
        </w:r>
        <w:r>
          <w:fldChar w:fldCharType="begin"/>
        </w:r>
        <w:r>
          <w:instrText xml:space="preserve"> PAGEREF _Toc6288 \h </w:instrText>
        </w:r>
        <w:r>
          <w:fldChar w:fldCharType="separate"/>
        </w:r>
        <w:r>
          <w:t>3</w:t>
        </w:r>
        <w:r>
          <w:fldChar w:fldCharType="end"/>
        </w:r>
      </w:hyperlink>
    </w:p>
    <w:p>
      <w:pPr>
        <w:pStyle w:val="TOC2"/>
        <w:tabs>
          <w:tab w:val="right" w:leader="dot" w:pos="8306"/>
        </w:tabs>
      </w:pPr>
      <w:hyperlink w:anchor="_Toc8539" w:history="1">
        <w:r>
          <w:rPr>
            <w:rFonts w:ascii="仿宋" w:eastAsia="仿宋" w:hAnsi="仿宋" w:cs="仿宋" w:hint="eastAsia"/>
            <w:lang w:eastAsia="zh-CN"/>
          </w:rPr>
          <w:t>(二)、团队组建与角色分工</w:t>
        </w:r>
        <w:r>
          <w:tab/>
        </w:r>
        <w:r>
          <w:fldChar w:fldCharType="begin"/>
        </w:r>
        <w:r>
          <w:instrText xml:space="preserve"> PAGEREF _Toc8539 \h </w:instrText>
        </w:r>
        <w:r>
          <w:fldChar w:fldCharType="separate"/>
        </w:r>
        <w:r>
          <w:t>4</w:t>
        </w:r>
        <w:r>
          <w:fldChar w:fldCharType="end"/>
        </w:r>
      </w:hyperlink>
    </w:p>
    <w:p>
      <w:pPr>
        <w:pStyle w:val="TOC2"/>
        <w:tabs>
          <w:tab w:val="right" w:leader="dot" w:pos="8306"/>
        </w:tabs>
      </w:pPr>
      <w:hyperlink w:anchor="_Toc20629" w:history="1">
        <w:r>
          <w:rPr>
            <w:rFonts w:ascii="仿宋" w:eastAsia="仿宋" w:hAnsi="仿宋" w:cs="仿宋" w:hint="eastAsia"/>
            <w:lang w:eastAsia="zh-CN"/>
          </w:rPr>
          <w:t>(三)、团队沟通与协作机制</w:t>
        </w:r>
        <w:r>
          <w:tab/>
        </w:r>
        <w:r>
          <w:fldChar w:fldCharType="begin"/>
        </w:r>
        <w:r>
          <w:instrText xml:space="preserve"> PAGEREF _Toc20629 \h </w:instrText>
        </w:r>
        <w:r>
          <w:fldChar w:fldCharType="separate"/>
        </w:r>
        <w:r>
          <w:t>5</w:t>
        </w:r>
        <w:r>
          <w:fldChar w:fldCharType="end"/>
        </w:r>
      </w:hyperlink>
    </w:p>
    <w:p>
      <w:pPr>
        <w:pStyle w:val="TOC2"/>
        <w:tabs>
          <w:tab w:val="right" w:leader="dot" w:pos="8306"/>
        </w:tabs>
      </w:pPr>
      <w:hyperlink w:anchor="_Toc30024" w:history="1">
        <w:r>
          <w:rPr>
            <w:rFonts w:ascii="仿宋" w:eastAsia="仿宋" w:hAnsi="仿宋" w:cs="仿宋" w:hint="eastAsia"/>
            <w:lang w:eastAsia="zh-CN"/>
          </w:rPr>
          <w:t>(四)、项目风险管理与应对</w:t>
        </w:r>
        <w:r>
          <w:tab/>
        </w:r>
        <w:r>
          <w:fldChar w:fldCharType="begin"/>
        </w:r>
        <w:r>
          <w:instrText xml:space="preserve"> PAGEREF _Toc30024 \h </w:instrText>
        </w:r>
        <w:r>
          <w:fldChar w:fldCharType="separate"/>
        </w:r>
        <w:r>
          <w:t>6</w:t>
        </w:r>
        <w:r>
          <w:fldChar w:fldCharType="end"/>
        </w:r>
      </w:hyperlink>
    </w:p>
    <w:p>
      <w:pPr>
        <w:pStyle w:val="TOC1"/>
        <w:tabs>
          <w:tab w:val="right" w:leader="dot" w:pos="8306"/>
        </w:tabs>
      </w:pPr>
      <w:hyperlink w:anchor="_Toc632" w:history="1">
        <w:r>
          <w:rPr>
            <w:rFonts w:ascii="仿宋" w:eastAsia="仿宋" w:hAnsi="仿宋" w:cs="仿宋" w:hint="eastAsia"/>
            <w:lang w:eastAsia="zh-CN"/>
          </w:rPr>
          <w:t>二、领导力发展与企业文化</w:t>
        </w:r>
        <w:r>
          <w:tab/>
        </w:r>
        <w:r>
          <w:fldChar w:fldCharType="begin"/>
        </w:r>
        <w:r>
          <w:instrText xml:space="preserve"> PAGEREF _Toc632 \h </w:instrText>
        </w:r>
        <w:r>
          <w:fldChar w:fldCharType="separate"/>
        </w:r>
        <w:r>
          <w:t>7</w:t>
        </w:r>
        <w:r>
          <w:fldChar w:fldCharType="end"/>
        </w:r>
      </w:hyperlink>
    </w:p>
    <w:p>
      <w:pPr>
        <w:pStyle w:val="TOC2"/>
        <w:tabs>
          <w:tab w:val="right" w:leader="dot" w:pos="8306"/>
        </w:tabs>
      </w:pPr>
      <w:hyperlink w:anchor="_Toc29114" w:history="1">
        <w:r>
          <w:rPr>
            <w:rFonts w:ascii="仿宋" w:eastAsia="仿宋" w:hAnsi="仿宋" w:cs="仿宋" w:hint="eastAsia"/>
            <w:lang w:eastAsia="zh-CN"/>
          </w:rPr>
          <w:t>(一)、高效团队建设原则</w:t>
        </w:r>
        <w:r>
          <w:tab/>
        </w:r>
        <w:r>
          <w:fldChar w:fldCharType="begin"/>
        </w:r>
        <w:r>
          <w:instrText xml:space="preserve"> PAGEREF _Toc29114 \h </w:instrText>
        </w:r>
        <w:r>
          <w:fldChar w:fldCharType="separate"/>
        </w:r>
        <w:r>
          <w:t>7</w:t>
        </w:r>
        <w:r>
          <w:fldChar w:fldCharType="end"/>
        </w:r>
      </w:hyperlink>
    </w:p>
    <w:p>
      <w:pPr>
        <w:pStyle w:val="TOC2"/>
        <w:tabs>
          <w:tab w:val="right" w:leader="dot" w:pos="8306"/>
        </w:tabs>
      </w:pPr>
      <w:hyperlink w:anchor="_Toc1394" w:history="1">
        <w:r>
          <w:rPr>
            <w:rFonts w:ascii="仿宋" w:eastAsia="仿宋" w:hAnsi="仿宋" w:cs="仿宋" w:hint="eastAsia"/>
            <w:lang w:eastAsia="zh-CN"/>
          </w:rPr>
          <w:t>(二)、团队文化与价值观塑造</w:t>
        </w:r>
        <w:r>
          <w:tab/>
        </w:r>
        <w:r>
          <w:fldChar w:fldCharType="begin"/>
        </w:r>
        <w:r>
          <w:instrText xml:space="preserve"> PAGEREF _Toc1394 \h </w:instrText>
        </w:r>
        <w:r>
          <w:fldChar w:fldCharType="separate"/>
        </w:r>
        <w:r>
          <w:t>8</w:t>
        </w:r>
        <w:r>
          <w:fldChar w:fldCharType="end"/>
        </w:r>
      </w:hyperlink>
    </w:p>
    <w:p>
      <w:pPr>
        <w:pStyle w:val="TOC2"/>
        <w:tabs>
          <w:tab w:val="right" w:leader="dot" w:pos="8306"/>
        </w:tabs>
      </w:pPr>
      <w:hyperlink w:anchor="_Toc29696" w:history="1">
        <w:r>
          <w:rPr>
            <w:rFonts w:ascii="仿宋" w:eastAsia="仿宋" w:hAnsi="仿宋" w:cs="仿宋" w:hint="eastAsia"/>
            <w:lang w:eastAsia="zh-CN"/>
          </w:rPr>
          <w:t>(三)、领导力发展计划</w:t>
        </w:r>
        <w:r>
          <w:tab/>
        </w:r>
        <w:r>
          <w:fldChar w:fldCharType="begin"/>
        </w:r>
        <w:r>
          <w:instrText xml:space="preserve"> PAGEREF _Toc29696 \h </w:instrText>
        </w:r>
        <w:r>
          <w:fldChar w:fldCharType="separate"/>
        </w:r>
        <w:r>
          <w:t>9</w:t>
        </w:r>
        <w:r>
          <w:fldChar w:fldCharType="end"/>
        </w:r>
      </w:hyperlink>
    </w:p>
    <w:p>
      <w:pPr>
        <w:pStyle w:val="TOC2"/>
        <w:tabs>
          <w:tab w:val="right" w:leader="dot" w:pos="8306"/>
        </w:tabs>
      </w:pPr>
      <w:hyperlink w:anchor="_Toc164" w:history="1">
        <w:r>
          <w:rPr>
            <w:rFonts w:ascii="仿宋" w:eastAsia="仿宋" w:hAnsi="仿宋" w:cs="仿宋" w:hint="eastAsia"/>
            <w:lang w:eastAsia="zh-CN"/>
          </w:rPr>
          <w:t>(四)、领导力在变革中的作用</w:t>
        </w:r>
        <w:r>
          <w:tab/>
        </w:r>
        <w:r>
          <w:fldChar w:fldCharType="begin"/>
        </w:r>
        <w:r>
          <w:instrText xml:space="preserve"> PAGEREF _Toc164 \h </w:instrText>
        </w:r>
        <w:r>
          <w:fldChar w:fldCharType="separate"/>
        </w:r>
        <w:r>
          <w:t>10</w:t>
        </w:r>
        <w:r>
          <w:fldChar w:fldCharType="end"/>
        </w:r>
      </w:hyperlink>
    </w:p>
    <w:p>
      <w:pPr>
        <w:pStyle w:val="TOC1"/>
        <w:tabs>
          <w:tab w:val="right" w:leader="dot" w:pos="8306"/>
        </w:tabs>
      </w:pPr>
      <w:hyperlink w:anchor="_Toc4483" w:history="1">
        <w:r>
          <w:rPr>
            <w:rFonts w:ascii="仿宋" w:eastAsia="仿宋" w:hAnsi="仿宋" w:cs="仿宋" w:hint="eastAsia"/>
            <w:lang w:eastAsia="zh-CN"/>
          </w:rPr>
          <w:t>三、专业照明设备投资管理策略</w:t>
        </w:r>
        <w:r>
          <w:tab/>
        </w:r>
        <w:r>
          <w:fldChar w:fldCharType="begin"/>
        </w:r>
        <w:r>
          <w:instrText xml:space="preserve"> PAGEREF _Toc4483 \h </w:instrText>
        </w:r>
        <w:r>
          <w:fldChar w:fldCharType="separate"/>
        </w:r>
        <w:r>
          <w:t>11</w:t>
        </w:r>
        <w:r>
          <w:fldChar w:fldCharType="end"/>
        </w:r>
      </w:hyperlink>
    </w:p>
    <w:p>
      <w:pPr>
        <w:pStyle w:val="TOC2"/>
        <w:tabs>
          <w:tab w:val="right" w:leader="dot" w:pos="8306"/>
        </w:tabs>
      </w:pPr>
      <w:hyperlink w:anchor="_Toc15218" w:history="1">
        <w:r>
          <w:rPr>
            <w:rFonts w:ascii="仿宋" w:eastAsia="仿宋" w:hAnsi="仿宋" w:cs="仿宋" w:hint="eastAsia"/>
            <w:lang w:eastAsia="zh-CN"/>
          </w:rPr>
          <w:t>(一)、专业照明设备投资估算主要内容</w:t>
        </w:r>
        <w:r>
          <w:tab/>
        </w:r>
        <w:r>
          <w:fldChar w:fldCharType="begin"/>
        </w:r>
        <w:r>
          <w:instrText xml:space="preserve"> PAGEREF _Toc15218 \h </w:instrText>
        </w:r>
        <w:r>
          <w:fldChar w:fldCharType="separate"/>
        </w:r>
        <w:r>
          <w:t>11</w:t>
        </w:r>
        <w:r>
          <w:fldChar w:fldCharType="end"/>
        </w:r>
      </w:hyperlink>
    </w:p>
    <w:p>
      <w:pPr>
        <w:pStyle w:val="TOC2"/>
        <w:tabs>
          <w:tab w:val="right" w:leader="dot" w:pos="8306"/>
        </w:tabs>
      </w:pPr>
      <w:hyperlink w:anchor="_Toc25903" w:history="1">
        <w:r>
          <w:rPr>
            <w:rFonts w:ascii="仿宋" w:eastAsia="仿宋" w:hAnsi="仿宋" w:cs="仿宋" w:hint="eastAsia"/>
            <w:lang w:eastAsia="zh-CN"/>
          </w:rPr>
          <w:t>(二)、专业照明设备设备购置投资费用管理</w:t>
        </w:r>
        <w:r>
          <w:tab/>
        </w:r>
        <w:r>
          <w:fldChar w:fldCharType="begin"/>
        </w:r>
        <w:r>
          <w:instrText xml:space="preserve"> PAGEREF _Toc25903 \h </w:instrText>
        </w:r>
        <w:r>
          <w:fldChar w:fldCharType="separate"/>
        </w:r>
        <w:r>
          <w:t>15</w:t>
        </w:r>
        <w:r>
          <w:fldChar w:fldCharType="end"/>
        </w:r>
      </w:hyperlink>
    </w:p>
    <w:p>
      <w:pPr>
        <w:pStyle w:val="TOC2"/>
        <w:tabs>
          <w:tab w:val="right" w:leader="dot" w:pos="8306"/>
        </w:tabs>
      </w:pPr>
      <w:hyperlink w:anchor="_Toc31186" w:history="1">
        <w:r>
          <w:rPr>
            <w:rFonts w:ascii="仿宋" w:eastAsia="仿宋" w:hAnsi="仿宋" w:cs="仿宋" w:hint="eastAsia"/>
            <w:lang w:eastAsia="zh-CN"/>
          </w:rPr>
          <w:t>(三)、专业照明设备装修施工投资费用管理</w:t>
        </w:r>
        <w:r>
          <w:tab/>
        </w:r>
        <w:r>
          <w:fldChar w:fldCharType="begin"/>
        </w:r>
        <w:r>
          <w:instrText xml:space="preserve"> PAGEREF _Toc31186 \h </w:instrText>
        </w:r>
        <w:r>
          <w:fldChar w:fldCharType="separate"/>
        </w:r>
        <w:r>
          <w:t>19</w:t>
        </w:r>
        <w:r>
          <w:fldChar w:fldCharType="end"/>
        </w:r>
      </w:hyperlink>
    </w:p>
    <w:p>
      <w:pPr>
        <w:pStyle w:val="TOC2"/>
        <w:tabs>
          <w:tab w:val="right" w:leader="dot" w:pos="8306"/>
        </w:tabs>
      </w:pPr>
      <w:hyperlink w:anchor="_Toc11531" w:history="1">
        <w:r>
          <w:rPr>
            <w:rFonts w:ascii="仿宋" w:eastAsia="仿宋" w:hAnsi="仿宋" w:cs="仿宋" w:hint="eastAsia"/>
            <w:lang w:eastAsia="zh-CN"/>
          </w:rPr>
          <w:t>(四)、专业照明设备流动资金管理</w:t>
        </w:r>
        <w:r>
          <w:tab/>
        </w:r>
        <w:r>
          <w:fldChar w:fldCharType="begin"/>
        </w:r>
        <w:r>
          <w:instrText xml:space="preserve"> PAGEREF _Toc11531 \h </w:instrText>
        </w:r>
        <w:r>
          <w:fldChar w:fldCharType="separate"/>
        </w:r>
        <w:r>
          <w:t>21</w:t>
        </w:r>
        <w:r>
          <w:fldChar w:fldCharType="end"/>
        </w:r>
      </w:hyperlink>
    </w:p>
    <w:p>
      <w:pPr>
        <w:pStyle w:val="TOC1"/>
        <w:tabs>
          <w:tab w:val="right" w:leader="dot" w:pos="8306"/>
        </w:tabs>
      </w:pPr>
      <w:hyperlink w:anchor="_Toc3049" w:history="1">
        <w:r>
          <w:rPr>
            <w:rFonts w:ascii="仿宋" w:eastAsia="仿宋" w:hAnsi="仿宋" w:cs="仿宋" w:hint="eastAsia"/>
            <w:lang w:eastAsia="zh-CN"/>
          </w:rPr>
          <w:t>四、专业照明设备人力资源管理策略</w:t>
        </w:r>
        <w:r>
          <w:tab/>
        </w:r>
        <w:r>
          <w:fldChar w:fldCharType="begin"/>
        </w:r>
        <w:r>
          <w:instrText xml:space="preserve"> PAGEREF _Toc3049 \h </w:instrText>
        </w:r>
        <w:r>
          <w:fldChar w:fldCharType="separate"/>
        </w:r>
        <w:r>
          <w:t>23</w:t>
        </w:r>
        <w:r>
          <w:fldChar w:fldCharType="end"/>
        </w:r>
      </w:hyperlink>
    </w:p>
    <w:p>
      <w:pPr>
        <w:pStyle w:val="TOC2"/>
        <w:tabs>
          <w:tab w:val="right" w:leader="dot" w:pos="8306"/>
        </w:tabs>
      </w:pPr>
      <w:hyperlink w:anchor="_Toc25059" w:history="1">
        <w:r>
          <w:rPr>
            <w:rFonts w:ascii="仿宋" w:eastAsia="仿宋" w:hAnsi="仿宋" w:cs="仿宋" w:hint="eastAsia"/>
            <w:lang w:eastAsia="zh-CN"/>
          </w:rPr>
          <w:t>(一)、专业照明设备劳动关系管理</w:t>
        </w:r>
        <w:r>
          <w:tab/>
        </w:r>
        <w:r>
          <w:fldChar w:fldCharType="begin"/>
        </w:r>
        <w:r>
          <w:instrText xml:space="preserve"> PAGEREF _Toc25059 \h </w:instrText>
        </w:r>
        <w:r>
          <w:fldChar w:fldCharType="separate"/>
        </w:r>
        <w:r>
          <w:t>23</w:t>
        </w:r>
        <w:r>
          <w:fldChar w:fldCharType="end"/>
        </w:r>
      </w:hyperlink>
    </w:p>
    <w:p>
      <w:pPr>
        <w:pStyle w:val="TOC2"/>
        <w:tabs>
          <w:tab w:val="right" w:leader="dot" w:pos="8306"/>
        </w:tabs>
      </w:pPr>
      <w:hyperlink w:anchor="_Toc13224" w:history="1">
        <w:r>
          <w:rPr>
            <w:rFonts w:ascii="仿宋" w:eastAsia="仿宋" w:hAnsi="仿宋" w:cs="仿宋" w:hint="eastAsia"/>
            <w:lang w:eastAsia="zh-CN"/>
          </w:rPr>
          <w:t>(二)、专业照明设备人力资源管理原则</w:t>
        </w:r>
        <w:r>
          <w:tab/>
        </w:r>
        <w:r>
          <w:fldChar w:fldCharType="begin"/>
        </w:r>
        <w:r>
          <w:instrText xml:space="preserve"> PAGEREF _Toc13224 \h </w:instrText>
        </w:r>
        <w:r>
          <w:fldChar w:fldCharType="separate"/>
        </w:r>
        <w:r>
          <w:t>24</w:t>
        </w:r>
        <w:r>
          <w:fldChar w:fldCharType="end"/>
        </w:r>
      </w:hyperlink>
    </w:p>
    <w:p>
      <w:pPr>
        <w:pStyle w:val="TOC2"/>
        <w:tabs>
          <w:tab w:val="right" w:leader="dot" w:pos="8306"/>
        </w:tabs>
      </w:pPr>
      <w:hyperlink w:anchor="_Toc237" w:history="1">
        <w:r>
          <w:rPr>
            <w:rFonts w:ascii="仿宋" w:eastAsia="仿宋" w:hAnsi="仿宋" w:cs="仿宋" w:hint="eastAsia"/>
            <w:lang w:eastAsia="zh-CN"/>
          </w:rPr>
          <w:t>(三)、专业照明设备人员配置方案</w:t>
        </w:r>
        <w:r>
          <w:tab/>
        </w:r>
        <w:r>
          <w:fldChar w:fldCharType="begin"/>
        </w:r>
        <w:r>
          <w:instrText xml:space="preserve"> PAGEREF _Toc237 \h </w:instrText>
        </w:r>
        <w:r>
          <w:fldChar w:fldCharType="separate"/>
        </w:r>
        <w:r>
          <w:t>27</w:t>
        </w:r>
        <w:r>
          <w:fldChar w:fldCharType="end"/>
        </w:r>
      </w:hyperlink>
    </w:p>
    <w:p>
      <w:pPr>
        <w:pStyle w:val="TOC2"/>
        <w:tabs>
          <w:tab w:val="right" w:leader="dot" w:pos="8306"/>
        </w:tabs>
      </w:pPr>
      <w:hyperlink w:anchor="_Toc22607" w:history="1">
        <w:r>
          <w:rPr>
            <w:rFonts w:ascii="仿宋" w:eastAsia="仿宋" w:hAnsi="仿宋" w:cs="仿宋" w:hint="eastAsia"/>
            <w:lang w:eastAsia="zh-CN"/>
          </w:rPr>
          <w:t>(四)、专业照明设备员工招聘方案</w:t>
        </w:r>
        <w:r>
          <w:tab/>
        </w:r>
        <w:r>
          <w:fldChar w:fldCharType="begin"/>
        </w:r>
        <w:r>
          <w:instrText xml:space="preserve"> PAGEREF _Toc22607 \h </w:instrText>
        </w:r>
        <w:r>
          <w:fldChar w:fldCharType="separate"/>
        </w:r>
        <w:r>
          <w:t>29</w:t>
        </w:r>
        <w:r>
          <w:fldChar w:fldCharType="end"/>
        </w:r>
      </w:hyperlink>
    </w:p>
    <w:p>
      <w:pPr>
        <w:pStyle w:val="TOC2"/>
        <w:tabs>
          <w:tab w:val="right" w:leader="dot" w:pos="8306"/>
        </w:tabs>
      </w:pPr>
      <w:hyperlink w:anchor="_Toc16327" w:history="1">
        <w:r>
          <w:rPr>
            <w:rFonts w:ascii="仿宋" w:eastAsia="仿宋" w:hAnsi="仿宋" w:cs="仿宋" w:hint="eastAsia"/>
            <w:lang w:eastAsia="zh-CN"/>
          </w:rPr>
          <w:t>(五)、专业照明设备绩效和薪酬管理方案</w:t>
        </w:r>
        <w:r>
          <w:tab/>
        </w:r>
        <w:r>
          <w:fldChar w:fldCharType="begin"/>
        </w:r>
        <w:r>
          <w:instrText xml:space="preserve"> PAGEREF _Toc16327 \h </w:instrText>
        </w:r>
        <w:r>
          <w:fldChar w:fldCharType="separate"/>
        </w:r>
        <w:r>
          <w:t>30</w:t>
        </w:r>
        <w:r>
          <w:fldChar w:fldCharType="end"/>
        </w:r>
      </w:hyperlink>
    </w:p>
    <w:p>
      <w:pPr>
        <w:pStyle w:val="TOC2"/>
        <w:tabs>
          <w:tab w:val="right" w:leader="dot" w:pos="8306"/>
        </w:tabs>
      </w:pPr>
      <w:hyperlink w:anchor="_Toc32505" w:history="1">
        <w:r>
          <w:rPr>
            <w:rFonts w:ascii="仿宋" w:eastAsia="仿宋" w:hAnsi="仿宋" w:cs="仿宋" w:hint="eastAsia"/>
            <w:lang w:eastAsia="zh-CN"/>
          </w:rPr>
          <w:t>(六)、专业照明设备员工福利管理方案</w:t>
        </w:r>
        <w:r>
          <w:tab/>
        </w:r>
        <w:r>
          <w:fldChar w:fldCharType="begin"/>
        </w:r>
        <w:r>
          <w:instrText xml:space="preserve"> PAGEREF _Toc32505 \h </w:instrText>
        </w:r>
        <w:r>
          <w:fldChar w:fldCharType="separate"/>
        </w:r>
        <w:r>
          <w:t>32</w:t>
        </w:r>
        <w:r>
          <w:fldChar w:fldCharType="end"/>
        </w:r>
      </w:hyperlink>
    </w:p>
    <w:p>
      <w:pPr>
        <w:pStyle w:val="TOC1"/>
        <w:tabs>
          <w:tab w:val="right" w:leader="dot" w:pos="8306"/>
        </w:tabs>
      </w:pPr>
      <w:hyperlink w:anchor="_Toc25927" w:history="1">
        <w:r>
          <w:rPr>
            <w:rFonts w:ascii="仿宋" w:eastAsia="仿宋" w:hAnsi="仿宋" w:cs="仿宋" w:hint="eastAsia"/>
            <w:lang w:eastAsia="zh-CN"/>
          </w:rPr>
          <w:t>五、专业照明设备人才招聘与发展</w:t>
        </w:r>
        <w:r>
          <w:tab/>
        </w:r>
        <w:r>
          <w:fldChar w:fldCharType="begin"/>
        </w:r>
        <w:r>
          <w:instrText xml:space="preserve"> PAGEREF _Toc25927 \h </w:instrText>
        </w:r>
        <w:r>
          <w:fldChar w:fldCharType="separate"/>
        </w:r>
        <w:r>
          <w:t>34</w:t>
        </w:r>
        <w:r>
          <w:fldChar w:fldCharType="end"/>
        </w:r>
      </w:hyperlink>
    </w:p>
    <w:p>
      <w:pPr>
        <w:pStyle w:val="TOC2"/>
        <w:tabs>
          <w:tab w:val="right" w:leader="dot" w:pos="8306"/>
        </w:tabs>
      </w:pPr>
      <w:hyperlink w:anchor="_Toc30881" w:history="1">
        <w:r>
          <w:rPr>
            <w:rFonts w:ascii="仿宋" w:eastAsia="仿宋" w:hAnsi="仿宋" w:cs="仿宋" w:hint="eastAsia"/>
            <w:lang w:eastAsia="zh-CN"/>
          </w:rPr>
          <w:t>(一)、人才需求分析</w:t>
        </w:r>
        <w:r>
          <w:tab/>
        </w:r>
        <w:r>
          <w:fldChar w:fldCharType="begin"/>
        </w:r>
        <w:r>
          <w:instrText xml:space="preserve"> PAGEREF _Toc30881 \h </w:instrText>
        </w:r>
        <w:r>
          <w:fldChar w:fldCharType="separate"/>
        </w:r>
        <w:r>
          <w:t>34</w:t>
        </w:r>
        <w:r>
          <w:fldChar w:fldCharType="end"/>
        </w:r>
      </w:hyperlink>
    </w:p>
    <w:p>
      <w:pPr>
        <w:pStyle w:val="TOC2"/>
        <w:tabs>
          <w:tab w:val="right" w:leader="dot" w:pos="8306"/>
        </w:tabs>
      </w:pPr>
      <w:hyperlink w:anchor="_Toc5621" w:history="1">
        <w:r>
          <w:rPr>
            <w:rFonts w:ascii="仿宋" w:eastAsia="仿宋" w:hAnsi="仿宋" w:cs="仿宋" w:hint="eastAsia"/>
            <w:lang w:eastAsia="zh-CN"/>
          </w:rPr>
          <w:t>(二)、招聘计划与流程</w:t>
        </w:r>
        <w:r>
          <w:tab/>
        </w:r>
        <w:r>
          <w:fldChar w:fldCharType="begin"/>
        </w:r>
        <w:r>
          <w:instrText xml:space="preserve"> PAGEREF _Toc5621 \h </w:instrText>
        </w:r>
        <w:r>
          <w:fldChar w:fldCharType="separate"/>
        </w:r>
        <w:r>
          <w:t>36</w:t>
        </w:r>
        <w:r>
          <w:fldChar w:fldCharType="end"/>
        </w:r>
      </w:hyperlink>
    </w:p>
    <w:p>
      <w:pPr>
        <w:pStyle w:val="TOC2"/>
        <w:tabs>
          <w:tab w:val="right" w:leader="dot" w:pos="8306"/>
        </w:tabs>
      </w:pPr>
      <w:hyperlink w:anchor="_Toc31044" w:history="1">
        <w:r>
          <w:rPr>
            <w:rFonts w:ascii="仿宋" w:eastAsia="仿宋" w:hAnsi="仿宋" w:cs="仿宋" w:hint="eastAsia"/>
            <w:lang w:eastAsia="zh-CN"/>
          </w:rPr>
          <w:t>(三)、员工培训与发展</w:t>
        </w:r>
        <w:r>
          <w:tab/>
        </w:r>
        <w:r>
          <w:fldChar w:fldCharType="begin"/>
        </w:r>
        <w:r>
          <w:instrText xml:space="preserve"> PAGEREF _Toc31044 \h </w:instrText>
        </w:r>
        <w:r>
          <w:fldChar w:fldCharType="separate"/>
        </w:r>
        <w:r>
          <w:t>38</w:t>
        </w:r>
        <w:r>
          <w:fldChar w:fldCharType="end"/>
        </w:r>
      </w:hyperlink>
    </w:p>
    <w:p>
      <w:pPr>
        <w:pStyle w:val="TOC2"/>
        <w:tabs>
          <w:tab w:val="right" w:leader="dot" w:pos="8306"/>
        </w:tabs>
      </w:pPr>
      <w:hyperlink w:anchor="_Toc6438" w:history="1">
        <w:r>
          <w:rPr>
            <w:rFonts w:ascii="仿宋" w:eastAsia="仿宋" w:hAnsi="仿宋" w:cs="仿宋" w:hint="eastAsia"/>
            <w:lang w:eastAsia="zh-CN"/>
          </w:rPr>
          <w:t>(四)、绩效考核与激励</w:t>
        </w:r>
        <w:r>
          <w:tab/>
        </w:r>
        <w:r>
          <w:fldChar w:fldCharType="begin"/>
        </w:r>
        <w:r>
          <w:instrText xml:space="preserve"> PAGEREF _Toc6438 \h </w:instrText>
        </w:r>
        <w:r>
          <w:fldChar w:fldCharType="separate"/>
        </w:r>
        <w:r>
          <w:t>39</w:t>
        </w:r>
        <w:r>
          <w:fldChar w:fldCharType="end"/>
        </w:r>
      </w:hyperlink>
    </w:p>
    <w:p>
      <w:pPr>
        <w:pStyle w:val="TOC2"/>
        <w:tabs>
          <w:tab w:val="right" w:leader="dot" w:pos="8306"/>
        </w:tabs>
      </w:pPr>
      <w:hyperlink w:anchor="_Toc10500" w:history="1">
        <w:r>
          <w:rPr>
            <w:rFonts w:ascii="仿宋" w:eastAsia="仿宋" w:hAnsi="仿宋" w:cs="仿宋" w:hint="eastAsia"/>
            <w:lang w:eastAsia="zh-CN"/>
          </w:rPr>
          <w:t>(五)、人才流动与留存</w:t>
        </w:r>
        <w:r>
          <w:tab/>
        </w:r>
        <w:r>
          <w:fldChar w:fldCharType="begin"/>
        </w:r>
        <w:r>
          <w:instrText xml:space="preserve"> PAGEREF _Toc10500 \h </w:instrText>
        </w:r>
        <w:r>
          <w:fldChar w:fldCharType="separate"/>
        </w:r>
        <w:r>
          <w:t>40</w:t>
        </w:r>
        <w:r>
          <w:fldChar w:fldCharType="end"/>
        </w:r>
      </w:hyperlink>
    </w:p>
    <w:p>
      <w:pPr>
        <w:pStyle w:val="TOC1"/>
        <w:tabs>
          <w:tab w:val="right" w:leader="dot" w:pos="8306"/>
        </w:tabs>
      </w:pPr>
      <w:hyperlink w:anchor="_Toc1036" w:history="1">
        <w:r>
          <w:rPr>
            <w:rFonts w:ascii="仿宋" w:eastAsia="仿宋" w:hAnsi="仿宋" w:cs="仿宋" w:hint="eastAsia"/>
            <w:lang w:eastAsia="zh-CN"/>
          </w:rPr>
          <w:t>六、可持续发展与绿色经营</w:t>
        </w:r>
        <w:r>
          <w:tab/>
        </w:r>
        <w:r>
          <w:fldChar w:fldCharType="begin"/>
        </w:r>
        <w:r>
          <w:instrText xml:space="preserve"> PAGEREF _Toc1036 \h </w:instrText>
        </w:r>
        <w:r>
          <w:fldChar w:fldCharType="separate"/>
        </w:r>
        <w:r>
          <w:t>41</w:t>
        </w:r>
        <w:r>
          <w:fldChar w:fldCharType="end"/>
        </w:r>
      </w:hyperlink>
    </w:p>
    <w:p>
      <w:pPr>
        <w:pStyle w:val="TOC2"/>
        <w:tabs>
          <w:tab w:val="right" w:leader="dot" w:pos="8306"/>
        </w:tabs>
      </w:pPr>
      <w:hyperlink w:anchor="_Toc1917" w:history="1">
        <w:r>
          <w:rPr>
            <w:rFonts w:ascii="仿宋" w:eastAsia="仿宋" w:hAnsi="仿宋" w:cs="仿宋" w:hint="eastAsia"/>
            <w:lang w:eastAsia="zh-CN"/>
          </w:rPr>
          <w:t>(一)、可持续发展战略与目标</w:t>
        </w:r>
        <w:r>
          <w:tab/>
        </w:r>
        <w:r>
          <w:fldChar w:fldCharType="begin"/>
        </w:r>
        <w:r>
          <w:instrText xml:space="preserve"> PAGEREF _Toc1917 \h </w:instrText>
        </w:r>
        <w:r>
          <w:fldChar w:fldCharType="separate"/>
        </w:r>
        <w:r>
          <w:t>41</w:t>
        </w:r>
        <w:r>
          <w:fldChar w:fldCharType="end"/>
        </w:r>
      </w:hyperlink>
    </w:p>
    <w:p>
      <w:pPr>
        <w:pStyle w:val="TOC2"/>
        <w:tabs>
          <w:tab w:val="right" w:leader="dot" w:pos="8306"/>
        </w:tabs>
      </w:pPr>
      <w:hyperlink w:anchor="_Toc25150" w:history="1">
        <w:r>
          <w:rPr>
            <w:rFonts w:ascii="仿宋" w:eastAsia="仿宋" w:hAnsi="仿宋" w:cs="仿宋" w:hint="eastAsia"/>
            <w:lang w:eastAsia="zh-CN"/>
          </w:rPr>
          <w:t>(二)、环保政策与实践</w:t>
        </w:r>
        <w:r>
          <w:tab/>
        </w:r>
        <w:r>
          <w:fldChar w:fldCharType="begin"/>
        </w:r>
        <w:r>
          <w:instrText xml:space="preserve"> PAGEREF _Toc25150 \h </w:instrText>
        </w:r>
        <w:r>
          <w:fldChar w:fldCharType="separate"/>
        </w:r>
        <w:r>
          <w:t>44</w:t>
        </w:r>
        <w:r>
          <w:fldChar w:fldCharType="end"/>
        </w:r>
      </w:hyperlink>
    </w:p>
    <w:p>
      <w:pPr>
        <w:pStyle w:val="TOC2"/>
        <w:tabs>
          <w:tab w:val="right" w:leader="dot" w:pos="8306"/>
        </w:tabs>
      </w:pPr>
      <w:hyperlink w:anchor="_Toc31404" w:history="1">
        <w:r>
          <w:rPr>
            <w:rFonts w:ascii="仿宋" w:eastAsia="仿宋" w:hAnsi="仿宋" w:cs="仿宋" w:hint="eastAsia"/>
            <w:lang w:eastAsia="zh-CN"/>
          </w:rPr>
          <w:t>(三)、资源利用与循环经济</w:t>
        </w:r>
        <w:r>
          <w:tab/>
        </w:r>
        <w:r>
          <w:fldChar w:fldCharType="begin"/>
        </w:r>
        <w:r>
          <w:instrText xml:space="preserve"> PAGEREF _Toc31404 \h </w:instrText>
        </w:r>
        <w:r>
          <w:fldChar w:fldCharType="separate"/>
        </w:r>
        <w:r>
          <w:t>46</w:t>
        </w:r>
        <w:r>
          <w:fldChar w:fldCharType="end"/>
        </w:r>
      </w:hyperlink>
    </w:p>
    <w:p>
      <w:pPr>
        <w:pStyle w:val="TOC2"/>
        <w:tabs>
          <w:tab w:val="right" w:leader="dot" w:pos="8306"/>
        </w:tabs>
      </w:pPr>
      <w:hyperlink w:anchor="_Toc28546" w:history="1">
        <w:r>
          <w:rPr>
            <w:rFonts w:ascii="仿宋" w:eastAsia="仿宋" w:hAnsi="仿宋" w:cs="仿宋" w:hint="eastAsia"/>
            <w:lang w:eastAsia="zh-CN"/>
          </w:rPr>
          <w:t>(四)、碳中和与生态足迹</w:t>
        </w:r>
        <w:r>
          <w:tab/>
        </w:r>
        <w:r>
          <w:fldChar w:fldCharType="begin"/>
        </w:r>
        <w:r>
          <w:instrText xml:space="preserve"> PAGEREF _Toc28546 \h </w:instrText>
        </w:r>
        <w:r>
          <w:fldChar w:fldCharType="separate"/>
        </w:r>
        <w:r>
          <w:t>48</w:t>
        </w:r>
        <w:r>
          <w:fldChar w:fldCharType="end"/>
        </w:r>
      </w:hyperlink>
    </w:p>
    <w:p>
      <w:pPr>
        <w:pStyle w:val="TOC1"/>
        <w:tabs>
          <w:tab w:val="right" w:leader="dot" w:pos="8306"/>
        </w:tabs>
      </w:pPr>
      <w:hyperlink w:anchor="_Toc28176" w:history="1">
        <w:r>
          <w:rPr>
            <w:rFonts w:ascii="仿宋" w:eastAsia="仿宋" w:hAnsi="仿宋" w:cs="仿宋" w:hint="eastAsia"/>
            <w:lang w:eastAsia="zh-CN"/>
          </w:rPr>
          <w:t>七、专业照明设备公司治理与社会责任</w:t>
        </w:r>
        <w:r>
          <w:tab/>
        </w:r>
        <w:r>
          <w:fldChar w:fldCharType="begin"/>
        </w:r>
        <w:r>
          <w:instrText xml:space="preserve"> PAGEREF _Toc28176 \h </w:instrText>
        </w:r>
        <w:r>
          <w:fldChar w:fldCharType="separate"/>
        </w:r>
        <w:r>
          <w:t>50</w:t>
        </w:r>
        <w:r>
          <w:fldChar w:fldCharType="end"/>
        </w:r>
      </w:hyperlink>
    </w:p>
    <w:p>
      <w:pPr>
        <w:pStyle w:val="TOC2"/>
        <w:tabs>
          <w:tab w:val="right" w:leader="dot" w:pos="8306"/>
        </w:tabs>
      </w:pPr>
      <w:hyperlink w:anchor="_Toc21727" w:history="1">
        <w:r>
          <w:rPr>
            <w:rFonts w:ascii="仿宋" w:eastAsia="仿宋" w:hAnsi="仿宋" w:cs="仿宋" w:hint="eastAsia"/>
            <w:lang w:eastAsia="zh-CN"/>
          </w:rPr>
          <w:t>(一)、公司治理结构</w:t>
        </w:r>
        <w:r>
          <w:tab/>
        </w:r>
        <w:r>
          <w:fldChar w:fldCharType="begin"/>
        </w:r>
        <w:r>
          <w:instrText xml:space="preserve"> PAGEREF _Toc21727 \h </w:instrText>
        </w:r>
        <w:r>
          <w:fldChar w:fldCharType="separate"/>
        </w:r>
        <w:r>
          <w:t>50</w:t>
        </w:r>
        <w:r>
          <w:fldChar w:fldCharType="end"/>
        </w:r>
      </w:hyperlink>
    </w:p>
    <w:p>
      <w:pPr>
        <w:pStyle w:val="TOC2"/>
        <w:tabs>
          <w:tab w:val="right" w:leader="dot" w:pos="8306"/>
        </w:tabs>
      </w:pPr>
      <w:hyperlink w:anchor="_Toc19452" w:history="1">
        <w:r>
          <w:rPr>
            <w:rFonts w:ascii="仿宋" w:eastAsia="仿宋" w:hAnsi="仿宋" w:cs="仿宋" w:hint="eastAsia"/>
            <w:lang w:eastAsia="zh-CN"/>
          </w:rPr>
          <w:t>(二)、董事会运作与决策</w:t>
        </w:r>
        <w:r>
          <w:tab/>
        </w:r>
        <w:r>
          <w:fldChar w:fldCharType="begin"/>
        </w:r>
        <w:r>
          <w:instrText xml:space="preserve"> PAGEREF _Toc19452 \h </w:instrText>
        </w:r>
        <w:r>
          <w:fldChar w:fldCharType="separate"/>
        </w:r>
        <w:r>
          <w:t>51</w:t>
        </w:r>
        <w:r>
          <w:fldChar w:fldCharType="end"/>
        </w:r>
      </w:hyperlink>
    </w:p>
    <w:p>
      <w:pPr>
        <w:pStyle w:val="TOC2"/>
        <w:tabs>
          <w:tab w:val="right" w:leader="dot" w:pos="8306"/>
        </w:tabs>
      </w:pPr>
      <w:hyperlink w:anchor="_Toc11068" w:history="1">
        <w:r>
          <w:rPr>
            <w:rFonts w:ascii="仿宋" w:eastAsia="仿宋" w:hAnsi="仿宋" w:cs="仿宋" w:hint="eastAsia"/>
            <w:lang w:eastAsia="zh-CN"/>
          </w:rPr>
          <w:t>(三)、内部控制与审计</w:t>
        </w:r>
        <w:r>
          <w:tab/>
        </w:r>
        <w:r>
          <w:fldChar w:fldCharType="begin"/>
        </w:r>
        <w:r>
          <w:instrText xml:space="preserve"> PAGEREF _Toc11068 \h </w:instrText>
        </w:r>
        <w:r>
          <w:fldChar w:fldCharType="separate"/>
        </w:r>
        <w:r>
          <w:t>51</w:t>
        </w:r>
        <w:r>
          <w:fldChar w:fldCharType="end"/>
        </w:r>
      </w:hyperlink>
    </w:p>
    <w:p>
      <w:pPr>
        <w:pStyle w:val="TOC2"/>
        <w:tabs>
          <w:tab w:val="right" w:leader="dot" w:pos="8306"/>
        </w:tabs>
      </w:pPr>
      <w:hyperlink w:anchor="_Toc10788" w:history="1">
        <w:r>
          <w:rPr>
            <w:rFonts w:ascii="仿宋" w:eastAsia="仿宋" w:hAnsi="仿宋" w:cs="仿宋" w:hint="eastAsia"/>
            <w:lang w:eastAsia="zh-CN"/>
          </w:rPr>
          <w:t>(四)、法律法规合规体系</w:t>
        </w:r>
        <w:r>
          <w:tab/>
        </w:r>
        <w:r>
          <w:fldChar w:fldCharType="begin"/>
        </w:r>
        <w:r>
          <w:instrText xml:space="preserve"> PAGEREF _Toc10788 \h </w:instrText>
        </w:r>
        <w:r>
          <w:fldChar w:fldCharType="separate"/>
        </w:r>
        <w:r>
          <w:t>52</w:t>
        </w:r>
        <w:r>
          <w:fldChar w:fldCharType="end"/>
        </w:r>
      </w:hyperlink>
    </w:p>
    <w:p>
      <w:pPr>
        <w:pStyle w:val="TOC2"/>
        <w:tabs>
          <w:tab w:val="right" w:leader="dot" w:pos="8306"/>
        </w:tabs>
      </w:pPr>
      <w:hyperlink w:anchor="_Toc22564" w:history="1">
        <w:r>
          <w:rPr>
            <w:rFonts w:ascii="仿宋" w:eastAsia="仿宋" w:hAnsi="仿宋" w:cs="仿宋" w:hint="eastAsia"/>
            <w:lang w:eastAsia="zh-CN"/>
          </w:rPr>
          <w:t>(五)、企业社会责任与道德经营</w:t>
        </w:r>
        <w:r>
          <w:tab/>
        </w:r>
        <w:r>
          <w:fldChar w:fldCharType="begin"/>
        </w:r>
        <w:r>
          <w:instrText xml:space="preserve"> PAGEREF _Toc22564 \h </w:instrText>
        </w:r>
        <w:r>
          <w:fldChar w:fldCharType="separate"/>
        </w:r>
        <w:r>
          <w:t>53</w:t>
        </w:r>
        <w:r>
          <w:fldChar w:fldCharType="end"/>
        </w:r>
      </w:hyperlink>
    </w:p>
    <w:p>
      <w:pPr>
        <w:pStyle w:val="TOC1"/>
        <w:tabs>
          <w:tab w:val="right" w:leader="dot" w:pos="8306"/>
        </w:tabs>
      </w:pPr>
      <w:hyperlink w:anchor="_Toc3054" w:history="1">
        <w:r>
          <w:rPr>
            <w:rFonts w:ascii="仿宋" w:eastAsia="仿宋" w:hAnsi="仿宋" w:cs="仿宋" w:hint="eastAsia"/>
            <w:lang w:eastAsia="zh-CN"/>
          </w:rPr>
          <w:t>八、制度运行与优化</w:t>
        </w:r>
        <w:r>
          <w:tab/>
        </w:r>
        <w:r>
          <w:fldChar w:fldCharType="begin"/>
        </w:r>
        <w:r>
          <w:instrText xml:space="preserve"> PAGEREF _Toc3054 \h </w:instrText>
        </w:r>
        <w:r>
          <w:fldChar w:fldCharType="separate"/>
        </w:r>
        <w:r>
          <w:t>54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708" w:history="1">
        <w:r>
          <w:rPr>
            <w:rFonts w:ascii="仿宋" w:eastAsia="仿宋" w:hAnsi="仿宋" w:cs="仿宋" w:hint="eastAsia"/>
            <w:lang w:eastAsia="zh-CN"/>
          </w:rPr>
          <w:t>(一)、制度执行与监督</w:t>
        </w:r>
        <w:r>
          <w:tab/>
        </w:r>
        <w:r>
          <w:fldChar w:fldCharType="begin"/>
        </w:r>
        <w:r>
          <w:instrText xml:space="preserve"> PAGEREF _Toc15708 \h </w:instrText>
        </w:r>
        <w:r>
          <w:fldChar w:fldCharType="separate"/>
        </w:r>
        <w:r>
          <w:t>54</w:t>
        </w:r>
        <w:r>
          <w:fldChar w:fldCharType="end"/>
        </w:r>
      </w:hyperlink>
    </w:p>
    <w:p>
      <w:pPr>
        <w:pStyle w:val="TOC2"/>
        <w:tabs>
          <w:tab w:val="right" w:leader="dot" w:pos="8306"/>
        </w:tabs>
      </w:pPr>
      <w:hyperlink w:anchor="_Toc28700" w:history="1">
        <w:r>
          <w:rPr>
            <w:rFonts w:ascii="仿宋" w:eastAsia="仿宋" w:hAnsi="仿宋" w:cs="仿宋" w:hint="eastAsia"/>
            <w:lang w:eastAsia="zh-CN"/>
          </w:rPr>
          <w:t>(二)、制度优化与更新</w:t>
        </w:r>
        <w:r>
          <w:tab/>
        </w:r>
        <w:r>
          <w:fldChar w:fldCharType="begin"/>
        </w:r>
        <w:r>
          <w:instrText xml:space="preserve"> PAGEREF _Toc28700 \h </w:instrText>
        </w:r>
        <w:r>
          <w:fldChar w:fldCharType="separate"/>
        </w:r>
        <w:r>
          <w:t>55</w:t>
        </w:r>
        <w:r>
          <w:fldChar w:fldCharType="end"/>
        </w:r>
      </w:hyperlink>
    </w:p>
    <w:p>
      <w:pPr>
        <w:pStyle w:val="TOC1"/>
        <w:tabs>
          <w:tab w:val="right" w:leader="dot" w:pos="8306"/>
        </w:tabs>
      </w:pPr>
      <w:hyperlink w:anchor="_Toc14958" w:history="1">
        <w:r>
          <w:rPr>
            <w:rFonts w:ascii="仿宋" w:eastAsia="仿宋" w:hAnsi="仿宋" w:cs="仿宋" w:hint="eastAsia"/>
            <w:lang w:eastAsia="zh-CN"/>
          </w:rPr>
          <w:t>九、资金筹措与投资分析</w:t>
        </w:r>
        <w:r>
          <w:tab/>
        </w:r>
        <w:r>
          <w:fldChar w:fldCharType="begin"/>
        </w:r>
        <w:r>
          <w:instrText xml:space="preserve"> PAGEREF _Toc14958 \h </w:instrText>
        </w:r>
        <w:r>
          <w:fldChar w:fldCharType="separate"/>
        </w:r>
        <w:r>
          <w:t>56</w:t>
        </w:r>
        <w:r>
          <w:fldChar w:fldCharType="end"/>
        </w:r>
      </w:hyperlink>
    </w:p>
    <w:p>
      <w:pPr>
        <w:pStyle w:val="TOC2"/>
        <w:tabs>
          <w:tab w:val="right" w:leader="dot" w:pos="8306"/>
        </w:tabs>
      </w:pPr>
      <w:hyperlink w:anchor="_Toc19638" w:history="1">
        <w:r>
          <w:rPr>
            <w:rFonts w:ascii="仿宋" w:eastAsia="仿宋" w:hAnsi="仿宋" w:cs="仿宋" w:hint="eastAsia"/>
            <w:lang w:eastAsia="zh-CN"/>
          </w:rPr>
          <w:t>(一)、资金需求与筹措计划</w:t>
        </w:r>
        <w:r>
          <w:tab/>
        </w:r>
        <w:r>
          <w:fldChar w:fldCharType="begin"/>
        </w:r>
        <w:r>
          <w:instrText xml:space="preserve"> PAGEREF _Toc19638 \h </w:instrText>
        </w:r>
        <w:r>
          <w:fldChar w:fldCharType="separate"/>
        </w:r>
        <w:r>
          <w:t>56</w:t>
        </w:r>
        <w:r>
          <w:fldChar w:fldCharType="end"/>
        </w:r>
      </w:hyperlink>
    </w:p>
    <w:p>
      <w:pPr>
        <w:pStyle w:val="TOC2"/>
        <w:tabs>
          <w:tab w:val="right" w:leader="dot" w:pos="8306"/>
        </w:tabs>
      </w:pPr>
      <w:hyperlink w:anchor="_Toc14171" w:history="1">
        <w:r>
          <w:rPr>
            <w:rFonts w:ascii="仿宋" w:eastAsia="仿宋" w:hAnsi="仿宋" w:cs="仿宋" w:hint="eastAsia"/>
            <w:lang w:eastAsia="zh-CN"/>
          </w:rPr>
          <w:t>(二)、投资分析与回报预期</w:t>
        </w:r>
        <w:r>
          <w:tab/>
        </w:r>
        <w:r>
          <w:fldChar w:fldCharType="begin"/>
        </w:r>
        <w:r>
          <w:instrText xml:space="preserve"> PAGEREF _Toc14171 \h </w:instrText>
        </w:r>
        <w:r>
          <w:fldChar w:fldCharType="separate"/>
        </w:r>
        <w:r>
          <w:t>56</w:t>
        </w:r>
        <w:r>
          <w:fldChar w:fldCharType="end"/>
        </w:r>
      </w:hyperlink>
    </w:p>
    <w:p>
      <w:pPr>
        <w:pStyle w:val="TOC1"/>
        <w:tabs>
          <w:tab w:val="right" w:leader="dot" w:pos="8306"/>
        </w:tabs>
      </w:pPr>
      <w:hyperlink w:anchor="_Toc29540" w:history="1">
        <w:r>
          <w:rPr>
            <w:rFonts w:ascii="仿宋" w:eastAsia="仿宋" w:hAnsi="仿宋" w:cs="仿宋" w:hint="eastAsia"/>
            <w:lang w:eastAsia="zh-CN"/>
          </w:rPr>
          <w:t>十、制度建设与管理</w:t>
        </w:r>
        <w:r>
          <w:tab/>
        </w:r>
        <w:r>
          <w:fldChar w:fldCharType="begin"/>
        </w:r>
        <w:r>
          <w:instrText xml:space="preserve"> PAGEREF _Toc29540 \h </w:instrText>
        </w:r>
        <w:r>
          <w:fldChar w:fldCharType="separate"/>
        </w:r>
        <w:r>
          <w:t>57</w:t>
        </w:r>
        <w:r>
          <w:fldChar w:fldCharType="end"/>
        </w:r>
      </w:hyperlink>
    </w:p>
    <w:p>
      <w:pPr>
        <w:pStyle w:val="TOC2"/>
        <w:tabs>
          <w:tab w:val="right" w:leader="dot" w:pos="8306"/>
        </w:tabs>
      </w:pPr>
      <w:hyperlink w:anchor="_Toc27152" w:history="1">
        <w:r>
          <w:rPr>
            <w:rFonts w:ascii="仿宋" w:eastAsia="仿宋" w:hAnsi="仿宋" w:cs="仿宋" w:hint="eastAsia"/>
            <w:lang w:eastAsia="zh-CN"/>
          </w:rPr>
          <w:t>(一)、公司治理结构</w:t>
        </w:r>
        <w:r>
          <w:tab/>
        </w:r>
        <w:r>
          <w:fldChar w:fldCharType="begin"/>
        </w:r>
        <w:r>
          <w:instrText xml:space="preserve"> PAGEREF _Toc27152 \h </w:instrText>
        </w:r>
        <w:r>
          <w:fldChar w:fldCharType="separate"/>
        </w:r>
        <w:r>
          <w:t>57</w:t>
        </w:r>
        <w:r>
          <w:fldChar w:fldCharType="end"/>
        </w:r>
      </w:hyperlink>
    </w:p>
    <w:p>
      <w:pPr>
        <w:pStyle w:val="TOC2"/>
        <w:tabs>
          <w:tab w:val="right" w:leader="dot" w:pos="8306"/>
        </w:tabs>
      </w:pPr>
      <w:hyperlink w:anchor="_Toc27042" w:history="1">
        <w:r>
          <w:rPr>
            <w:rFonts w:ascii="仿宋" w:eastAsia="仿宋" w:hAnsi="仿宋" w:cs="仿宋" w:hint="eastAsia"/>
            <w:lang w:eastAsia="zh-CN"/>
          </w:rPr>
          <w:t>(二)、内部控制与审计</w:t>
        </w:r>
        <w:r>
          <w:tab/>
        </w:r>
        <w:r>
          <w:fldChar w:fldCharType="begin"/>
        </w:r>
        <w:r>
          <w:instrText xml:space="preserve"> PAGEREF _Toc27042 \h </w:instrText>
        </w:r>
        <w:r>
          <w:fldChar w:fldCharType="separate"/>
        </w:r>
        <w:r>
          <w:t>58</w:t>
        </w:r>
        <w:r>
          <w:fldChar w:fldCharType="end"/>
        </w:r>
      </w:hyperlink>
    </w:p>
    <w:p>
      <w:pPr>
        <w:pStyle w:val="TOC2"/>
        <w:tabs>
          <w:tab w:val="right" w:leader="dot" w:pos="8306"/>
        </w:tabs>
      </w:pPr>
      <w:hyperlink w:anchor="_Toc21591" w:history="1">
        <w:r>
          <w:rPr>
            <w:rFonts w:ascii="仿宋" w:eastAsia="仿宋" w:hAnsi="仿宋" w:cs="仿宋" w:hint="eastAsia"/>
            <w:lang w:eastAsia="zh-CN"/>
          </w:rPr>
          <w:t>(三)、法律法规合规体系</w:t>
        </w:r>
        <w:r>
          <w:tab/>
        </w:r>
        <w:r>
          <w:fldChar w:fldCharType="begin"/>
        </w:r>
        <w:r>
          <w:instrText xml:space="preserve"> PAGEREF _Toc21591 \h </w:instrText>
        </w:r>
        <w:r>
          <w:fldChar w:fldCharType="separate"/>
        </w:r>
        <w:r>
          <w:t>59</w:t>
        </w:r>
        <w:r>
          <w:fldChar w:fldCharType="end"/>
        </w:r>
      </w:hyperlink>
    </w:p>
    <w:p>
      <w:pPr>
        <w:pStyle w:val="TOC1"/>
        <w:tabs>
          <w:tab w:val="right" w:leader="dot" w:pos="8306"/>
        </w:tabs>
      </w:pPr>
      <w:hyperlink w:anchor="_Toc23402" w:history="1">
        <w:r>
          <w:rPr>
            <w:rFonts w:ascii="仿宋" w:eastAsia="仿宋" w:hAnsi="仿宋" w:cs="仿宋" w:hint="eastAsia"/>
            <w:lang w:eastAsia="zh-CN"/>
          </w:rPr>
          <w:t>十一、环境与社会责任</w:t>
        </w:r>
        <w:r>
          <w:tab/>
        </w:r>
        <w:r>
          <w:fldChar w:fldCharType="begin"/>
        </w:r>
        <w:r>
          <w:instrText xml:space="preserve"> PAGEREF _Toc23402 \h </w:instrText>
        </w:r>
        <w:r>
          <w:fldChar w:fldCharType="separate"/>
        </w:r>
        <w:r>
          <w:t>60</w:t>
        </w:r>
        <w:r>
          <w:fldChar w:fldCharType="end"/>
        </w:r>
      </w:hyperlink>
    </w:p>
    <w:p>
      <w:pPr>
        <w:pStyle w:val="TOC2"/>
        <w:tabs>
          <w:tab w:val="right" w:leader="dot" w:pos="8306"/>
        </w:tabs>
      </w:pPr>
      <w:hyperlink w:anchor="_Toc9804" w:history="1">
        <w:r>
          <w:rPr>
            <w:rFonts w:ascii="仿宋" w:eastAsia="仿宋" w:hAnsi="仿宋" w:cs="仿宋" w:hint="eastAsia"/>
            <w:lang w:eastAsia="zh-CN"/>
          </w:rPr>
          <w:t>(一)、环境影响评估</w:t>
        </w:r>
        <w:r>
          <w:tab/>
        </w:r>
        <w:r>
          <w:fldChar w:fldCharType="begin"/>
        </w:r>
        <w:r>
          <w:instrText xml:space="preserve"> PAGEREF _Toc9804 \h </w:instrText>
        </w:r>
        <w:r>
          <w:fldChar w:fldCharType="separate"/>
        </w:r>
        <w:r>
          <w:t>60</w:t>
        </w:r>
        <w:r>
          <w:fldChar w:fldCharType="end"/>
        </w:r>
      </w:hyperlink>
    </w:p>
    <w:p>
      <w:pPr>
        <w:pStyle w:val="TOC2"/>
        <w:tabs>
          <w:tab w:val="right" w:leader="dot" w:pos="8306"/>
        </w:tabs>
      </w:pPr>
      <w:hyperlink w:anchor="_Toc17477" w:history="1">
        <w:r>
          <w:rPr>
            <w:rFonts w:ascii="仿宋" w:eastAsia="仿宋" w:hAnsi="仿宋" w:cs="仿宋" w:hint="eastAsia"/>
            <w:lang w:eastAsia="zh-CN"/>
          </w:rPr>
          <w:t>(二)、社会责任与可持续发展</w:t>
        </w:r>
        <w:r>
          <w:tab/>
        </w:r>
        <w:r>
          <w:fldChar w:fldCharType="begin"/>
        </w:r>
        <w:r>
          <w:instrText xml:space="preserve"> PAGEREF _Toc17477 \h </w:instrText>
        </w:r>
        <w:r>
          <w:fldChar w:fldCharType="separate"/>
        </w:r>
        <w:r>
          <w:t>61</w:t>
        </w:r>
        <w:r>
          <w:fldChar w:fldCharType="end"/>
        </w:r>
      </w:hyperlink>
    </w:p>
    <w:p>
      <w:pPr>
        <w:pStyle w:val="TOC1"/>
        <w:tabs>
          <w:tab w:val="right" w:leader="dot" w:pos="8306"/>
        </w:tabs>
      </w:pPr>
      <w:hyperlink w:anchor="_Toc20910" w:history="1">
        <w:r>
          <w:rPr>
            <w:rFonts w:ascii="仿宋" w:eastAsia="仿宋" w:hAnsi="仿宋" w:cs="仿宋" w:hint="eastAsia"/>
            <w:lang w:eastAsia="zh-CN"/>
          </w:rPr>
          <w:t>十二、项目技术流程</w:t>
        </w:r>
        <w:r>
          <w:tab/>
        </w:r>
        <w:r>
          <w:fldChar w:fldCharType="begin"/>
        </w:r>
        <w:r>
          <w:instrText xml:space="preserve"> PAGEREF _Toc20910 \h </w:instrText>
        </w:r>
        <w:r>
          <w:fldChar w:fldCharType="separate"/>
        </w:r>
        <w:r>
          <w:t>61</w:t>
        </w:r>
        <w:r>
          <w:fldChar w:fldCharType="end"/>
        </w:r>
      </w:hyperlink>
    </w:p>
    <w:p>
      <w:pPr>
        <w:pStyle w:val="TOC2"/>
        <w:tabs>
          <w:tab w:val="right" w:leader="dot" w:pos="8306"/>
        </w:tabs>
      </w:pPr>
      <w:hyperlink w:anchor="_Toc2538" w:history="1">
        <w:r>
          <w:rPr>
            <w:rFonts w:ascii="仿宋" w:eastAsia="仿宋" w:hAnsi="仿宋" w:cs="仿宋" w:hint="eastAsia"/>
            <w:lang w:eastAsia="zh-CN"/>
          </w:rPr>
          <w:t>(一)、技术方案选择</w:t>
        </w:r>
        <w:r>
          <w:tab/>
        </w:r>
        <w:r>
          <w:fldChar w:fldCharType="begin"/>
        </w:r>
        <w:r>
          <w:instrText xml:space="preserve"> PAGEREF _Toc2538 \h </w:instrText>
        </w:r>
        <w:r>
          <w:fldChar w:fldCharType="separate"/>
        </w:r>
        <w:r>
          <w:t>61</w:t>
        </w:r>
        <w:r>
          <w:fldChar w:fldCharType="end"/>
        </w:r>
      </w:hyperlink>
    </w:p>
    <w:p>
      <w:pPr>
        <w:pStyle w:val="TOC2"/>
        <w:tabs>
          <w:tab w:val="right" w:leader="dot" w:pos="8306"/>
        </w:tabs>
      </w:pPr>
      <w:hyperlink w:anchor="_Toc15487" w:history="1">
        <w:r>
          <w:rPr>
            <w:rFonts w:ascii="仿宋" w:eastAsia="仿宋" w:hAnsi="仿宋" w:cs="仿宋" w:hint="eastAsia"/>
            <w:lang w:eastAsia="zh-CN"/>
          </w:rPr>
          <w:t>(二)、设备选型方案</w:t>
        </w:r>
        <w:r>
          <w:tab/>
        </w:r>
        <w:r>
          <w:fldChar w:fldCharType="begin"/>
        </w:r>
        <w:r>
          <w:instrText xml:space="preserve"> PAGEREF _Toc15487 \h </w:instrText>
        </w:r>
        <w:r>
          <w:fldChar w:fldCharType="separate"/>
        </w:r>
        <w:r>
          <w:t>62</w:t>
        </w:r>
        <w:r>
          <w:fldChar w:fldCharType="end"/>
        </w:r>
      </w:hyperlink>
    </w:p>
    <w:p>
      <w:pPr>
        <w:pStyle w:val="TOC2"/>
        <w:tabs>
          <w:tab w:val="right" w:leader="dot" w:pos="8306"/>
        </w:tabs>
      </w:pPr>
      <w:hyperlink w:anchor="_Toc23764" w:history="1">
        <w:r>
          <w:rPr>
            <w:rFonts w:ascii="仿宋" w:eastAsia="仿宋" w:hAnsi="仿宋" w:cs="仿宋" w:hint="eastAsia"/>
            <w:lang w:eastAsia="zh-CN"/>
          </w:rPr>
          <w:t>(三)、技术流程与工艺设计</w:t>
        </w:r>
        <w:r>
          <w:tab/>
        </w:r>
        <w:r>
          <w:fldChar w:fldCharType="begin"/>
        </w:r>
        <w:r>
          <w:instrText xml:space="preserve"> PAGEREF _Toc23764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65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专业照明设备行业研究报告旨在对专业照明设备行业进行深入分析和研究，为相关从业人员提供参考依据。报告内容仅供学习交流使用，不可用于商业用途。通过梳理专业照明设备行业发展历程、分析市场潜力和主要竞争对手，探讨行业趋势及未来发展方向，旨在提供启示和建议。</w:t>
      </w:r>
    </w:p>
    <w:p>
      <w:pPr>
        <w:pStyle w:val="Heading1"/>
        <w:ind w:firstLine="560" w:firstLineChars="200"/>
        <w:rPr>
          <w:rFonts w:ascii="仿宋" w:eastAsia="仿宋" w:hAnsi="仿宋" w:cs="仿宋" w:hint="eastAsia"/>
          <w:sz w:val="28"/>
          <w:lang w:eastAsia="zh-CN"/>
        </w:rPr>
      </w:pPr>
      <w:bookmarkStart w:id="2" w:name="_Toc22019"/>
      <w:r>
        <w:rPr>
          <w:rFonts w:ascii="仿宋" w:eastAsia="仿宋" w:hAnsi="仿宋" w:cs="仿宋" w:hint="eastAsia"/>
          <w:sz w:val="28"/>
          <w:lang w:eastAsia="zh-CN"/>
        </w:rPr>
        <w:t>一、项目管理与团队协作</w:t>
      </w:r>
      <w:bookmarkEnd w:id="2"/>
    </w:p>
    <w:p>
      <w:pPr>
        <w:pStyle w:val="Heading2"/>
        <w:rPr>
          <w:rFonts w:ascii="仿宋" w:eastAsia="仿宋" w:hAnsi="仿宋" w:cs="仿宋" w:hint="eastAsia"/>
          <w:lang w:eastAsia="zh-CN"/>
        </w:rPr>
      </w:pPr>
      <w:bookmarkStart w:id="3" w:name="_Toc6288"/>
      <w:r>
        <w:rPr>
          <w:rFonts w:ascii="仿宋" w:eastAsia="仿宋" w:hAnsi="仿宋" w:cs="仿宋" w:hint="eastAsia"/>
          <w:lang w:eastAsia="zh-CN"/>
        </w:rPr>
        <w:t>(一)、项目管理方法论</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项目规划阶段：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启动时，首先进行项目规划。这包括明确项目的目标、范围、时间表、预算以及相关的利益相关者。在这个阶段，可以采用传统的项目管理方法，如XXX框架，确定项目的基本参数，并建立项目团队和沟通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2. 敏捷方法：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执行过程中，特别是对于需求变化频繁或者需要快速交付的项目，可以采用敏捷方法。XX和XXX是两种广泛使用的敏捷方法，它们强调小团队的协作、快速迭代、灵活应对变化，并通过短周期的迭代实现产品或服务的逐步交付。</w:t>
      </w:r>
    </w:p>
    <w:p>
      <w:pPr>
        <w:ind w:firstLine="560" w:firstLineChars="200"/>
        <w:rPr>
          <w:rFonts w:ascii="仿宋" w:eastAsia="仿宋" w:hAnsi="仿宋" w:cs="仿宋" w:hint="eastAsia"/>
          <w:sz w:val="28"/>
        </w:rPr>
      </w:pPr>
      <w:r>
        <w:rPr>
          <w:rFonts w:ascii="仿宋" w:eastAsia="仿宋" w:hAnsi="仿宋" w:cs="仿宋" w:hint="eastAsia"/>
          <w:sz w:val="28"/>
          <w:lang w:eastAsia="zh-CN"/>
        </w:rPr>
        <w:t>3. 融合式方法：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有时候，项目可能需要结合多种方法，形成一种融合式的管理方式，以更好地适应项目的复杂性和特殊性。这种方法要求项目管理者具备跨足多个方法的知识和技能，根据实际情况选择和调整管理方法。</w:t>
      </w:r>
    </w:p>
    <w:p>
      <w:pPr>
        <w:pStyle w:val="Heading2"/>
        <w:ind w:firstLine="560" w:firstLineChars="200"/>
        <w:rPr>
          <w:rFonts w:ascii="仿宋" w:eastAsia="仿宋" w:hAnsi="仿宋" w:cs="仿宋" w:hint="eastAsia"/>
          <w:sz w:val="28"/>
          <w:lang w:eastAsia="zh-CN"/>
        </w:rPr>
      </w:pPr>
      <w:bookmarkStart w:id="4" w:name="_Toc8539"/>
      <w:r>
        <w:rPr>
          <w:rFonts w:ascii="仿宋" w:eastAsia="仿宋" w:hAnsi="仿宋" w:cs="仿宋" w:hint="eastAsia"/>
          <w:sz w:val="28"/>
          <w:lang w:eastAsia="zh-CN"/>
        </w:rPr>
        <w:t>(二)、团队组建与角色分工</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的初期，我们进行了精心的团队组建，以确保项目的成功实施。首先，我们进行了团队成员的招募与选拔。通过仔细分析项目所需的技能和专业背景，我们选拔了一支具有多样化技能和经验的团队，以满足项目各个方面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项目经理是整个团队的领导者，负责项目的整体规划、协调和控制。项目经理具有丰富的项目管理经验，能够有效地领导团队，推动项目朝着既定的目标前进。</w:t>
      </w:r>
    </w:p>
    <w:p>
      <w:pPr>
        <w:ind w:firstLine="560" w:firstLineChars="200"/>
        <w:rPr>
          <w:rFonts w:ascii="仿宋" w:eastAsia="仿宋" w:hAnsi="仿宋" w:cs="仿宋" w:hint="eastAsia"/>
          <w:sz w:val="28"/>
        </w:rPr>
      </w:pPr>
      <w:r>
        <w:rPr>
          <w:rFonts w:ascii="仿宋" w:eastAsia="仿宋" w:hAnsi="仿宋" w:cs="仿宋" w:hint="eastAsia"/>
          <w:sz w:val="28"/>
          <w:lang w:eastAsia="zh-CN"/>
        </w:rPr>
        <w:t>在团队中，我们还设立了项目协调员的角色。协调员负责协调团队内外的沟通，确保信息畅通，协助项目经理推动项目进展。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技术专家是项目的中流砥柱，负责项目中的技术难题的解决和指导。他们在相关领域拥有丰富的经验和专业知识，为项目提供了坚实的技术支持。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此外，我们组建了执行团队，包括各个职能领域的专业人员。这些人员在项目中扮演着具体执行任务的角色，他们的工作涉及到项目的具体实施、测试、优化等方面。</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https://d.book118.com/888060100142006030</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专业照明设备行业趋势报告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专业照明设备行业趋势报告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专业照明设备行业趋势报告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专业照明设备行业趋势报告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专业照明设备行业趋势报告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D11529"/>
    <w:rsid w:val="07D1152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88060100142006030"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2023-12-01T06:44:00Z</dcterms:created>
  <dcterms:modified xsi:type="dcterms:W3CDTF">2023-12-01T06:44:34Z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D4631A3E62724184BACB007B2B113E3F_11</vt:lpwstr>
  </property>
  <property fmtid="{D5CDD505-2E9C-101B-9397-08002B2CF9AE}" pid="3" name="KSOProductBuildVer">
    <vt:lpwstr>2052-12.1.0.15712</vt:lpwstr>
  </property>
</Properties>
</file>