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酐酯项目规划设计方案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7" w:history="1">
        <w:r>
          <w:rPr>
            <w:rFonts w:ascii="仿宋" w:eastAsia="仿宋" w:hAnsi="仿宋" w:cs="仿宋" w:hint="eastAsia"/>
            <w:lang w:eastAsia="zh-CN"/>
          </w:rPr>
          <w:t>序言</w:t>
        </w:r>
        <w:r>
          <w:tab/>
        </w:r>
        <w:r>
          <w:fldChar w:fldCharType="begin"/>
        </w:r>
        <w:r>
          <w:instrText xml:space="preserve"> PAGEREF _Toc16377 \h </w:instrText>
        </w:r>
        <w:r>
          <w:fldChar w:fldCharType="separate"/>
        </w:r>
        <w:r>
          <w:t>3</w:t>
        </w:r>
        <w:r>
          <w:fldChar w:fldCharType="end"/>
        </w:r>
      </w:hyperlink>
    </w:p>
    <w:p>
      <w:pPr>
        <w:pStyle w:val="TOC1"/>
        <w:tabs>
          <w:tab w:val="right" w:leader="dot" w:pos="8306"/>
        </w:tabs>
      </w:pPr>
      <w:hyperlink w:anchor="_Toc13940" w:history="1">
        <w:r>
          <w:rPr>
            <w:rFonts w:ascii="仿宋" w:eastAsia="仿宋" w:hAnsi="仿宋" w:cs="仿宋" w:hint="eastAsia"/>
            <w:lang w:eastAsia="zh-CN"/>
          </w:rPr>
          <w:t>一、酐酯项目选址可行性分析</w:t>
        </w:r>
        <w:r>
          <w:tab/>
        </w:r>
        <w:r>
          <w:fldChar w:fldCharType="begin"/>
        </w:r>
        <w:r>
          <w:instrText xml:space="preserve"> PAGEREF _Toc13940 \h </w:instrText>
        </w:r>
        <w:r>
          <w:fldChar w:fldCharType="separate"/>
        </w:r>
        <w:r>
          <w:t>3</w:t>
        </w:r>
        <w:r>
          <w:fldChar w:fldCharType="end"/>
        </w:r>
      </w:hyperlink>
    </w:p>
    <w:p>
      <w:pPr>
        <w:pStyle w:val="TOC2"/>
        <w:tabs>
          <w:tab w:val="right" w:leader="dot" w:pos="8306"/>
        </w:tabs>
      </w:pPr>
      <w:hyperlink w:anchor="_Toc32255" w:history="1">
        <w:r>
          <w:rPr>
            <w:rFonts w:ascii="仿宋" w:eastAsia="仿宋" w:hAnsi="仿宋" w:cs="仿宋" w:hint="eastAsia"/>
            <w:lang w:eastAsia="zh-CN"/>
          </w:rPr>
          <w:t>(一)、酐酯项目选址</w:t>
        </w:r>
        <w:r>
          <w:tab/>
        </w:r>
        <w:r>
          <w:fldChar w:fldCharType="begin"/>
        </w:r>
        <w:r>
          <w:instrText xml:space="preserve"> PAGEREF _Toc32255 \h </w:instrText>
        </w:r>
        <w:r>
          <w:fldChar w:fldCharType="separate"/>
        </w:r>
        <w:r>
          <w:t>3</w:t>
        </w:r>
        <w:r>
          <w:fldChar w:fldCharType="end"/>
        </w:r>
      </w:hyperlink>
    </w:p>
    <w:p>
      <w:pPr>
        <w:pStyle w:val="TOC2"/>
        <w:tabs>
          <w:tab w:val="right" w:leader="dot" w:pos="8306"/>
        </w:tabs>
      </w:pPr>
      <w:hyperlink w:anchor="_Toc15070" w:history="1">
        <w:r>
          <w:rPr>
            <w:rFonts w:ascii="仿宋" w:eastAsia="仿宋" w:hAnsi="仿宋" w:cs="仿宋" w:hint="eastAsia"/>
            <w:lang w:eastAsia="zh-CN"/>
          </w:rPr>
          <w:t>(二)、用地控制指标</w:t>
        </w:r>
        <w:r>
          <w:tab/>
        </w:r>
        <w:r>
          <w:fldChar w:fldCharType="begin"/>
        </w:r>
        <w:r>
          <w:instrText xml:space="preserve"> PAGEREF _Toc15070 \h </w:instrText>
        </w:r>
        <w:r>
          <w:fldChar w:fldCharType="separate"/>
        </w:r>
        <w:r>
          <w:t>3</w:t>
        </w:r>
        <w:r>
          <w:fldChar w:fldCharType="end"/>
        </w:r>
      </w:hyperlink>
    </w:p>
    <w:p>
      <w:pPr>
        <w:pStyle w:val="TOC2"/>
        <w:tabs>
          <w:tab w:val="right" w:leader="dot" w:pos="8306"/>
        </w:tabs>
      </w:pPr>
      <w:hyperlink w:anchor="_Toc19565" w:history="1">
        <w:r>
          <w:rPr>
            <w:rFonts w:ascii="仿宋" w:eastAsia="仿宋" w:hAnsi="仿宋" w:cs="仿宋" w:hint="eastAsia"/>
            <w:lang w:eastAsia="zh-CN"/>
          </w:rPr>
          <w:t>(三)、节约用地措施</w:t>
        </w:r>
        <w:r>
          <w:tab/>
        </w:r>
        <w:r>
          <w:fldChar w:fldCharType="begin"/>
        </w:r>
        <w:r>
          <w:instrText xml:space="preserve"> PAGEREF _Toc19565 \h </w:instrText>
        </w:r>
        <w:r>
          <w:fldChar w:fldCharType="separate"/>
        </w:r>
        <w:r>
          <w:t>5</w:t>
        </w:r>
        <w:r>
          <w:fldChar w:fldCharType="end"/>
        </w:r>
      </w:hyperlink>
    </w:p>
    <w:p>
      <w:pPr>
        <w:pStyle w:val="TOC2"/>
        <w:tabs>
          <w:tab w:val="right" w:leader="dot" w:pos="8306"/>
        </w:tabs>
      </w:pPr>
      <w:hyperlink w:anchor="_Toc30504" w:history="1">
        <w:r>
          <w:rPr>
            <w:rFonts w:ascii="仿宋" w:eastAsia="仿宋" w:hAnsi="仿宋" w:cs="仿宋" w:hint="eastAsia"/>
            <w:lang w:eastAsia="zh-CN"/>
          </w:rPr>
          <w:t>(四)、总图布置方案</w:t>
        </w:r>
        <w:r>
          <w:tab/>
        </w:r>
        <w:r>
          <w:fldChar w:fldCharType="begin"/>
        </w:r>
        <w:r>
          <w:instrText xml:space="preserve"> PAGEREF _Toc30504 \h </w:instrText>
        </w:r>
        <w:r>
          <w:fldChar w:fldCharType="separate"/>
        </w:r>
        <w:r>
          <w:t>6</w:t>
        </w:r>
        <w:r>
          <w:fldChar w:fldCharType="end"/>
        </w:r>
      </w:hyperlink>
    </w:p>
    <w:p>
      <w:pPr>
        <w:pStyle w:val="TOC2"/>
        <w:tabs>
          <w:tab w:val="right" w:leader="dot" w:pos="8306"/>
        </w:tabs>
      </w:pPr>
      <w:hyperlink w:anchor="_Toc28912" w:history="1">
        <w:r>
          <w:rPr>
            <w:rFonts w:ascii="仿宋" w:eastAsia="仿宋" w:hAnsi="仿宋" w:cs="仿宋" w:hint="eastAsia"/>
            <w:lang w:eastAsia="zh-CN"/>
          </w:rPr>
          <w:t>(五)、选址综合评价</w:t>
        </w:r>
        <w:r>
          <w:tab/>
        </w:r>
        <w:r>
          <w:fldChar w:fldCharType="begin"/>
        </w:r>
        <w:r>
          <w:instrText xml:space="preserve"> PAGEREF _Toc28912 \h </w:instrText>
        </w:r>
        <w:r>
          <w:fldChar w:fldCharType="separate"/>
        </w:r>
        <w:r>
          <w:t>7</w:t>
        </w:r>
        <w:r>
          <w:fldChar w:fldCharType="end"/>
        </w:r>
      </w:hyperlink>
    </w:p>
    <w:p>
      <w:pPr>
        <w:pStyle w:val="TOC1"/>
        <w:tabs>
          <w:tab w:val="right" w:leader="dot" w:pos="8306"/>
        </w:tabs>
      </w:pPr>
      <w:hyperlink w:anchor="_Toc3363" w:history="1">
        <w:r>
          <w:rPr>
            <w:rFonts w:ascii="仿宋" w:eastAsia="仿宋" w:hAnsi="仿宋" w:cs="仿宋" w:hint="eastAsia"/>
            <w:lang w:eastAsia="zh-CN"/>
          </w:rPr>
          <w:t>二、酐酯项目土建工程</w:t>
        </w:r>
        <w:r>
          <w:tab/>
        </w:r>
        <w:r>
          <w:fldChar w:fldCharType="begin"/>
        </w:r>
        <w:r>
          <w:instrText xml:space="preserve"> PAGEREF _Toc3363 \h </w:instrText>
        </w:r>
        <w:r>
          <w:fldChar w:fldCharType="separate"/>
        </w:r>
        <w:r>
          <w:t>8</w:t>
        </w:r>
        <w:r>
          <w:fldChar w:fldCharType="end"/>
        </w:r>
      </w:hyperlink>
    </w:p>
    <w:p>
      <w:pPr>
        <w:pStyle w:val="TOC2"/>
        <w:tabs>
          <w:tab w:val="right" w:leader="dot" w:pos="8306"/>
        </w:tabs>
      </w:pPr>
      <w:hyperlink w:anchor="_Toc30104" w:history="1">
        <w:r>
          <w:rPr>
            <w:rFonts w:ascii="仿宋" w:eastAsia="仿宋" w:hAnsi="仿宋" w:cs="仿宋" w:hint="eastAsia"/>
            <w:lang w:eastAsia="zh-CN"/>
          </w:rPr>
          <w:t>(一)、建筑工程设计原则</w:t>
        </w:r>
        <w:r>
          <w:tab/>
        </w:r>
        <w:r>
          <w:fldChar w:fldCharType="begin"/>
        </w:r>
        <w:r>
          <w:instrText xml:space="preserve"> PAGEREF _Toc30104 \h </w:instrText>
        </w:r>
        <w:r>
          <w:fldChar w:fldCharType="separate"/>
        </w:r>
        <w:r>
          <w:t>8</w:t>
        </w:r>
        <w:r>
          <w:fldChar w:fldCharType="end"/>
        </w:r>
      </w:hyperlink>
    </w:p>
    <w:p>
      <w:pPr>
        <w:pStyle w:val="TOC2"/>
        <w:tabs>
          <w:tab w:val="right" w:leader="dot" w:pos="8306"/>
        </w:tabs>
      </w:pPr>
      <w:hyperlink w:anchor="_Toc14329" w:history="1">
        <w:r>
          <w:rPr>
            <w:rFonts w:ascii="仿宋" w:eastAsia="仿宋" w:hAnsi="仿宋" w:cs="仿宋" w:hint="eastAsia"/>
            <w:lang w:eastAsia="zh-CN"/>
          </w:rPr>
          <w:t>(二)、土建工程设计年限及安全等级</w:t>
        </w:r>
        <w:r>
          <w:tab/>
        </w:r>
        <w:r>
          <w:fldChar w:fldCharType="begin"/>
        </w:r>
        <w:r>
          <w:instrText xml:space="preserve"> PAGEREF _Toc14329 \h </w:instrText>
        </w:r>
        <w:r>
          <w:fldChar w:fldCharType="separate"/>
        </w:r>
        <w:r>
          <w:t>9</w:t>
        </w:r>
        <w:r>
          <w:fldChar w:fldCharType="end"/>
        </w:r>
      </w:hyperlink>
    </w:p>
    <w:p>
      <w:pPr>
        <w:pStyle w:val="TOC2"/>
        <w:tabs>
          <w:tab w:val="right" w:leader="dot" w:pos="8306"/>
        </w:tabs>
      </w:pPr>
      <w:hyperlink w:anchor="_Toc9414" w:history="1">
        <w:r>
          <w:rPr>
            <w:rFonts w:ascii="仿宋" w:eastAsia="仿宋" w:hAnsi="仿宋" w:cs="仿宋" w:hint="eastAsia"/>
            <w:lang w:eastAsia="zh-CN"/>
          </w:rPr>
          <w:t>(三)、建筑工程设计总体要求</w:t>
        </w:r>
        <w:r>
          <w:tab/>
        </w:r>
        <w:r>
          <w:fldChar w:fldCharType="begin"/>
        </w:r>
        <w:r>
          <w:instrText xml:space="preserve"> PAGEREF _Toc9414 \h </w:instrText>
        </w:r>
        <w:r>
          <w:fldChar w:fldCharType="separate"/>
        </w:r>
        <w:r>
          <w:t>10</w:t>
        </w:r>
        <w:r>
          <w:fldChar w:fldCharType="end"/>
        </w:r>
      </w:hyperlink>
    </w:p>
    <w:p>
      <w:pPr>
        <w:pStyle w:val="TOC2"/>
        <w:tabs>
          <w:tab w:val="right" w:leader="dot" w:pos="8306"/>
        </w:tabs>
      </w:pPr>
      <w:hyperlink w:anchor="_Toc3329" w:history="1">
        <w:r>
          <w:rPr>
            <w:rFonts w:ascii="仿宋" w:eastAsia="仿宋" w:hAnsi="仿宋" w:cs="仿宋" w:hint="eastAsia"/>
            <w:lang w:eastAsia="zh-CN"/>
          </w:rPr>
          <w:t>(四)、土建工程建设指标</w:t>
        </w:r>
        <w:r>
          <w:tab/>
        </w:r>
        <w:r>
          <w:fldChar w:fldCharType="begin"/>
        </w:r>
        <w:r>
          <w:instrText xml:space="preserve"> PAGEREF _Toc3329 \h </w:instrText>
        </w:r>
        <w:r>
          <w:fldChar w:fldCharType="separate"/>
        </w:r>
        <w:r>
          <w:t>11</w:t>
        </w:r>
        <w:r>
          <w:fldChar w:fldCharType="end"/>
        </w:r>
      </w:hyperlink>
    </w:p>
    <w:p>
      <w:pPr>
        <w:pStyle w:val="TOC1"/>
        <w:tabs>
          <w:tab w:val="right" w:leader="dot" w:pos="8306"/>
        </w:tabs>
      </w:pPr>
      <w:hyperlink w:anchor="_Toc10526" w:history="1">
        <w:r>
          <w:rPr>
            <w:rFonts w:ascii="仿宋" w:eastAsia="仿宋" w:hAnsi="仿宋" w:cs="仿宋" w:hint="eastAsia"/>
            <w:lang w:eastAsia="zh-CN"/>
          </w:rPr>
          <w:t>三、酐酯项目可持续发展</w:t>
        </w:r>
        <w:r>
          <w:tab/>
        </w:r>
        <w:r>
          <w:fldChar w:fldCharType="begin"/>
        </w:r>
        <w:r>
          <w:instrText xml:space="preserve"> PAGEREF _Toc10526 \h </w:instrText>
        </w:r>
        <w:r>
          <w:fldChar w:fldCharType="separate"/>
        </w:r>
        <w:r>
          <w:t>11</w:t>
        </w:r>
        <w:r>
          <w:fldChar w:fldCharType="end"/>
        </w:r>
      </w:hyperlink>
    </w:p>
    <w:p>
      <w:pPr>
        <w:pStyle w:val="TOC2"/>
        <w:tabs>
          <w:tab w:val="right" w:leader="dot" w:pos="8306"/>
        </w:tabs>
      </w:pPr>
      <w:hyperlink w:anchor="_Toc29769" w:history="1">
        <w:r>
          <w:rPr>
            <w:rFonts w:ascii="仿宋" w:eastAsia="仿宋" w:hAnsi="仿宋" w:cs="仿宋" w:hint="eastAsia"/>
            <w:lang w:eastAsia="zh-CN"/>
          </w:rPr>
          <w:t>(一)、可持续战略与实践</w:t>
        </w:r>
        <w:r>
          <w:tab/>
        </w:r>
        <w:r>
          <w:fldChar w:fldCharType="begin"/>
        </w:r>
        <w:r>
          <w:instrText xml:space="preserve"> PAGEREF _Toc29769 \h </w:instrText>
        </w:r>
        <w:r>
          <w:fldChar w:fldCharType="separate"/>
        </w:r>
        <w:r>
          <w:t>11</w:t>
        </w:r>
        <w:r>
          <w:fldChar w:fldCharType="end"/>
        </w:r>
      </w:hyperlink>
    </w:p>
    <w:p>
      <w:pPr>
        <w:pStyle w:val="TOC2"/>
        <w:tabs>
          <w:tab w:val="right" w:leader="dot" w:pos="8306"/>
        </w:tabs>
      </w:pPr>
      <w:hyperlink w:anchor="_Toc6765" w:history="1">
        <w:r>
          <w:rPr>
            <w:rFonts w:ascii="仿宋" w:eastAsia="仿宋" w:hAnsi="仿宋" w:cs="仿宋" w:hint="eastAsia"/>
            <w:lang w:eastAsia="zh-CN"/>
          </w:rPr>
          <w:t>(二)、环保与社会责任</w:t>
        </w:r>
        <w:r>
          <w:tab/>
        </w:r>
        <w:r>
          <w:fldChar w:fldCharType="begin"/>
        </w:r>
        <w:r>
          <w:instrText xml:space="preserve"> PAGEREF _Toc6765 \h </w:instrText>
        </w:r>
        <w:r>
          <w:fldChar w:fldCharType="separate"/>
        </w:r>
        <w:r>
          <w:t>12</w:t>
        </w:r>
        <w:r>
          <w:fldChar w:fldCharType="end"/>
        </w:r>
      </w:hyperlink>
    </w:p>
    <w:p>
      <w:pPr>
        <w:pStyle w:val="TOC1"/>
        <w:tabs>
          <w:tab w:val="right" w:leader="dot" w:pos="8306"/>
        </w:tabs>
      </w:pPr>
      <w:hyperlink w:anchor="_Toc7813" w:history="1">
        <w:r>
          <w:rPr>
            <w:rFonts w:ascii="仿宋" w:eastAsia="仿宋" w:hAnsi="仿宋" w:cs="仿宋" w:hint="eastAsia"/>
            <w:lang w:eastAsia="zh-CN"/>
          </w:rPr>
          <w:t>四、酐酯项目绩效评估</w:t>
        </w:r>
        <w:r>
          <w:tab/>
        </w:r>
        <w:r>
          <w:fldChar w:fldCharType="begin"/>
        </w:r>
        <w:r>
          <w:instrText xml:space="preserve"> PAGEREF _Toc7813 \h </w:instrText>
        </w:r>
        <w:r>
          <w:fldChar w:fldCharType="separate"/>
        </w:r>
        <w:r>
          <w:t>13</w:t>
        </w:r>
        <w:r>
          <w:fldChar w:fldCharType="end"/>
        </w:r>
      </w:hyperlink>
    </w:p>
    <w:p>
      <w:pPr>
        <w:pStyle w:val="TOC2"/>
        <w:tabs>
          <w:tab w:val="right" w:leader="dot" w:pos="8306"/>
        </w:tabs>
      </w:pPr>
      <w:hyperlink w:anchor="_Toc18023" w:history="1">
        <w:r>
          <w:rPr>
            <w:rFonts w:ascii="仿宋" w:eastAsia="仿宋" w:hAnsi="仿宋" w:cs="仿宋" w:hint="eastAsia"/>
            <w:lang w:eastAsia="zh-CN"/>
          </w:rPr>
          <w:t>(一)、绩效评估指标</w:t>
        </w:r>
        <w:r>
          <w:tab/>
        </w:r>
        <w:r>
          <w:fldChar w:fldCharType="begin"/>
        </w:r>
        <w:r>
          <w:instrText xml:space="preserve"> PAGEREF _Toc18023 \h </w:instrText>
        </w:r>
        <w:r>
          <w:fldChar w:fldCharType="separate"/>
        </w:r>
        <w:r>
          <w:t>13</w:t>
        </w:r>
        <w:r>
          <w:fldChar w:fldCharType="end"/>
        </w:r>
      </w:hyperlink>
    </w:p>
    <w:p>
      <w:pPr>
        <w:pStyle w:val="TOC2"/>
        <w:tabs>
          <w:tab w:val="right" w:leader="dot" w:pos="8306"/>
        </w:tabs>
      </w:pPr>
      <w:hyperlink w:anchor="_Toc11059" w:history="1">
        <w:r>
          <w:rPr>
            <w:rFonts w:ascii="仿宋" w:eastAsia="仿宋" w:hAnsi="仿宋" w:cs="仿宋" w:hint="eastAsia"/>
            <w:lang w:eastAsia="zh-CN"/>
          </w:rPr>
          <w:t>(二)、绩效评估方法</w:t>
        </w:r>
        <w:r>
          <w:tab/>
        </w:r>
        <w:r>
          <w:fldChar w:fldCharType="begin"/>
        </w:r>
        <w:r>
          <w:instrText xml:space="preserve"> PAGEREF _Toc11059 \h </w:instrText>
        </w:r>
        <w:r>
          <w:fldChar w:fldCharType="separate"/>
        </w:r>
        <w:r>
          <w:t>14</w:t>
        </w:r>
        <w:r>
          <w:fldChar w:fldCharType="end"/>
        </w:r>
      </w:hyperlink>
    </w:p>
    <w:p>
      <w:pPr>
        <w:pStyle w:val="TOC2"/>
        <w:tabs>
          <w:tab w:val="right" w:leader="dot" w:pos="8306"/>
        </w:tabs>
      </w:pPr>
      <w:hyperlink w:anchor="_Toc15525" w:history="1">
        <w:r>
          <w:rPr>
            <w:rFonts w:ascii="仿宋" w:eastAsia="仿宋" w:hAnsi="仿宋" w:cs="仿宋" w:hint="eastAsia"/>
            <w:lang w:eastAsia="zh-CN"/>
          </w:rPr>
          <w:t>(三)、绩效评估周期</w:t>
        </w:r>
        <w:r>
          <w:tab/>
        </w:r>
        <w:r>
          <w:fldChar w:fldCharType="begin"/>
        </w:r>
        <w:r>
          <w:instrText xml:space="preserve"> PAGEREF _Toc15525 \h </w:instrText>
        </w:r>
        <w:r>
          <w:fldChar w:fldCharType="separate"/>
        </w:r>
        <w:r>
          <w:t>15</w:t>
        </w:r>
        <w:r>
          <w:fldChar w:fldCharType="end"/>
        </w:r>
      </w:hyperlink>
    </w:p>
    <w:p>
      <w:pPr>
        <w:pStyle w:val="TOC1"/>
        <w:tabs>
          <w:tab w:val="right" w:leader="dot" w:pos="8306"/>
        </w:tabs>
      </w:pPr>
      <w:hyperlink w:anchor="_Toc2367" w:history="1">
        <w:r>
          <w:rPr>
            <w:rFonts w:ascii="仿宋" w:eastAsia="仿宋" w:hAnsi="仿宋" w:cs="仿宋" w:hint="eastAsia"/>
            <w:lang w:eastAsia="zh-CN"/>
          </w:rPr>
          <w:t>五、酐酯项目建设单位说明</w:t>
        </w:r>
        <w:r>
          <w:tab/>
        </w:r>
        <w:r>
          <w:fldChar w:fldCharType="begin"/>
        </w:r>
        <w:r>
          <w:instrText xml:space="preserve"> PAGEREF _Toc2367 \h </w:instrText>
        </w:r>
        <w:r>
          <w:fldChar w:fldCharType="separate"/>
        </w:r>
        <w:r>
          <w:t>16</w:t>
        </w:r>
        <w:r>
          <w:fldChar w:fldCharType="end"/>
        </w:r>
      </w:hyperlink>
    </w:p>
    <w:p>
      <w:pPr>
        <w:pStyle w:val="TOC2"/>
        <w:tabs>
          <w:tab w:val="right" w:leader="dot" w:pos="8306"/>
        </w:tabs>
      </w:pPr>
      <w:hyperlink w:anchor="_Toc8016" w:history="1">
        <w:r>
          <w:rPr>
            <w:rFonts w:ascii="仿宋" w:eastAsia="仿宋" w:hAnsi="仿宋" w:cs="仿宋" w:hint="eastAsia"/>
            <w:lang w:eastAsia="zh-CN"/>
          </w:rPr>
          <w:t>(一)、酐酯项目承办单位基本情况</w:t>
        </w:r>
        <w:r>
          <w:tab/>
        </w:r>
        <w:r>
          <w:fldChar w:fldCharType="begin"/>
        </w:r>
        <w:r>
          <w:instrText xml:space="preserve"> PAGEREF _Toc8016 \h </w:instrText>
        </w:r>
        <w:r>
          <w:fldChar w:fldCharType="separate"/>
        </w:r>
        <w:r>
          <w:t>16</w:t>
        </w:r>
        <w:r>
          <w:fldChar w:fldCharType="end"/>
        </w:r>
      </w:hyperlink>
    </w:p>
    <w:p>
      <w:pPr>
        <w:pStyle w:val="TOC2"/>
        <w:tabs>
          <w:tab w:val="right" w:leader="dot" w:pos="8306"/>
        </w:tabs>
      </w:pPr>
      <w:hyperlink w:anchor="_Toc11630" w:history="1">
        <w:r>
          <w:rPr>
            <w:rFonts w:ascii="仿宋" w:eastAsia="仿宋" w:hAnsi="仿宋" w:cs="仿宋" w:hint="eastAsia"/>
            <w:lang w:eastAsia="zh-CN"/>
          </w:rPr>
          <w:t>(二)、公司经济效益分析</w:t>
        </w:r>
        <w:r>
          <w:tab/>
        </w:r>
        <w:r>
          <w:fldChar w:fldCharType="begin"/>
        </w:r>
        <w:r>
          <w:instrText xml:space="preserve"> PAGEREF _Toc11630 \h </w:instrText>
        </w:r>
        <w:r>
          <w:fldChar w:fldCharType="separate"/>
        </w:r>
        <w:r>
          <w:t>17</w:t>
        </w:r>
        <w:r>
          <w:fldChar w:fldCharType="end"/>
        </w:r>
      </w:hyperlink>
    </w:p>
    <w:p>
      <w:pPr>
        <w:pStyle w:val="TOC1"/>
        <w:tabs>
          <w:tab w:val="right" w:leader="dot" w:pos="8306"/>
        </w:tabs>
      </w:pPr>
      <w:hyperlink w:anchor="_Toc1621" w:history="1">
        <w:r>
          <w:rPr>
            <w:rFonts w:ascii="仿宋" w:eastAsia="仿宋" w:hAnsi="仿宋" w:cs="仿宋" w:hint="eastAsia"/>
            <w:lang w:eastAsia="zh-CN"/>
          </w:rPr>
          <w:t>六、酐酯项目概论</w:t>
        </w:r>
        <w:r>
          <w:tab/>
        </w:r>
        <w:r>
          <w:fldChar w:fldCharType="begin"/>
        </w:r>
        <w:r>
          <w:instrText xml:space="preserve"> PAGEREF _Toc1621 \h </w:instrText>
        </w:r>
        <w:r>
          <w:fldChar w:fldCharType="separate"/>
        </w:r>
        <w:r>
          <w:t>18</w:t>
        </w:r>
        <w:r>
          <w:fldChar w:fldCharType="end"/>
        </w:r>
      </w:hyperlink>
    </w:p>
    <w:p>
      <w:pPr>
        <w:pStyle w:val="TOC2"/>
        <w:tabs>
          <w:tab w:val="right" w:leader="dot" w:pos="8306"/>
        </w:tabs>
      </w:pPr>
      <w:hyperlink w:anchor="_Toc21833" w:history="1">
        <w:r>
          <w:rPr>
            <w:rFonts w:ascii="仿宋" w:eastAsia="仿宋" w:hAnsi="仿宋" w:cs="仿宋" w:hint="eastAsia"/>
            <w:lang w:eastAsia="zh-CN"/>
          </w:rPr>
          <w:t>(一)、酐酯项目概况</w:t>
        </w:r>
        <w:r>
          <w:tab/>
        </w:r>
        <w:r>
          <w:fldChar w:fldCharType="begin"/>
        </w:r>
        <w:r>
          <w:instrText xml:space="preserve"> PAGEREF _Toc21833 \h </w:instrText>
        </w:r>
        <w:r>
          <w:fldChar w:fldCharType="separate"/>
        </w:r>
        <w:r>
          <w:t>18</w:t>
        </w:r>
        <w:r>
          <w:fldChar w:fldCharType="end"/>
        </w:r>
      </w:hyperlink>
    </w:p>
    <w:p>
      <w:pPr>
        <w:pStyle w:val="TOC2"/>
        <w:tabs>
          <w:tab w:val="right" w:leader="dot" w:pos="8306"/>
        </w:tabs>
      </w:pPr>
      <w:hyperlink w:anchor="_Toc28960" w:history="1">
        <w:r>
          <w:rPr>
            <w:rFonts w:ascii="仿宋" w:eastAsia="仿宋" w:hAnsi="仿宋" w:cs="仿宋" w:hint="eastAsia"/>
            <w:lang w:eastAsia="zh-CN"/>
          </w:rPr>
          <w:t>(二)、酐酯项目目标</w:t>
        </w:r>
        <w:r>
          <w:tab/>
        </w:r>
        <w:r>
          <w:fldChar w:fldCharType="begin"/>
        </w:r>
        <w:r>
          <w:instrText xml:space="preserve"> PAGEREF _Toc28960 \h </w:instrText>
        </w:r>
        <w:r>
          <w:fldChar w:fldCharType="separate"/>
        </w:r>
        <w:r>
          <w:t>20</w:t>
        </w:r>
        <w:r>
          <w:fldChar w:fldCharType="end"/>
        </w:r>
      </w:hyperlink>
    </w:p>
    <w:p>
      <w:pPr>
        <w:pStyle w:val="TOC2"/>
        <w:tabs>
          <w:tab w:val="right" w:leader="dot" w:pos="8306"/>
        </w:tabs>
      </w:pPr>
      <w:hyperlink w:anchor="_Toc628" w:history="1">
        <w:r>
          <w:rPr>
            <w:rFonts w:ascii="仿宋" w:eastAsia="仿宋" w:hAnsi="仿宋" w:cs="仿宋" w:hint="eastAsia"/>
            <w:lang w:eastAsia="zh-CN"/>
          </w:rPr>
          <w:t>(三)、酐酯项目提出的理由</w:t>
        </w:r>
        <w:r>
          <w:tab/>
        </w:r>
        <w:r>
          <w:fldChar w:fldCharType="begin"/>
        </w:r>
        <w:r>
          <w:instrText xml:space="preserve"> PAGEREF _Toc628 \h </w:instrText>
        </w:r>
        <w:r>
          <w:fldChar w:fldCharType="separate"/>
        </w:r>
        <w:r>
          <w:t>21</w:t>
        </w:r>
        <w:r>
          <w:fldChar w:fldCharType="end"/>
        </w:r>
      </w:hyperlink>
    </w:p>
    <w:p>
      <w:pPr>
        <w:pStyle w:val="TOC2"/>
        <w:tabs>
          <w:tab w:val="right" w:leader="dot" w:pos="8306"/>
        </w:tabs>
      </w:pPr>
      <w:hyperlink w:anchor="_Toc25378" w:history="1">
        <w:r>
          <w:rPr>
            <w:rFonts w:ascii="仿宋" w:eastAsia="仿宋" w:hAnsi="仿宋" w:cs="仿宋" w:hint="eastAsia"/>
            <w:lang w:eastAsia="zh-CN"/>
          </w:rPr>
          <w:t>(四)、酐酯项目意义</w:t>
        </w:r>
        <w:r>
          <w:tab/>
        </w:r>
        <w:r>
          <w:fldChar w:fldCharType="begin"/>
        </w:r>
        <w:r>
          <w:instrText xml:space="preserve"> PAGEREF _Toc25378 \h </w:instrText>
        </w:r>
        <w:r>
          <w:fldChar w:fldCharType="separate"/>
        </w:r>
        <w:r>
          <w:t>22</w:t>
        </w:r>
        <w:r>
          <w:fldChar w:fldCharType="end"/>
        </w:r>
      </w:hyperlink>
    </w:p>
    <w:p>
      <w:pPr>
        <w:pStyle w:val="TOC2"/>
        <w:tabs>
          <w:tab w:val="right" w:leader="dot" w:pos="8306"/>
        </w:tabs>
      </w:pPr>
      <w:hyperlink w:anchor="_Toc31110" w:history="1">
        <w:r>
          <w:rPr>
            <w:rFonts w:ascii="仿宋" w:eastAsia="仿宋" w:hAnsi="仿宋" w:cs="仿宋" w:hint="eastAsia"/>
            <w:lang w:eastAsia="zh-CN"/>
          </w:rPr>
          <w:t>(五)、酐酯项目背景</w:t>
        </w:r>
        <w:r>
          <w:tab/>
        </w:r>
        <w:r>
          <w:fldChar w:fldCharType="begin"/>
        </w:r>
        <w:r>
          <w:instrText xml:space="preserve"> PAGEREF _Toc31110 \h </w:instrText>
        </w:r>
        <w:r>
          <w:fldChar w:fldCharType="separate"/>
        </w:r>
        <w:r>
          <w:t>23</w:t>
        </w:r>
        <w:r>
          <w:fldChar w:fldCharType="end"/>
        </w:r>
      </w:hyperlink>
    </w:p>
    <w:p>
      <w:pPr>
        <w:pStyle w:val="TOC1"/>
        <w:tabs>
          <w:tab w:val="right" w:leader="dot" w:pos="8306"/>
        </w:tabs>
      </w:pPr>
      <w:hyperlink w:anchor="_Toc27069" w:history="1">
        <w:r>
          <w:rPr>
            <w:rFonts w:ascii="仿宋" w:eastAsia="仿宋" w:hAnsi="仿宋" w:cs="仿宋" w:hint="eastAsia"/>
            <w:lang w:eastAsia="zh-CN"/>
          </w:rPr>
          <w:t>七、酐酯项目投资规划</w:t>
        </w:r>
        <w:r>
          <w:tab/>
        </w:r>
        <w:r>
          <w:fldChar w:fldCharType="begin"/>
        </w:r>
        <w:r>
          <w:instrText xml:space="preserve"> PAGEREF _Toc27069 \h </w:instrText>
        </w:r>
        <w:r>
          <w:fldChar w:fldCharType="separate"/>
        </w:r>
        <w:r>
          <w:t>24</w:t>
        </w:r>
        <w:r>
          <w:fldChar w:fldCharType="end"/>
        </w:r>
      </w:hyperlink>
    </w:p>
    <w:p>
      <w:pPr>
        <w:pStyle w:val="TOC2"/>
        <w:tabs>
          <w:tab w:val="right" w:leader="dot" w:pos="8306"/>
        </w:tabs>
      </w:pPr>
      <w:hyperlink w:anchor="_Toc10467" w:history="1">
        <w:r>
          <w:rPr>
            <w:rFonts w:ascii="仿宋" w:eastAsia="仿宋" w:hAnsi="仿宋" w:cs="仿宋" w:hint="eastAsia"/>
            <w:lang w:eastAsia="zh-CN"/>
          </w:rPr>
          <w:t>(一)、酐酯项目总投资估算</w:t>
        </w:r>
        <w:r>
          <w:tab/>
        </w:r>
        <w:r>
          <w:fldChar w:fldCharType="begin"/>
        </w:r>
        <w:r>
          <w:instrText xml:space="preserve"> PAGEREF _Toc10467 \h </w:instrText>
        </w:r>
        <w:r>
          <w:fldChar w:fldCharType="separate"/>
        </w:r>
        <w:r>
          <w:t>24</w:t>
        </w:r>
        <w:r>
          <w:fldChar w:fldCharType="end"/>
        </w:r>
      </w:hyperlink>
    </w:p>
    <w:p>
      <w:pPr>
        <w:pStyle w:val="TOC2"/>
        <w:tabs>
          <w:tab w:val="right" w:leader="dot" w:pos="8306"/>
        </w:tabs>
      </w:pPr>
      <w:hyperlink w:anchor="_Toc32321" w:history="1">
        <w:r>
          <w:rPr>
            <w:rFonts w:ascii="仿宋" w:eastAsia="仿宋" w:hAnsi="仿宋" w:cs="仿宋" w:hint="eastAsia"/>
            <w:lang w:eastAsia="zh-CN"/>
          </w:rPr>
          <w:t>(二)、资金筹措</w:t>
        </w:r>
        <w:r>
          <w:tab/>
        </w:r>
        <w:r>
          <w:fldChar w:fldCharType="begin"/>
        </w:r>
        <w:r>
          <w:instrText xml:space="preserve"> PAGEREF _Toc32321 \h </w:instrText>
        </w:r>
        <w:r>
          <w:fldChar w:fldCharType="separate"/>
        </w:r>
        <w:r>
          <w:t>25</w:t>
        </w:r>
        <w:r>
          <w:fldChar w:fldCharType="end"/>
        </w:r>
      </w:hyperlink>
    </w:p>
    <w:p>
      <w:pPr>
        <w:pStyle w:val="TOC1"/>
        <w:tabs>
          <w:tab w:val="right" w:leader="dot" w:pos="8306"/>
        </w:tabs>
      </w:pPr>
      <w:hyperlink w:anchor="_Toc16168" w:history="1">
        <w:r>
          <w:rPr>
            <w:rFonts w:ascii="仿宋" w:eastAsia="仿宋" w:hAnsi="仿宋" w:cs="仿宋" w:hint="eastAsia"/>
            <w:lang w:eastAsia="zh-CN"/>
          </w:rPr>
          <w:t>八、酐酯项目人力资源培养与发展</w:t>
        </w:r>
        <w:r>
          <w:tab/>
        </w:r>
        <w:r>
          <w:fldChar w:fldCharType="begin"/>
        </w:r>
        <w:r>
          <w:instrText xml:space="preserve"> PAGEREF _Toc16168 \h </w:instrText>
        </w:r>
        <w:r>
          <w:fldChar w:fldCharType="separate"/>
        </w:r>
        <w:r>
          <w:t>26</w:t>
        </w:r>
        <w:r>
          <w:fldChar w:fldCharType="end"/>
        </w:r>
      </w:hyperlink>
    </w:p>
    <w:p>
      <w:pPr>
        <w:pStyle w:val="TOC2"/>
        <w:tabs>
          <w:tab w:val="right" w:leader="dot" w:pos="8306"/>
        </w:tabs>
      </w:pPr>
      <w:hyperlink w:anchor="_Toc3360" w:history="1">
        <w:r>
          <w:rPr>
            <w:rFonts w:ascii="仿宋" w:eastAsia="仿宋" w:hAnsi="仿宋" w:cs="仿宋" w:hint="eastAsia"/>
            <w:lang w:eastAsia="zh-CN"/>
          </w:rPr>
          <w:t>(一)、人才需求与规划</w:t>
        </w:r>
        <w:r>
          <w:tab/>
        </w:r>
        <w:r>
          <w:fldChar w:fldCharType="begin"/>
        </w:r>
        <w:r>
          <w:instrText xml:space="preserve"> PAGEREF _Toc3360 \h </w:instrText>
        </w:r>
        <w:r>
          <w:fldChar w:fldCharType="separate"/>
        </w:r>
        <w:r>
          <w:t>26</w:t>
        </w:r>
        <w:r>
          <w:fldChar w:fldCharType="end"/>
        </w:r>
      </w:hyperlink>
    </w:p>
    <w:p>
      <w:pPr>
        <w:pStyle w:val="TOC2"/>
        <w:tabs>
          <w:tab w:val="right" w:leader="dot" w:pos="8306"/>
        </w:tabs>
      </w:pPr>
      <w:hyperlink w:anchor="_Toc13859" w:history="1">
        <w:r>
          <w:rPr>
            <w:rFonts w:ascii="仿宋" w:eastAsia="仿宋" w:hAnsi="仿宋" w:cs="仿宋" w:hint="eastAsia"/>
            <w:lang w:eastAsia="zh-CN"/>
          </w:rPr>
          <w:t>(二)、培训与发展计划</w:t>
        </w:r>
        <w:r>
          <w:tab/>
        </w:r>
        <w:r>
          <w:fldChar w:fldCharType="begin"/>
        </w:r>
        <w:r>
          <w:instrText xml:space="preserve"> PAGEREF _Toc13859 \h </w:instrText>
        </w:r>
        <w:r>
          <w:fldChar w:fldCharType="separate"/>
        </w:r>
        <w:r>
          <w:t>26</w:t>
        </w:r>
        <w:r>
          <w:fldChar w:fldCharType="end"/>
        </w:r>
      </w:hyperlink>
    </w:p>
    <w:p>
      <w:pPr>
        <w:pStyle w:val="TOC1"/>
        <w:tabs>
          <w:tab w:val="right" w:leader="dot" w:pos="8306"/>
        </w:tabs>
      </w:pPr>
      <w:hyperlink w:anchor="_Toc29577" w:history="1">
        <w:r>
          <w:rPr>
            <w:rFonts w:ascii="仿宋" w:eastAsia="仿宋" w:hAnsi="仿宋" w:cs="仿宋" w:hint="eastAsia"/>
            <w:lang w:eastAsia="zh-CN"/>
          </w:rPr>
          <w:t>九、生产安全保护</w:t>
        </w:r>
        <w:r>
          <w:tab/>
        </w:r>
        <w:r>
          <w:fldChar w:fldCharType="begin"/>
        </w:r>
        <w:r>
          <w:instrText xml:space="preserve"> PAGEREF _Toc29577 \h </w:instrText>
        </w:r>
        <w:r>
          <w:fldChar w:fldCharType="separate"/>
        </w:r>
        <w:r>
          <w:t>27</w:t>
        </w:r>
        <w:r>
          <w:fldChar w:fldCharType="end"/>
        </w:r>
      </w:hyperlink>
    </w:p>
    <w:p>
      <w:pPr>
        <w:pStyle w:val="TOC2"/>
        <w:tabs>
          <w:tab w:val="right" w:leader="dot" w:pos="8306"/>
        </w:tabs>
      </w:pPr>
      <w:hyperlink w:anchor="_Toc32373" w:history="1">
        <w:r>
          <w:rPr>
            <w:rFonts w:ascii="仿宋" w:eastAsia="仿宋" w:hAnsi="仿宋" w:cs="仿宋" w:hint="eastAsia"/>
            <w:lang w:eastAsia="zh-CN"/>
          </w:rPr>
          <w:t>(一)、消防安全</w:t>
        </w:r>
        <w:r>
          <w:tab/>
        </w:r>
        <w:r>
          <w:fldChar w:fldCharType="begin"/>
        </w:r>
        <w:r>
          <w:instrText xml:space="preserve"> PAGEREF _Toc32373 \h </w:instrText>
        </w:r>
        <w:r>
          <w:fldChar w:fldCharType="separate"/>
        </w:r>
        <w:r>
          <w:t>27</w:t>
        </w:r>
        <w:r>
          <w:fldChar w:fldCharType="end"/>
        </w:r>
      </w:hyperlink>
    </w:p>
    <w:p>
      <w:pPr>
        <w:pStyle w:val="TOC2"/>
        <w:tabs>
          <w:tab w:val="right" w:leader="dot" w:pos="8306"/>
        </w:tabs>
      </w:pPr>
      <w:hyperlink w:anchor="_Toc3846" w:history="1">
        <w:r>
          <w:rPr>
            <w:rFonts w:ascii="仿宋" w:eastAsia="仿宋" w:hAnsi="仿宋" w:cs="仿宋" w:hint="eastAsia"/>
            <w:lang w:eastAsia="zh-CN"/>
          </w:rPr>
          <w:t>(二)、防火防爆总图布置措施</w:t>
        </w:r>
        <w:r>
          <w:tab/>
        </w:r>
        <w:r>
          <w:fldChar w:fldCharType="begin"/>
        </w:r>
        <w:r>
          <w:instrText xml:space="preserve"> PAGEREF _Toc3846 \h </w:instrText>
        </w:r>
        <w:r>
          <w:fldChar w:fldCharType="separate"/>
        </w:r>
        <w:r>
          <w:t>28</w:t>
        </w:r>
        <w:r>
          <w:fldChar w:fldCharType="end"/>
        </w:r>
      </w:hyperlink>
    </w:p>
    <w:p>
      <w:pPr>
        <w:pStyle w:val="TOC2"/>
        <w:tabs>
          <w:tab w:val="right" w:leader="dot" w:pos="8306"/>
        </w:tabs>
      </w:pPr>
      <w:hyperlink w:anchor="_Toc6473" w:history="1">
        <w:r>
          <w:rPr>
            <w:rFonts w:ascii="仿宋" w:eastAsia="仿宋" w:hAnsi="仿宋" w:cs="仿宋" w:hint="eastAsia"/>
            <w:lang w:eastAsia="zh-CN"/>
          </w:rPr>
          <w:t>(三)、自然灾害防范措施</w:t>
        </w:r>
        <w:r>
          <w:tab/>
        </w:r>
        <w:r>
          <w:fldChar w:fldCharType="begin"/>
        </w:r>
        <w:r>
          <w:instrText xml:space="preserve"> PAGEREF _Toc6473 \h </w:instrText>
        </w:r>
        <w:r>
          <w:fldChar w:fldCharType="separate"/>
        </w:r>
        <w:r>
          <w:t>29</w:t>
        </w:r>
        <w:r>
          <w:fldChar w:fldCharType="end"/>
        </w:r>
      </w:hyperlink>
    </w:p>
    <w:p>
      <w:pPr>
        <w:pStyle w:val="TOC2"/>
        <w:tabs>
          <w:tab w:val="right" w:leader="dot" w:pos="8306"/>
        </w:tabs>
      </w:pPr>
      <w:hyperlink w:anchor="_Toc5837" w:history="1">
        <w:r>
          <w:rPr>
            <w:rFonts w:ascii="仿宋" w:eastAsia="仿宋" w:hAnsi="仿宋" w:cs="仿宋" w:hint="eastAsia"/>
            <w:lang w:eastAsia="zh-CN"/>
          </w:rPr>
          <w:t>(四)、安全色及安全标志使用要求</w:t>
        </w:r>
        <w:r>
          <w:tab/>
        </w:r>
        <w:r>
          <w:fldChar w:fldCharType="begin"/>
        </w:r>
        <w:r>
          <w:instrText xml:space="preserve"> PAGEREF _Toc5837 \h </w:instrText>
        </w:r>
        <w:r>
          <w:fldChar w:fldCharType="separate"/>
        </w:r>
        <w:r>
          <w:t>30</w:t>
        </w:r>
        <w:r>
          <w:fldChar w:fldCharType="end"/>
        </w:r>
      </w:hyperlink>
    </w:p>
    <w:p>
      <w:pPr>
        <w:pStyle w:val="TOC2"/>
        <w:tabs>
          <w:tab w:val="right" w:leader="dot" w:pos="8306"/>
        </w:tabs>
      </w:pPr>
      <w:hyperlink w:anchor="_Toc6346" w:history="1">
        <w:r>
          <w:rPr>
            <w:rFonts w:ascii="仿宋" w:eastAsia="仿宋" w:hAnsi="仿宋" w:cs="仿宋" w:hint="eastAsia"/>
            <w:lang w:eastAsia="zh-CN"/>
          </w:rPr>
          <w:t>(五)、防尘防毒措施</w:t>
        </w:r>
        <w:r>
          <w:tab/>
        </w:r>
        <w:r>
          <w:fldChar w:fldCharType="begin"/>
        </w:r>
        <w:r>
          <w:instrText xml:space="preserve"> PAGEREF _Toc6346 \h </w:instrText>
        </w:r>
        <w:r>
          <w:fldChar w:fldCharType="separate"/>
        </w:r>
        <w:r>
          <w:t>31</w:t>
        </w:r>
        <w:r>
          <w:fldChar w:fldCharType="end"/>
        </w:r>
      </w:hyperlink>
    </w:p>
    <w:p>
      <w:pPr>
        <w:pStyle w:val="TOC2"/>
        <w:tabs>
          <w:tab w:val="right" w:leader="dot" w:pos="8306"/>
        </w:tabs>
      </w:pPr>
      <w:hyperlink w:anchor="_Toc29928" w:history="1">
        <w:r>
          <w:rPr>
            <w:rFonts w:ascii="仿宋" w:eastAsia="仿宋" w:hAnsi="仿宋" w:cs="仿宋" w:hint="eastAsia"/>
            <w:lang w:eastAsia="zh-CN"/>
          </w:rPr>
          <w:t>(六)、防静电、触电防护及防雷措施</w:t>
        </w:r>
        <w:r>
          <w:tab/>
        </w:r>
        <w:r>
          <w:fldChar w:fldCharType="begin"/>
        </w:r>
        <w:r>
          <w:instrText xml:space="preserve"> PAGEREF _Toc29928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 w:history="1">
        <w:r>
          <w:rPr>
            <w:rFonts w:ascii="仿宋" w:eastAsia="仿宋" w:hAnsi="仿宋" w:cs="仿宋" w:hint="eastAsia"/>
            <w:lang w:eastAsia="zh-CN"/>
          </w:rPr>
          <w:t>(七)、机械设备安全保障措施</w:t>
        </w:r>
        <w:r>
          <w:tab/>
        </w:r>
        <w:r>
          <w:fldChar w:fldCharType="begin"/>
        </w:r>
        <w:r>
          <w:instrText xml:space="preserve"> PAGEREF _Toc1339 \h </w:instrText>
        </w:r>
        <w:r>
          <w:fldChar w:fldCharType="separate"/>
        </w:r>
        <w:r>
          <w:t>33</w:t>
        </w:r>
        <w:r>
          <w:fldChar w:fldCharType="end"/>
        </w:r>
      </w:hyperlink>
    </w:p>
    <w:p>
      <w:pPr>
        <w:pStyle w:val="TOC1"/>
        <w:tabs>
          <w:tab w:val="right" w:leader="dot" w:pos="8306"/>
        </w:tabs>
      </w:pPr>
      <w:hyperlink w:anchor="_Toc17768" w:history="1">
        <w:r>
          <w:rPr>
            <w:rFonts w:ascii="仿宋" w:eastAsia="仿宋" w:hAnsi="仿宋" w:cs="仿宋" w:hint="eastAsia"/>
            <w:lang w:eastAsia="zh-CN"/>
          </w:rPr>
          <w:t>十、酐酯项目经营效益</w:t>
        </w:r>
        <w:r>
          <w:tab/>
        </w:r>
        <w:r>
          <w:fldChar w:fldCharType="begin"/>
        </w:r>
        <w:r>
          <w:instrText xml:space="preserve"> PAGEREF _Toc17768 \h </w:instrText>
        </w:r>
        <w:r>
          <w:fldChar w:fldCharType="separate"/>
        </w:r>
        <w:r>
          <w:t>35</w:t>
        </w:r>
        <w:r>
          <w:fldChar w:fldCharType="end"/>
        </w:r>
      </w:hyperlink>
    </w:p>
    <w:p>
      <w:pPr>
        <w:pStyle w:val="TOC2"/>
        <w:tabs>
          <w:tab w:val="right" w:leader="dot" w:pos="8306"/>
        </w:tabs>
      </w:pPr>
      <w:hyperlink w:anchor="_Toc21472" w:history="1">
        <w:r>
          <w:rPr>
            <w:rFonts w:ascii="仿宋" w:eastAsia="仿宋" w:hAnsi="仿宋" w:cs="仿宋" w:hint="eastAsia"/>
            <w:lang w:eastAsia="zh-CN"/>
          </w:rPr>
          <w:t>(一)、经济评价财务测算</w:t>
        </w:r>
        <w:r>
          <w:tab/>
        </w:r>
        <w:r>
          <w:fldChar w:fldCharType="begin"/>
        </w:r>
        <w:r>
          <w:instrText xml:space="preserve"> PAGEREF _Toc21472 \h </w:instrText>
        </w:r>
        <w:r>
          <w:fldChar w:fldCharType="separate"/>
        </w:r>
        <w:r>
          <w:t>35</w:t>
        </w:r>
        <w:r>
          <w:fldChar w:fldCharType="end"/>
        </w:r>
      </w:hyperlink>
    </w:p>
    <w:p>
      <w:pPr>
        <w:pStyle w:val="TOC2"/>
        <w:tabs>
          <w:tab w:val="right" w:leader="dot" w:pos="8306"/>
        </w:tabs>
      </w:pPr>
      <w:hyperlink w:anchor="_Toc5166" w:history="1">
        <w:r>
          <w:rPr>
            <w:rFonts w:ascii="仿宋" w:eastAsia="仿宋" w:hAnsi="仿宋" w:cs="仿宋" w:hint="eastAsia"/>
            <w:lang w:eastAsia="zh-CN"/>
          </w:rPr>
          <w:t>(二)、酐酯项目盈利能力分析</w:t>
        </w:r>
        <w:r>
          <w:tab/>
        </w:r>
        <w:r>
          <w:fldChar w:fldCharType="begin"/>
        </w:r>
        <w:r>
          <w:instrText xml:space="preserve"> PAGEREF _Toc5166 \h </w:instrText>
        </w:r>
        <w:r>
          <w:fldChar w:fldCharType="separate"/>
        </w:r>
        <w:r>
          <w:t>36</w:t>
        </w:r>
        <w:r>
          <w:fldChar w:fldCharType="end"/>
        </w:r>
      </w:hyperlink>
    </w:p>
    <w:p>
      <w:pPr>
        <w:pStyle w:val="TOC1"/>
        <w:tabs>
          <w:tab w:val="right" w:leader="dot" w:pos="8306"/>
        </w:tabs>
      </w:pPr>
      <w:hyperlink w:anchor="_Toc17941" w:history="1">
        <w:r>
          <w:rPr>
            <w:rFonts w:ascii="仿宋" w:eastAsia="仿宋" w:hAnsi="仿宋" w:cs="仿宋" w:hint="eastAsia"/>
            <w:lang w:eastAsia="zh-CN"/>
          </w:rPr>
          <w:t>十一、酐酯项目财务管理</w:t>
        </w:r>
        <w:r>
          <w:tab/>
        </w:r>
        <w:r>
          <w:fldChar w:fldCharType="begin"/>
        </w:r>
        <w:r>
          <w:instrText xml:space="preserve"> PAGEREF _Toc17941 \h </w:instrText>
        </w:r>
        <w:r>
          <w:fldChar w:fldCharType="separate"/>
        </w:r>
        <w:r>
          <w:t>37</w:t>
        </w:r>
        <w:r>
          <w:fldChar w:fldCharType="end"/>
        </w:r>
      </w:hyperlink>
    </w:p>
    <w:p>
      <w:pPr>
        <w:pStyle w:val="TOC2"/>
        <w:tabs>
          <w:tab w:val="right" w:leader="dot" w:pos="8306"/>
        </w:tabs>
      </w:pPr>
      <w:hyperlink w:anchor="_Toc30233" w:history="1">
        <w:r>
          <w:rPr>
            <w:rFonts w:ascii="仿宋" w:eastAsia="仿宋" w:hAnsi="仿宋" w:cs="仿宋" w:hint="eastAsia"/>
            <w:lang w:eastAsia="zh-CN"/>
          </w:rPr>
          <w:t>(一)、资金需求大</w:t>
        </w:r>
        <w:r>
          <w:tab/>
        </w:r>
        <w:r>
          <w:fldChar w:fldCharType="begin"/>
        </w:r>
        <w:r>
          <w:instrText xml:space="preserve"> PAGEREF _Toc30233 \h </w:instrText>
        </w:r>
        <w:r>
          <w:fldChar w:fldCharType="separate"/>
        </w:r>
        <w:r>
          <w:t>37</w:t>
        </w:r>
        <w:r>
          <w:fldChar w:fldCharType="end"/>
        </w:r>
      </w:hyperlink>
    </w:p>
    <w:p>
      <w:pPr>
        <w:pStyle w:val="TOC2"/>
        <w:tabs>
          <w:tab w:val="right" w:leader="dot" w:pos="8306"/>
        </w:tabs>
      </w:pPr>
      <w:hyperlink w:anchor="_Toc31310" w:history="1">
        <w:r>
          <w:rPr>
            <w:rFonts w:ascii="仿宋" w:eastAsia="仿宋" w:hAnsi="仿宋" w:cs="仿宋" w:hint="eastAsia"/>
            <w:lang w:eastAsia="zh-CN"/>
          </w:rPr>
          <w:t>(二)、研发周期长</w:t>
        </w:r>
        <w:r>
          <w:tab/>
        </w:r>
        <w:r>
          <w:fldChar w:fldCharType="begin"/>
        </w:r>
        <w:r>
          <w:instrText xml:space="preserve"> PAGEREF _Toc31310 \h </w:instrText>
        </w:r>
        <w:r>
          <w:fldChar w:fldCharType="separate"/>
        </w:r>
        <w:r>
          <w:t>38</w:t>
        </w:r>
        <w:r>
          <w:fldChar w:fldCharType="end"/>
        </w:r>
      </w:hyperlink>
    </w:p>
    <w:p>
      <w:pPr>
        <w:pStyle w:val="TOC2"/>
        <w:tabs>
          <w:tab w:val="right" w:leader="dot" w:pos="8306"/>
        </w:tabs>
      </w:pPr>
      <w:hyperlink w:anchor="_Toc16544" w:history="1">
        <w:r>
          <w:rPr>
            <w:rFonts w:ascii="仿宋" w:eastAsia="仿宋" w:hAnsi="仿宋" w:cs="仿宋" w:hint="eastAsia"/>
            <w:lang w:eastAsia="zh-CN"/>
          </w:rPr>
          <w:t>(三)、市场风险大</w:t>
        </w:r>
        <w:r>
          <w:tab/>
        </w:r>
        <w:r>
          <w:fldChar w:fldCharType="begin"/>
        </w:r>
        <w:r>
          <w:instrText xml:space="preserve"> PAGEREF _Toc16544 \h </w:instrText>
        </w:r>
        <w:r>
          <w:fldChar w:fldCharType="separate"/>
        </w:r>
        <w:r>
          <w:t>39</w:t>
        </w:r>
        <w:r>
          <w:fldChar w:fldCharType="end"/>
        </w:r>
      </w:hyperlink>
    </w:p>
    <w:p>
      <w:pPr>
        <w:pStyle w:val="TOC2"/>
        <w:tabs>
          <w:tab w:val="right" w:leader="dot" w:pos="8306"/>
        </w:tabs>
      </w:pPr>
      <w:hyperlink w:anchor="_Toc1484" w:history="1">
        <w:r>
          <w:rPr>
            <w:rFonts w:ascii="仿宋" w:eastAsia="仿宋" w:hAnsi="仿宋" w:cs="仿宋" w:hint="eastAsia"/>
            <w:lang w:eastAsia="zh-CN"/>
          </w:rPr>
          <w:t>(四)、利润率高</w:t>
        </w:r>
        <w:r>
          <w:tab/>
        </w:r>
        <w:r>
          <w:fldChar w:fldCharType="begin"/>
        </w:r>
        <w:r>
          <w:instrText xml:space="preserve"> PAGEREF _Toc1484 \h </w:instrText>
        </w:r>
        <w:r>
          <w:fldChar w:fldCharType="separate"/>
        </w:r>
        <w:r>
          <w:t>41</w:t>
        </w:r>
        <w:r>
          <w:fldChar w:fldCharType="end"/>
        </w:r>
      </w:hyperlink>
    </w:p>
    <w:p>
      <w:pPr>
        <w:pStyle w:val="TOC1"/>
        <w:tabs>
          <w:tab w:val="right" w:leader="dot" w:pos="8306"/>
        </w:tabs>
      </w:pPr>
      <w:hyperlink w:anchor="_Toc31506" w:history="1">
        <w:r>
          <w:rPr>
            <w:rFonts w:ascii="仿宋" w:eastAsia="仿宋" w:hAnsi="仿宋" w:cs="仿宋" w:hint="eastAsia"/>
            <w:lang w:eastAsia="zh-CN"/>
          </w:rPr>
          <w:t>十二、酐酯项目技术管理</w:t>
        </w:r>
        <w:r>
          <w:tab/>
        </w:r>
        <w:r>
          <w:fldChar w:fldCharType="begin"/>
        </w:r>
        <w:r>
          <w:instrText xml:space="preserve"> PAGEREF _Toc31506 \h </w:instrText>
        </w:r>
        <w:r>
          <w:fldChar w:fldCharType="separate"/>
        </w:r>
        <w:r>
          <w:t>43</w:t>
        </w:r>
        <w:r>
          <w:fldChar w:fldCharType="end"/>
        </w:r>
      </w:hyperlink>
    </w:p>
    <w:p>
      <w:pPr>
        <w:pStyle w:val="TOC2"/>
        <w:tabs>
          <w:tab w:val="right" w:leader="dot" w:pos="8306"/>
        </w:tabs>
      </w:pPr>
      <w:hyperlink w:anchor="_Toc25935" w:history="1">
        <w:r>
          <w:rPr>
            <w:rFonts w:ascii="仿宋" w:eastAsia="仿宋" w:hAnsi="仿宋" w:cs="仿宋" w:hint="eastAsia"/>
            <w:lang w:eastAsia="zh-CN"/>
          </w:rPr>
          <w:t>(一)、技术方案选用方向</w:t>
        </w:r>
        <w:r>
          <w:tab/>
        </w:r>
        <w:r>
          <w:fldChar w:fldCharType="begin"/>
        </w:r>
        <w:r>
          <w:instrText xml:space="preserve"> PAGEREF _Toc25935 \h </w:instrText>
        </w:r>
        <w:r>
          <w:fldChar w:fldCharType="separate"/>
        </w:r>
        <w:r>
          <w:t>43</w:t>
        </w:r>
        <w:r>
          <w:fldChar w:fldCharType="end"/>
        </w:r>
      </w:hyperlink>
    </w:p>
    <w:p>
      <w:pPr>
        <w:pStyle w:val="TOC2"/>
        <w:tabs>
          <w:tab w:val="right" w:leader="dot" w:pos="8306"/>
        </w:tabs>
      </w:pPr>
      <w:hyperlink w:anchor="_Toc16157" w:history="1">
        <w:r>
          <w:rPr>
            <w:rFonts w:ascii="仿宋" w:eastAsia="仿宋" w:hAnsi="仿宋" w:cs="仿宋" w:hint="eastAsia"/>
            <w:lang w:eastAsia="zh-CN"/>
          </w:rPr>
          <w:t>(二)、工艺技术方案选用原则</w:t>
        </w:r>
        <w:r>
          <w:tab/>
        </w:r>
        <w:r>
          <w:fldChar w:fldCharType="begin"/>
        </w:r>
        <w:r>
          <w:instrText xml:space="preserve"> PAGEREF _Toc16157 \h </w:instrText>
        </w:r>
        <w:r>
          <w:fldChar w:fldCharType="separate"/>
        </w:r>
        <w:r>
          <w:t>45</w:t>
        </w:r>
        <w:r>
          <w:fldChar w:fldCharType="end"/>
        </w:r>
      </w:hyperlink>
    </w:p>
    <w:p>
      <w:pPr>
        <w:pStyle w:val="TOC2"/>
        <w:tabs>
          <w:tab w:val="right" w:leader="dot" w:pos="8306"/>
        </w:tabs>
      </w:pPr>
      <w:hyperlink w:anchor="_Toc17426" w:history="1">
        <w:r>
          <w:rPr>
            <w:rFonts w:ascii="仿宋" w:eastAsia="仿宋" w:hAnsi="仿宋" w:cs="仿宋" w:hint="eastAsia"/>
            <w:lang w:eastAsia="zh-CN"/>
          </w:rPr>
          <w:t>(三)、工艺技术方案要求</w:t>
        </w:r>
        <w:r>
          <w:tab/>
        </w:r>
        <w:r>
          <w:fldChar w:fldCharType="begin"/>
        </w:r>
        <w:r>
          <w:instrText xml:space="preserve"> PAGEREF _Toc17426 \h </w:instrText>
        </w:r>
        <w:r>
          <w:fldChar w:fldCharType="separate"/>
        </w:r>
        <w:r>
          <w:t>47</w:t>
        </w:r>
        <w:r>
          <w:fldChar w:fldCharType="end"/>
        </w:r>
      </w:hyperlink>
    </w:p>
    <w:p>
      <w:pPr>
        <w:pStyle w:val="TOC1"/>
        <w:tabs>
          <w:tab w:val="right" w:leader="dot" w:pos="8306"/>
        </w:tabs>
      </w:pPr>
      <w:hyperlink w:anchor="_Toc10827" w:history="1">
        <w:r>
          <w:rPr>
            <w:rFonts w:ascii="仿宋" w:eastAsia="仿宋" w:hAnsi="仿宋" w:cs="仿宋" w:hint="eastAsia"/>
            <w:lang w:eastAsia="zh-CN"/>
          </w:rPr>
          <w:t>十三、酐酯项目实施保障措施</w:t>
        </w:r>
        <w:r>
          <w:tab/>
        </w:r>
        <w:r>
          <w:fldChar w:fldCharType="begin"/>
        </w:r>
        <w:r>
          <w:instrText xml:space="preserve"> PAGEREF _Toc10827 \h </w:instrText>
        </w:r>
        <w:r>
          <w:fldChar w:fldCharType="separate"/>
        </w:r>
        <w:r>
          <w:t>49</w:t>
        </w:r>
        <w:r>
          <w:fldChar w:fldCharType="end"/>
        </w:r>
      </w:hyperlink>
    </w:p>
    <w:p>
      <w:pPr>
        <w:pStyle w:val="TOC2"/>
        <w:tabs>
          <w:tab w:val="right" w:leader="dot" w:pos="8306"/>
        </w:tabs>
      </w:pPr>
      <w:hyperlink w:anchor="_Toc21446" w:history="1">
        <w:r>
          <w:rPr>
            <w:rFonts w:ascii="仿宋" w:eastAsia="仿宋" w:hAnsi="仿宋" w:cs="仿宋" w:hint="eastAsia"/>
            <w:lang w:eastAsia="zh-CN"/>
          </w:rPr>
          <w:t>(一)、酐酯项目实施保障机制</w:t>
        </w:r>
        <w:r>
          <w:tab/>
        </w:r>
        <w:r>
          <w:fldChar w:fldCharType="begin"/>
        </w:r>
        <w:r>
          <w:instrText xml:space="preserve"> PAGEREF _Toc21446 \h </w:instrText>
        </w:r>
        <w:r>
          <w:fldChar w:fldCharType="separate"/>
        </w:r>
        <w:r>
          <w:t>49</w:t>
        </w:r>
        <w:r>
          <w:fldChar w:fldCharType="end"/>
        </w:r>
      </w:hyperlink>
    </w:p>
    <w:p>
      <w:pPr>
        <w:pStyle w:val="TOC2"/>
        <w:tabs>
          <w:tab w:val="right" w:leader="dot" w:pos="8306"/>
        </w:tabs>
      </w:pPr>
      <w:hyperlink w:anchor="_Toc20623" w:history="1">
        <w:r>
          <w:rPr>
            <w:rFonts w:ascii="仿宋" w:eastAsia="仿宋" w:hAnsi="仿宋" w:cs="仿宋" w:hint="eastAsia"/>
            <w:lang w:eastAsia="zh-CN"/>
          </w:rPr>
          <w:t>(二)、酐酯项目法律合规要求</w:t>
        </w:r>
        <w:r>
          <w:tab/>
        </w:r>
        <w:r>
          <w:fldChar w:fldCharType="begin"/>
        </w:r>
        <w:r>
          <w:instrText xml:space="preserve"> PAGEREF _Toc20623 \h </w:instrText>
        </w:r>
        <w:r>
          <w:fldChar w:fldCharType="separate"/>
        </w:r>
        <w:r>
          <w:t>53</w:t>
        </w:r>
        <w:r>
          <w:fldChar w:fldCharType="end"/>
        </w:r>
      </w:hyperlink>
    </w:p>
    <w:p>
      <w:pPr>
        <w:pStyle w:val="TOC2"/>
        <w:tabs>
          <w:tab w:val="right" w:leader="dot" w:pos="8306"/>
        </w:tabs>
      </w:pPr>
      <w:hyperlink w:anchor="_Toc1401" w:history="1">
        <w:r>
          <w:rPr>
            <w:rFonts w:ascii="仿宋" w:eastAsia="仿宋" w:hAnsi="仿宋" w:cs="仿宋" w:hint="eastAsia"/>
            <w:lang w:eastAsia="zh-CN"/>
          </w:rPr>
          <w:t>(三)、酐酯项目合同管理与法律事务</w:t>
        </w:r>
        <w:r>
          <w:tab/>
        </w:r>
        <w:r>
          <w:fldChar w:fldCharType="begin"/>
        </w:r>
        <w:r>
          <w:instrText xml:space="preserve"> PAGEREF _Toc1401 \h </w:instrText>
        </w:r>
        <w:r>
          <w:fldChar w:fldCharType="separate"/>
        </w:r>
        <w:r>
          <w:t>56</w:t>
        </w:r>
        <w:r>
          <w:fldChar w:fldCharType="end"/>
        </w:r>
      </w:hyperlink>
    </w:p>
    <w:p>
      <w:pPr>
        <w:pStyle w:val="TOC2"/>
        <w:tabs>
          <w:tab w:val="right" w:leader="dot" w:pos="8306"/>
        </w:tabs>
      </w:pPr>
      <w:hyperlink w:anchor="_Toc24604" w:history="1">
        <w:r>
          <w:rPr>
            <w:rFonts w:ascii="仿宋" w:eastAsia="仿宋" w:hAnsi="仿宋" w:cs="仿宋" w:hint="eastAsia"/>
            <w:lang w:eastAsia="zh-CN"/>
          </w:rPr>
          <w:t>(四)、酐酯项目知识产权保护策略</w:t>
        </w:r>
        <w:r>
          <w:tab/>
        </w:r>
        <w:r>
          <w:fldChar w:fldCharType="begin"/>
        </w:r>
        <w:r>
          <w:instrText xml:space="preserve"> PAGEREF _Toc24604 \h </w:instrText>
        </w:r>
        <w:r>
          <w:fldChar w:fldCharType="separate"/>
        </w:r>
        <w:r>
          <w:t>63</w:t>
        </w:r>
        <w:r>
          <w:fldChar w:fldCharType="end"/>
        </w:r>
      </w:hyperlink>
    </w:p>
    <w:p>
      <w:pPr>
        <w:pStyle w:val="TOC1"/>
        <w:tabs>
          <w:tab w:val="right" w:leader="dot" w:pos="8306"/>
        </w:tabs>
      </w:pPr>
      <w:hyperlink w:anchor="_Toc12927" w:history="1">
        <w:r>
          <w:rPr>
            <w:rFonts w:ascii="仿宋" w:eastAsia="仿宋" w:hAnsi="仿宋" w:cs="仿宋" w:hint="eastAsia"/>
            <w:lang w:eastAsia="zh-CN"/>
          </w:rPr>
          <w:t>十四、供应链管理</w:t>
        </w:r>
        <w:r>
          <w:tab/>
        </w:r>
        <w:r>
          <w:fldChar w:fldCharType="begin"/>
        </w:r>
        <w:r>
          <w:instrText xml:space="preserve"> PAGEREF _Toc12927 \h </w:instrText>
        </w:r>
        <w:r>
          <w:fldChar w:fldCharType="separate"/>
        </w:r>
        <w:r>
          <w:t>65</w:t>
        </w:r>
        <w:r>
          <w:fldChar w:fldCharType="end"/>
        </w:r>
      </w:hyperlink>
    </w:p>
    <w:p>
      <w:pPr>
        <w:pStyle w:val="TOC2"/>
        <w:tabs>
          <w:tab w:val="right" w:leader="dot" w:pos="8306"/>
        </w:tabs>
      </w:pPr>
      <w:hyperlink w:anchor="_Toc26910" w:history="1">
        <w:r>
          <w:rPr>
            <w:rFonts w:ascii="仿宋" w:eastAsia="仿宋" w:hAnsi="仿宋" w:cs="仿宋" w:hint="eastAsia"/>
            <w:lang w:eastAsia="zh-CN"/>
          </w:rPr>
          <w:t>(一)、供应链战略规划</w:t>
        </w:r>
        <w:r>
          <w:tab/>
        </w:r>
        <w:r>
          <w:fldChar w:fldCharType="begin"/>
        </w:r>
        <w:r>
          <w:instrText xml:space="preserve"> PAGEREF _Toc26910 \h </w:instrText>
        </w:r>
        <w:r>
          <w:fldChar w:fldCharType="separate"/>
        </w:r>
        <w:r>
          <w:t>65</w:t>
        </w:r>
        <w:r>
          <w:fldChar w:fldCharType="end"/>
        </w:r>
      </w:hyperlink>
    </w:p>
    <w:p>
      <w:pPr>
        <w:pStyle w:val="TOC2"/>
        <w:tabs>
          <w:tab w:val="right" w:leader="dot" w:pos="8306"/>
        </w:tabs>
      </w:pPr>
      <w:hyperlink w:anchor="_Toc32218" w:history="1">
        <w:r>
          <w:rPr>
            <w:rFonts w:ascii="仿宋" w:eastAsia="仿宋" w:hAnsi="仿宋" w:cs="仿宋" w:hint="eastAsia"/>
            <w:lang w:eastAsia="zh-CN"/>
          </w:rPr>
          <w:t>(二)、供应商选择与合作</w:t>
        </w:r>
        <w:r>
          <w:tab/>
        </w:r>
        <w:r>
          <w:fldChar w:fldCharType="begin"/>
        </w:r>
        <w:r>
          <w:instrText xml:space="preserve"> PAGEREF _Toc32218 \h </w:instrText>
        </w:r>
        <w:r>
          <w:fldChar w:fldCharType="separate"/>
        </w:r>
        <w:r>
          <w:t>66</w:t>
        </w:r>
        <w:r>
          <w:fldChar w:fldCharType="end"/>
        </w:r>
      </w:hyperlink>
    </w:p>
    <w:p>
      <w:pPr>
        <w:pStyle w:val="TOC2"/>
        <w:tabs>
          <w:tab w:val="right" w:leader="dot" w:pos="8306"/>
        </w:tabs>
      </w:pPr>
      <w:hyperlink w:anchor="_Toc4107" w:history="1">
        <w:r>
          <w:rPr>
            <w:rFonts w:ascii="仿宋" w:eastAsia="仿宋" w:hAnsi="仿宋" w:cs="仿宋" w:hint="eastAsia"/>
            <w:lang w:eastAsia="zh-CN"/>
          </w:rPr>
          <w:t>(三)、物流与库存管理</w:t>
        </w:r>
        <w:r>
          <w:tab/>
        </w:r>
        <w:r>
          <w:fldChar w:fldCharType="begin"/>
        </w:r>
        <w:r>
          <w:instrText xml:space="preserve"> PAGEREF _Toc4107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40"/>
      <w:r>
        <w:rPr>
          <w:rFonts w:ascii="仿宋" w:eastAsia="仿宋" w:hAnsi="仿宋" w:cs="仿宋" w:hint="eastAsia"/>
          <w:sz w:val="28"/>
          <w:lang w:eastAsia="zh-CN"/>
        </w:rPr>
        <w:t>一、酐酯项目选址可行性分析</w:t>
      </w:r>
      <w:bookmarkEnd w:id="2"/>
    </w:p>
    <w:p>
      <w:pPr>
        <w:pStyle w:val="Heading2"/>
        <w:rPr>
          <w:rFonts w:ascii="仿宋" w:eastAsia="仿宋" w:hAnsi="仿宋" w:cs="仿宋" w:hint="eastAsia"/>
          <w:lang w:eastAsia="zh-CN"/>
        </w:rPr>
      </w:pPr>
      <w:bookmarkStart w:id="3" w:name="_Toc32255"/>
      <w:r>
        <w:rPr>
          <w:rFonts w:ascii="仿宋" w:eastAsia="仿宋" w:hAnsi="仿宋" w:cs="仿宋" w:hint="eastAsia"/>
          <w:lang w:eastAsia="zh-CN"/>
        </w:rPr>
        <w:t>(一)、酐酯项目选址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该酐酯项目选址位于XX省XX市XX区XXX街道</w:t>
      </w:r>
    </w:p>
    <w:p>
      <w:pPr>
        <w:pStyle w:val="Heading2"/>
        <w:ind w:firstLine="560" w:firstLineChars="200"/>
        <w:rPr>
          <w:rFonts w:ascii="仿宋" w:eastAsia="仿宋" w:hAnsi="仿宋" w:cs="仿宋" w:hint="eastAsia"/>
          <w:sz w:val="28"/>
          <w:lang w:eastAsia="zh-CN"/>
        </w:rPr>
      </w:pPr>
      <w:bookmarkStart w:id="4" w:name="_Toc150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酐酯项目的征地面积将根据酐酯项目的实际规模和需求进行精确规划。具体面积XXX平方米，旨在确保酐酯项目不仅能够满足当前的发展需求，还能够预留空间以适应未来的扩展。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净用地面积是在征地面积基础上去除不可利用面积后的实际可开发用地。具体面积XXX平方米，考虑到环保、交通、安全等多方面因素，以确保酐酯项目在整体利用效率上达到最优。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酐酯项目计划建设的建筑总规模具体面积XXX平方米。这一规模的确定综合考虑了酐酯项目的性质、规模，以及城市规划的相关要求，确保建筑布局与周边环境协调一致。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绿地率是酐酯项目用地中被规划为绿地的比例。具体面积XXX平方米，旨在通过合理规划绿地，改善酐酯项目周边环境，提升居民生活质量，并符合城市整体绿化规划。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容积率是用地上可以建设的建筑总体积与用地面积之比。具体面积XXX，通过合理的容积率规划，确保酐酯项目建筑规模与周边环境和谐共生。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确保酐酯项目选址与当地城市规划相一致，具体面积XXX平方米。通过与城市规划部门深入沟通，确保酐酯项目不仅符合城市的整体发展方向，还能够融入城市的发展布局，为城市的长远发展贡献力量。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充分了解并确保酐酯项目选址符合当地产业政策，具体面积XXX平方米。这包括酐酯项目对当地经济的促进作用，以及对相关产业的带动效应，确保酐酯项目与地方政府的产业政策保持一致，促进共赢合作。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用地总体要求必须符合环保和可持续发展的原则，具体面积XXX平方米。通过采用绿色建筑设计、节能减排等措施，确保酐酯项目在建设和运营过程中对环境的影响最小化，达到可持续发展的要求。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确保酐酯项目选址具备必要的公共设施配套，具体面积XXX平方米。这包括交通便利性、教育、医疗等基础设施，以提高居民生活品质，使得酐酯项目选址更具吸引力。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考虑用地总体要求对当地社会稳定性的影响，具体面积XXX平方米。通过深入了解当地社区反馈，确保酐酯项目的选址和建设过程对当地社会和谐稳定产生积极作用。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酐酯项目选址不仅符合法规和规划，还在实际操作中具有可行性。这一全面规划将为酐酯项目的成功实施提供坚实的基础，确保酐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酐酯项目的设备规划和空间设计中，我们将采取灵活设备布局的措施。设备布局将根据实际需求进行灵活设计，避免不必要的浪费。通过合理规划设备摆放位置，我们将提高设备的利用率，减少设备间距，以确保酐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酐酯项目内部引入共享设施的概念，例如共享会议室、办公区等。通过这种方式，我们可以减少对资源的重复建设，提高资源共享效率，从而减小酐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5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酐酯项目的总图布置中，我们将不同功能区域进行明确的规划，以最大程度满足酐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我们首先关注市场因素，包括潜在客户分布、竞争对手位置、市场需求等。通过深入的市场调研，我们能够更准确地评估选址对于市场开拓和产品销售的影响，确保酐酯项目能够在有利的市场环境中蓬勃发展。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酐酯项目对环境的影响是综合评价的重要因素之一。我们将详细考虑选址周边的自然环境、生态保护区、水源地等情况，确保酐酯项目的建设和运营对环境影响最小化，并符合当地的环保法规标准。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对选址的评价还需充分考虑当地政府的产业政策和法规。我们将详细了解酐酯项目所在地的相关政策，确保酐酯项目的规划和运营与当地法规相符，降低不必要的法律风险。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考虑到社会稳定性对企业运营的重要性，我们将评估选址地区的社会安全情况、劳工关系、社区反馈等方面，以确保酐酯项目的建设和运营不会受到社会稳定性的负面影响。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最后，我们将综合考虑用地成本，包括土地购置费用、土地开发成本等。通过对用地成本的详细评估，我们能够做出更为精确的经济效益分析，为酐酯项目的投资决策提供有力支持。</w:t>
      </w:r>
    </w:p>
    <w:p>
      <w:pPr>
        <w:pStyle w:val="Heading1"/>
        <w:ind w:firstLine="560" w:firstLineChars="200"/>
        <w:rPr>
          <w:rFonts w:ascii="仿宋" w:eastAsia="仿宋" w:hAnsi="仿宋" w:cs="仿宋" w:hint="eastAsia"/>
          <w:sz w:val="28"/>
          <w:lang w:eastAsia="zh-CN"/>
        </w:rPr>
      </w:pPr>
      <w:bookmarkStart w:id="8" w:name="_Toc3363"/>
      <w:r>
        <w:rPr>
          <w:rFonts w:ascii="仿宋" w:eastAsia="仿宋" w:hAnsi="仿宋" w:cs="仿宋" w:hint="eastAsia"/>
          <w:sz w:val="28"/>
          <w:lang w:eastAsia="zh-CN"/>
        </w:rPr>
        <w:t>二、酐酯项目土建工程</w:t>
      </w:r>
      <w:bookmarkEnd w:id="8"/>
    </w:p>
    <w:p>
      <w:pPr>
        <w:pStyle w:val="Heading2"/>
        <w:rPr>
          <w:rFonts w:ascii="仿宋" w:eastAsia="仿宋" w:hAnsi="仿宋" w:cs="仿宋" w:hint="eastAsia"/>
          <w:lang w:eastAsia="zh-CN"/>
        </w:rPr>
      </w:pPr>
      <w:bookmarkStart w:id="9" w:name="_Toc301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在酐酯项目的建筑工程设计中，我们将秉承一系列重要的设计原则，以确保酐酯项目建筑在功能、美观、可持续性等方面达到最佳效果。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首要原则是确保建筑的功能性得到最大化的发挥。我们将充分理解酐酯项目的实际需求，合理布局各个功能区域，保证建筑在满足业务需求的同时，提供高效的工作环境。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在建筑设计中，我们将综合考虑建设和运营成本。通过精细的经济效益分析，确保设计方案在高效利用资源的同时，对酐酯项目的长期盈利能力有积极的贡献。</w:t>
      </w:r>
    </w:p>
    <w:p>
      <w:pPr>
        <w:pStyle w:val="Heading2"/>
        <w:ind w:firstLine="560" w:firstLineChars="200"/>
        <w:rPr>
          <w:rFonts w:ascii="仿宋" w:eastAsia="仿宋" w:hAnsi="仿宋" w:cs="仿宋" w:hint="eastAsia"/>
          <w:sz w:val="28"/>
          <w:lang w:eastAsia="zh-CN"/>
        </w:rPr>
      </w:pPr>
      <w:bookmarkStart w:id="10" w:name="_Toc1432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的土建工程设计中，我们将精准设定设计年限，结合酐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酐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4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酐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酐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酐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3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本期工程酐酯项目预计总建筑面积XXX平方米，其中：计容建筑面积XXX平方米，计划建筑工程投资XX万元，占酐酯项目总投资的XX%。</w:t>
      </w:r>
    </w:p>
    <w:p>
      <w:pPr>
        <w:pStyle w:val="Heading1"/>
        <w:ind w:firstLine="560" w:firstLineChars="200"/>
        <w:rPr>
          <w:rFonts w:ascii="仿宋" w:eastAsia="仿宋" w:hAnsi="仿宋" w:cs="仿宋" w:hint="eastAsia"/>
          <w:sz w:val="28"/>
          <w:lang w:eastAsia="zh-CN"/>
        </w:rPr>
      </w:pPr>
      <w:bookmarkStart w:id="13" w:name="_Toc10526"/>
      <w:r>
        <w:rPr>
          <w:rFonts w:ascii="仿宋" w:eastAsia="仿宋" w:hAnsi="仿宋" w:cs="仿宋" w:hint="eastAsia"/>
          <w:sz w:val="28"/>
          <w:lang w:eastAsia="zh-CN"/>
        </w:rPr>
        <w:t>三、酐酯项目可持续发展</w:t>
      </w:r>
      <w:bookmarkEnd w:id="13"/>
    </w:p>
    <w:p>
      <w:pPr>
        <w:pStyle w:val="Heading2"/>
        <w:rPr>
          <w:rFonts w:ascii="仿宋" w:eastAsia="仿宋" w:hAnsi="仿宋" w:cs="仿宋" w:hint="eastAsia"/>
          <w:lang w:eastAsia="zh-CN"/>
        </w:rPr>
      </w:pPr>
      <w:bookmarkStart w:id="14" w:name="_Toc2976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中，酐酯项目团队着眼于未来，明确了可持续发展的战略方向。制定的具体可持续发展目标包括降低资源使用、采用环保技术、最大化社会效益等。这一步骤不仅有助于酐酯项目在环保和社会责任方面达到最高标准，也为未来提供了明确的指引，确保酐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可持续实践的融入酐酯项目管理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酐酯项目管理周期。从酐酯项目规划开始，酐酯项目团队就考虑了环境和社会的因素。在执行阶段，酐酯项目团队积极推动绿色技术的应用，优化资源利用。此外，关注员工的社会责任，通过培训和沟通活动提高员工对可持续发展的认知，使他们能够在日常工作中践行可持续实践。这些举措不仅为酐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7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扎根于酐酯项目的可持续发展理念，我们深信环保与社会责任是酐酯项目成功的关键支柱。在酐酯项目的每一步，我们都致力于通过创新和实践，履行对环境和社会的坚定责任。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团队通过引入先进的环保技术、建立高效的废物处理系统以及推动能源节约措施，积极履行环保责任。定期的环保监测和评估确保酐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不仅致力于自身可持续发展，还注重对社会的回馈。通过支持社区酐酯项目、参与慈善事业、提供培训机会等方式，酐酯项目积极履行社会责任。与当地社区建立积极互动，关注员工的工作与生活平衡，以及员工的身心健康，是酐酯项目在社会责任层面的关键举措。这样的实践不仅增强了酐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813"/>
      <w:r>
        <w:rPr>
          <w:rFonts w:ascii="仿宋" w:eastAsia="仿宋" w:hAnsi="仿宋" w:cs="仿宋" w:hint="eastAsia"/>
          <w:sz w:val="28"/>
          <w:lang w:eastAsia="zh-CN"/>
        </w:rPr>
        <w:t>四、酐酯项目绩效评估</w:t>
      </w:r>
      <w:bookmarkEnd w:id="16"/>
    </w:p>
    <w:p>
      <w:pPr>
        <w:pStyle w:val="Heading2"/>
        <w:rPr>
          <w:rFonts w:ascii="仿宋" w:eastAsia="仿宋" w:hAnsi="仿宋" w:cs="仿宋" w:hint="eastAsia"/>
          <w:lang w:eastAsia="zh-CN"/>
        </w:rPr>
      </w:pPr>
      <w:bookmarkStart w:id="17" w:name="_Toc1802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在酐酯项目中，我们设计了一套全面的绩效评估指标，以确保酐酯项目的可控和成功交付。这些指标跨足酐酯项目目标、成本、进度和质量等多个维度，为我们提供了全面洞察酐酯项目的健康状况。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目标达成率是我们关注的首要指标。我们设定了明确的目标，并通过定期监测和评估，迅速发现并应对潜在的目标偏差。这为酐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成本绩效是另一个核心关注点。通过实际成本与预算成本的对比分析，我们深入了解成本差异的原因，及时调整资源分配，保持酐酯项目在经济效益方面的合理水平。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酐酯项目进度作为关键的绩效指标之一，得到了精心的关注。我们制定了详细的酐酯项目进度计划，并设立了进度符合度指标，确保实际进度与计划进度保持一致。这使我们能够快速发现和解决潜在的进度问题，保持酐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酐酯项目绩效的不可或缺的一环。我们引入了一系列的质量标准和客户满意度指标，以确保酐酯项目交付的成果在质量上达到或超越预期水平。通过持续监测这些指标，我们努力提升酐酯项目整体质量水平，为酐酯项目的成功交付提供有力保障。通过这些科学且全面的绩效评估，我们能够更好地引导酐酯项目的持续改进，确保酐酯项目目标的顺利达成。</w:t>
      </w:r>
    </w:p>
    <w:p>
      <w:pPr>
        <w:pStyle w:val="Heading2"/>
        <w:ind w:firstLine="560" w:firstLineChars="200"/>
        <w:rPr>
          <w:rFonts w:ascii="仿宋" w:eastAsia="仿宋" w:hAnsi="仿宋" w:cs="仿宋" w:hint="eastAsia"/>
          <w:sz w:val="28"/>
          <w:lang w:eastAsia="zh-CN"/>
        </w:rPr>
      </w:pPr>
      <w:bookmarkStart w:id="18" w:name="_Toc1105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绩效评估是酐酯项目中的关键环节，为确保酐酯项目达到预期目标，我们采用了多层次、多维度的绩效评估方法。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酐酯项目的战略目标对齐，确保每个决策和行动都与酐酯项目整体目标保持一致。团队会定期召开战略对齐会议，审视当前工作与酐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酐酯项目进度、质量、成本和风险等方面。这些指标通过数据收集和分析，为酐酯项目管理团队提供了客观的评估依据。例如，我们通过酐酯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绩效评估不仅仅停留在酐酯项目内部，还考虑了酐酯项目对外部环境的影响。我们定期进行干系人满意度调查，以了解各利益相关方对酐酯项目的期望和满意度，并及时做出调整。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这种多层次、多角度的绩效评估方法，使得我们能够全面了解酐酯项目的运行状态，及时做出调整，确保酐酯项目在不断变化的环境中保持稳健前行。</w:t>
      </w:r>
    </w:p>
    <w:p>
      <w:pPr>
        <w:pStyle w:val="Heading2"/>
        <w:ind w:firstLine="560" w:firstLineChars="200"/>
        <w:rPr>
          <w:rFonts w:ascii="仿宋" w:eastAsia="仿宋" w:hAnsi="仿宋" w:cs="仿宋" w:hint="eastAsia"/>
          <w:sz w:val="28"/>
          <w:lang w:eastAsia="zh-CN"/>
        </w:rPr>
      </w:pPr>
      <w:bookmarkStart w:id="19" w:name="_Toc1552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为了确保酐酯项目的有效管理和不断优化，我们采用了精心设计的绩效评估周期。这个周期旨在实现灵活、实时和全面的评估，以适应酐酯项目执行中的各种挑战。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酐酯项目的不同需求，分为短期、中期和长期。短期评估关注每个迭代或工作周期，以及时发现和解决当前任务中的问题。中期评估涵盖几个迭代，深入了解整体酐酯项目的趋势和性能。长期评估则着眼于整个酐酯项目阶段，确保酐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酐酯项目管理工具和协作平台，团队成员能够随时更新和分享酐酯项目数据。这种实时性的反馈机制使我们能够及时察觉潜在问题，快速调整，保持酐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酐酯项目的决策制定密不可分。每个周期的酐酯项目回顾会议成为集体总结经验、识别问题深层次原因并找到创新解决方案的平台。这种定期的反思与调整机制使酐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367"/>
      <w:r>
        <w:rPr>
          <w:rFonts w:ascii="仿宋" w:eastAsia="仿宋" w:hAnsi="仿宋" w:cs="仿宋" w:hint="eastAsia"/>
          <w:sz w:val="28"/>
          <w:lang w:eastAsia="zh-CN"/>
        </w:rPr>
        <w:t>五、酐酯项目建设单位说明</w:t>
      </w:r>
      <w:bookmarkEnd w:id="20"/>
    </w:p>
    <w:p>
      <w:pPr>
        <w:pStyle w:val="Heading2"/>
        <w:rPr>
          <w:rFonts w:ascii="仿宋" w:eastAsia="仿宋" w:hAnsi="仿宋" w:cs="仿宋" w:hint="eastAsia"/>
          <w:lang w:eastAsia="zh-CN"/>
        </w:rPr>
      </w:pPr>
      <w:bookmarkStart w:id="21" w:name="_Toc8016"/>
      <w:r>
        <w:rPr>
          <w:rFonts w:ascii="仿宋" w:eastAsia="仿宋" w:hAnsi="仿宋" w:cs="仿宋" w:hint="eastAsia"/>
          <w:lang w:eastAsia="zh-CN"/>
        </w:rPr>
        <w:t>(一)、酐酯项目承办单位基本情况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163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https://d.book118.com/888061102006006047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67737"/>
    <w:rsid w:val="18A67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11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2024-03-02T22:29:00Z</dcterms:created>
  <dcterms:modified xsi:type="dcterms:W3CDTF">2024-03-02T22:29:48Z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6B11A05CE7DD46EB8A620A77F587D4DF_11</vt:lpwstr>
  </property>
  <property fmtid="{D5CDD505-2E9C-101B-9397-08002B2CF9AE}" pid="3" name="KSOProductBuildVer">
    <vt:lpwstr>2052-12.1.0.16388</vt:lpwstr>
  </property>
</Properties>
</file>