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制粒干燥设备项目规划设计蓝图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35" w:history="1">
        <w:r>
          <w:rPr>
            <w:rFonts w:ascii="仿宋" w:eastAsia="仿宋" w:hAnsi="仿宋" w:cs="仿宋" w:hint="eastAsia"/>
            <w:lang w:eastAsia="zh-CN"/>
          </w:rPr>
          <w:t>前言</w:t>
        </w:r>
        <w:r>
          <w:tab/>
        </w:r>
        <w:r>
          <w:fldChar w:fldCharType="begin"/>
        </w:r>
        <w:r>
          <w:instrText xml:space="preserve"> PAGEREF _Toc6735 \h </w:instrText>
        </w:r>
        <w:r>
          <w:fldChar w:fldCharType="separate"/>
        </w:r>
        <w:r>
          <w:t>3</w:t>
        </w:r>
        <w:r>
          <w:fldChar w:fldCharType="end"/>
        </w:r>
      </w:hyperlink>
    </w:p>
    <w:p>
      <w:pPr>
        <w:pStyle w:val="TOC1"/>
        <w:tabs>
          <w:tab w:val="right" w:leader="dot" w:pos="8306"/>
        </w:tabs>
      </w:pPr>
      <w:hyperlink w:anchor="_Toc16739" w:history="1">
        <w:r>
          <w:rPr>
            <w:rFonts w:ascii="仿宋" w:eastAsia="仿宋" w:hAnsi="仿宋" w:cs="仿宋" w:hint="eastAsia"/>
            <w:lang w:eastAsia="zh-CN"/>
          </w:rPr>
          <w:t>一、制粒干燥设备项目文档管理</w:t>
        </w:r>
        <w:r>
          <w:tab/>
        </w:r>
        <w:r>
          <w:fldChar w:fldCharType="begin"/>
        </w:r>
        <w:r>
          <w:instrText xml:space="preserve"> PAGEREF _Toc16739 \h </w:instrText>
        </w:r>
        <w:r>
          <w:fldChar w:fldCharType="separate"/>
        </w:r>
        <w:r>
          <w:t>3</w:t>
        </w:r>
        <w:r>
          <w:fldChar w:fldCharType="end"/>
        </w:r>
      </w:hyperlink>
    </w:p>
    <w:p>
      <w:pPr>
        <w:pStyle w:val="TOC2"/>
        <w:tabs>
          <w:tab w:val="right" w:leader="dot" w:pos="8306"/>
        </w:tabs>
      </w:pPr>
      <w:hyperlink w:anchor="_Toc5602" w:history="1">
        <w:r>
          <w:rPr>
            <w:rFonts w:ascii="仿宋" w:eastAsia="仿宋" w:hAnsi="仿宋" w:cs="仿宋" w:hint="eastAsia"/>
            <w:lang w:eastAsia="zh-CN"/>
          </w:rPr>
          <w:t>(一)、文档编制与审查</w:t>
        </w:r>
        <w:r>
          <w:tab/>
        </w:r>
        <w:r>
          <w:fldChar w:fldCharType="begin"/>
        </w:r>
        <w:r>
          <w:instrText xml:space="preserve"> PAGEREF _Toc5602 \h </w:instrText>
        </w:r>
        <w:r>
          <w:fldChar w:fldCharType="separate"/>
        </w:r>
        <w:r>
          <w:t>3</w:t>
        </w:r>
        <w:r>
          <w:fldChar w:fldCharType="end"/>
        </w:r>
      </w:hyperlink>
    </w:p>
    <w:p>
      <w:pPr>
        <w:pStyle w:val="TOC2"/>
        <w:tabs>
          <w:tab w:val="right" w:leader="dot" w:pos="8306"/>
        </w:tabs>
      </w:pPr>
      <w:hyperlink w:anchor="_Toc13728" w:history="1">
        <w:r>
          <w:rPr>
            <w:rFonts w:ascii="仿宋" w:eastAsia="仿宋" w:hAnsi="仿宋" w:cs="仿宋" w:hint="eastAsia"/>
            <w:lang w:eastAsia="zh-CN"/>
          </w:rPr>
          <w:t>(二)、文档发布与分发</w:t>
        </w:r>
        <w:r>
          <w:tab/>
        </w:r>
        <w:r>
          <w:fldChar w:fldCharType="begin"/>
        </w:r>
        <w:r>
          <w:instrText xml:space="preserve"> PAGEREF _Toc13728 \h </w:instrText>
        </w:r>
        <w:r>
          <w:fldChar w:fldCharType="separate"/>
        </w:r>
        <w:r>
          <w:t>4</w:t>
        </w:r>
        <w:r>
          <w:fldChar w:fldCharType="end"/>
        </w:r>
      </w:hyperlink>
    </w:p>
    <w:p>
      <w:pPr>
        <w:pStyle w:val="TOC2"/>
        <w:tabs>
          <w:tab w:val="right" w:leader="dot" w:pos="8306"/>
        </w:tabs>
      </w:pPr>
      <w:hyperlink w:anchor="_Toc20321" w:history="1">
        <w:r>
          <w:rPr>
            <w:rFonts w:ascii="仿宋" w:eastAsia="仿宋" w:hAnsi="仿宋" w:cs="仿宋" w:hint="eastAsia"/>
            <w:lang w:eastAsia="zh-CN"/>
          </w:rPr>
          <w:t>(三)、文档存档与归档</w:t>
        </w:r>
        <w:r>
          <w:tab/>
        </w:r>
        <w:r>
          <w:fldChar w:fldCharType="begin"/>
        </w:r>
        <w:r>
          <w:instrText xml:space="preserve"> PAGEREF _Toc20321 \h </w:instrText>
        </w:r>
        <w:r>
          <w:fldChar w:fldCharType="separate"/>
        </w:r>
        <w:r>
          <w:t>5</w:t>
        </w:r>
        <w:r>
          <w:fldChar w:fldCharType="end"/>
        </w:r>
      </w:hyperlink>
    </w:p>
    <w:p>
      <w:pPr>
        <w:pStyle w:val="TOC1"/>
        <w:tabs>
          <w:tab w:val="right" w:leader="dot" w:pos="8306"/>
        </w:tabs>
      </w:pPr>
      <w:hyperlink w:anchor="_Toc25888" w:history="1">
        <w:r>
          <w:rPr>
            <w:rFonts w:ascii="仿宋" w:eastAsia="仿宋" w:hAnsi="仿宋" w:cs="仿宋" w:hint="eastAsia"/>
            <w:lang w:eastAsia="zh-CN"/>
          </w:rPr>
          <w:t>二、制粒干燥设备项目概论</w:t>
        </w:r>
        <w:r>
          <w:tab/>
        </w:r>
        <w:r>
          <w:fldChar w:fldCharType="begin"/>
        </w:r>
        <w:r>
          <w:instrText xml:space="preserve"> PAGEREF _Toc25888 \h </w:instrText>
        </w:r>
        <w:r>
          <w:fldChar w:fldCharType="separate"/>
        </w:r>
        <w:r>
          <w:t>6</w:t>
        </w:r>
        <w:r>
          <w:fldChar w:fldCharType="end"/>
        </w:r>
      </w:hyperlink>
    </w:p>
    <w:p>
      <w:pPr>
        <w:pStyle w:val="TOC2"/>
        <w:tabs>
          <w:tab w:val="right" w:leader="dot" w:pos="8306"/>
        </w:tabs>
      </w:pPr>
      <w:hyperlink w:anchor="_Toc20755" w:history="1">
        <w:r>
          <w:rPr>
            <w:rFonts w:ascii="仿宋" w:eastAsia="仿宋" w:hAnsi="仿宋" w:cs="仿宋" w:hint="eastAsia"/>
            <w:lang w:eastAsia="zh-CN"/>
          </w:rPr>
          <w:t>(一)、制粒干燥设备项目概况</w:t>
        </w:r>
        <w:r>
          <w:tab/>
        </w:r>
        <w:r>
          <w:fldChar w:fldCharType="begin"/>
        </w:r>
        <w:r>
          <w:instrText xml:space="preserve"> PAGEREF _Toc20755 \h </w:instrText>
        </w:r>
        <w:r>
          <w:fldChar w:fldCharType="separate"/>
        </w:r>
        <w:r>
          <w:t>6</w:t>
        </w:r>
        <w:r>
          <w:fldChar w:fldCharType="end"/>
        </w:r>
      </w:hyperlink>
    </w:p>
    <w:p>
      <w:pPr>
        <w:pStyle w:val="TOC2"/>
        <w:tabs>
          <w:tab w:val="right" w:leader="dot" w:pos="8306"/>
        </w:tabs>
      </w:pPr>
      <w:hyperlink w:anchor="_Toc17175" w:history="1">
        <w:r>
          <w:rPr>
            <w:rFonts w:ascii="仿宋" w:eastAsia="仿宋" w:hAnsi="仿宋" w:cs="仿宋" w:hint="eastAsia"/>
            <w:lang w:eastAsia="zh-CN"/>
          </w:rPr>
          <w:t>(二)、制粒干燥设备项目目标</w:t>
        </w:r>
        <w:r>
          <w:tab/>
        </w:r>
        <w:r>
          <w:fldChar w:fldCharType="begin"/>
        </w:r>
        <w:r>
          <w:instrText xml:space="preserve"> PAGEREF _Toc17175 \h </w:instrText>
        </w:r>
        <w:r>
          <w:fldChar w:fldCharType="separate"/>
        </w:r>
        <w:r>
          <w:t>9</w:t>
        </w:r>
        <w:r>
          <w:fldChar w:fldCharType="end"/>
        </w:r>
      </w:hyperlink>
    </w:p>
    <w:p>
      <w:pPr>
        <w:pStyle w:val="TOC2"/>
        <w:tabs>
          <w:tab w:val="right" w:leader="dot" w:pos="8306"/>
        </w:tabs>
      </w:pPr>
      <w:hyperlink w:anchor="_Toc21282" w:history="1">
        <w:r>
          <w:rPr>
            <w:rFonts w:ascii="仿宋" w:eastAsia="仿宋" w:hAnsi="仿宋" w:cs="仿宋" w:hint="eastAsia"/>
            <w:lang w:eastAsia="zh-CN"/>
          </w:rPr>
          <w:t>(三)、制粒干燥设备项目提出的理由</w:t>
        </w:r>
        <w:r>
          <w:tab/>
        </w:r>
        <w:r>
          <w:fldChar w:fldCharType="begin"/>
        </w:r>
        <w:r>
          <w:instrText xml:space="preserve"> PAGEREF _Toc21282 \h </w:instrText>
        </w:r>
        <w:r>
          <w:fldChar w:fldCharType="separate"/>
        </w:r>
        <w:r>
          <w:t>10</w:t>
        </w:r>
        <w:r>
          <w:fldChar w:fldCharType="end"/>
        </w:r>
      </w:hyperlink>
    </w:p>
    <w:p>
      <w:pPr>
        <w:pStyle w:val="TOC2"/>
        <w:tabs>
          <w:tab w:val="right" w:leader="dot" w:pos="8306"/>
        </w:tabs>
      </w:pPr>
      <w:hyperlink w:anchor="_Toc6574" w:history="1">
        <w:r>
          <w:rPr>
            <w:rFonts w:ascii="仿宋" w:eastAsia="仿宋" w:hAnsi="仿宋" w:cs="仿宋" w:hint="eastAsia"/>
            <w:lang w:eastAsia="zh-CN"/>
          </w:rPr>
          <w:t>(四)、制粒干燥设备项目意义</w:t>
        </w:r>
        <w:r>
          <w:tab/>
        </w:r>
        <w:r>
          <w:fldChar w:fldCharType="begin"/>
        </w:r>
        <w:r>
          <w:instrText xml:space="preserve"> PAGEREF _Toc6574 \h </w:instrText>
        </w:r>
        <w:r>
          <w:fldChar w:fldCharType="separate"/>
        </w:r>
        <w:r>
          <w:t>11</w:t>
        </w:r>
        <w:r>
          <w:fldChar w:fldCharType="end"/>
        </w:r>
      </w:hyperlink>
    </w:p>
    <w:p>
      <w:pPr>
        <w:pStyle w:val="TOC2"/>
        <w:tabs>
          <w:tab w:val="right" w:leader="dot" w:pos="8306"/>
        </w:tabs>
      </w:pPr>
      <w:hyperlink w:anchor="_Toc10028" w:history="1">
        <w:r>
          <w:rPr>
            <w:rFonts w:ascii="仿宋" w:eastAsia="仿宋" w:hAnsi="仿宋" w:cs="仿宋" w:hint="eastAsia"/>
            <w:lang w:eastAsia="zh-CN"/>
          </w:rPr>
          <w:t>(五)、制粒干燥设备项目背景</w:t>
        </w:r>
        <w:r>
          <w:tab/>
        </w:r>
        <w:r>
          <w:fldChar w:fldCharType="begin"/>
        </w:r>
        <w:r>
          <w:instrText xml:space="preserve"> PAGEREF _Toc10028 \h </w:instrText>
        </w:r>
        <w:r>
          <w:fldChar w:fldCharType="separate"/>
        </w:r>
        <w:r>
          <w:t>12</w:t>
        </w:r>
        <w:r>
          <w:fldChar w:fldCharType="end"/>
        </w:r>
      </w:hyperlink>
    </w:p>
    <w:p>
      <w:pPr>
        <w:pStyle w:val="TOC1"/>
        <w:tabs>
          <w:tab w:val="right" w:leader="dot" w:pos="8306"/>
        </w:tabs>
      </w:pPr>
      <w:hyperlink w:anchor="_Toc19390" w:history="1">
        <w:r>
          <w:rPr>
            <w:rFonts w:ascii="仿宋" w:eastAsia="仿宋" w:hAnsi="仿宋" w:cs="仿宋" w:hint="eastAsia"/>
            <w:lang w:eastAsia="zh-CN"/>
          </w:rPr>
          <w:t>三、工艺说明</w:t>
        </w:r>
        <w:r>
          <w:tab/>
        </w:r>
        <w:r>
          <w:fldChar w:fldCharType="begin"/>
        </w:r>
        <w:r>
          <w:instrText xml:space="preserve"> PAGEREF _Toc19390 \h </w:instrText>
        </w:r>
        <w:r>
          <w:fldChar w:fldCharType="separate"/>
        </w:r>
        <w:r>
          <w:t>13</w:t>
        </w:r>
        <w:r>
          <w:fldChar w:fldCharType="end"/>
        </w:r>
      </w:hyperlink>
    </w:p>
    <w:p>
      <w:pPr>
        <w:pStyle w:val="TOC2"/>
        <w:tabs>
          <w:tab w:val="right" w:leader="dot" w:pos="8306"/>
        </w:tabs>
      </w:pPr>
      <w:hyperlink w:anchor="_Toc26005" w:history="1">
        <w:r>
          <w:rPr>
            <w:rFonts w:ascii="仿宋" w:eastAsia="仿宋" w:hAnsi="仿宋" w:cs="仿宋" w:hint="eastAsia"/>
            <w:lang w:eastAsia="zh-CN"/>
          </w:rPr>
          <w:t>(一)、技术管理特点</w:t>
        </w:r>
        <w:r>
          <w:tab/>
        </w:r>
        <w:r>
          <w:fldChar w:fldCharType="begin"/>
        </w:r>
        <w:r>
          <w:instrText xml:space="preserve"> PAGEREF _Toc26005 \h </w:instrText>
        </w:r>
        <w:r>
          <w:fldChar w:fldCharType="separate"/>
        </w:r>
        <w:r>
          <w:t>13</w:t>
        </w:r>
        <w:r>
          <w:fldChar w:fldCharType="end"/>
        </w:r>
      </w:hyperlink>
    </w:p>
    <w:p>
      <w:pPr>
        <w:pStyle w:val="TOC2"/>
        <w:tabs>
          <w:tab w:val="right" w:leader="dot" w:pos="8306"/>
        </w:tabs>
      </w:pPr>
      <w:hyperlink w:anchor="_Toc30042" w:history="1">
        <w:r>
          <w:rPr>
            <w:rFonts w:ascii="仿宋" w:eastAsia="仿宋" w:hAnsi="仿宋" w:cs="仿宋" w:hint="eastAsia"/>
            <w:lang w:eastAsia="zh-CN"/>
          </w:rPr>
          <w:t>(二)、制粒干燥设备项目工艺技术设计方案</w:t>
        </w:r>
        <w:r>
          <w:tab/>
        </w:r>
        <w:r>
          <w:fldChar w:fldCharType="begin"/>
        </w:r>
        <w:r>
          <w:instrText xml:space="preserve"> PAGEREF _Toc30042 \h </w:instrText>
        </w:r>
        <w:r>
          <w:fldChar w:fldCharType="separate"/>
        </w:r>
        <w:r>
          <w:t>14</w:t>
        </w:r>
        <w:r>
          <w:fldChar w:fldCharType="end"/>
        </w:r>
      </w:hyperlink>
    </w:p>
    <w:p>
      <w:pPr>
        <w:pStyle w:val="TOC2"/>
        <w:tabs>
          <w:tab w:val="right" w:leader="dot" w:pos="8306"/>
        </w:tabs>
      </w:pPr>
      <w:hyperlink w:anchor="_Toc4697" w:history="1">
        <w:r>
          <w:rPr>
            <w:rFonts w:ascii="仿宋" w:eastAsia="仿宋" w:hAnsi="仿宋" w:cs="仿宋" w:hint="eastAsia"/>
            <w:lang w:eastAsia="zh-CN"/>
          </w:rPr>
          <w:t>(三)、设备选型方案</w:t>
        </w:r>
        <w:r>
          <w:tab/>
        </w:r>
        <w:r>
          <w:fldChar w:fldCharType="begin"/>
        </w:r>
        <w:r>
          <w:instrText xml:space="preserve"> PAGEREF _Toc4697 \h </w:instrText>
        </w:r>
        <w:r>
          <w:fldChar w:fldCharType="separate"/>
        </w:r>
        <w:r>
          <w:t>15</w:t>
        </w:r>
        <w:r>
          <w:fldChar w:fldCharType="end"/>
        </w:r>
      </w:hyperlink>
    </w:p>
    <w:p>
      <w:pPr>
        <w:pStyle w:val="TOC1"/>
        <w:tabs>
          <w:tab w:val="right" w:leader="dot" w:pos="8306"/>
        </w:tabs>
      </w:pPr>
      <w:hyperlink w:anchor="_Toc27107" w:history="1">
        <w:r>
          <w:rPr>
            <w:rFonts w:ascii="仿宋" w:eastAsia="仿宋" w:hAnsi="仿宋" w:cs="仿宋" w:hint="eastAsia"/>
            <w:lang w:eastAsia="zh-CN"/>
          </w:rPr>
          <w:t>四、制粒干燥设备项目危机管理</w:t>
        </w:r>
        <w:r>
          <w:tab/>
        </w:r>
        <w:r>
          <w:fldChar w:fldCharType="begin"/>
        </w:r>
        <w:r>
          <w:instrText xml:space="preserve"> PAGEREF _Toc27107 \h </w:instrText>
        </w:r>
        <w:r>
          <w:fldChar w:fldCharType="separate"/>
        </w:r>
        <w:r>
          <w:t>17</w:t>
        </w:r>
        <w:r>
          <w:fldChar w:fldCharType="end"/>
        </w:r>
      </w:hyperlink>
    </w:p>
    <w:p>
      <w:pPr>
        <w:pStyle w:val="TOC2"/>
        <w:tabs>
          <w:tab w:val="right" w:leader="dot" w:pos="8306"/>
        </w:tabs>
      </w:pPr>
      <w:hyperlink w:anchor="_Toc23909" w:history="1">
        <w:r>
          <w:rPr>
            <w:rFonts w:ascii="仿宋" w:eastAsia="仿宋" w:hAnsi="仿宋" w:cs="仿宋" w:hint="eastAsia"/>
            <w:lang w:eastAsia="zh-CN"/>
          </w:rPr>
          <w:t>(一)、危机预警与识别</w:t>
        </w:r>
        <w:r>
          <w:tab/>
        </w:r>
        <w:r>
          <w:fldChar w:fldCharType="begin"/>
        </w:r>
        <w:r>
          <w:instrText xml:space="preserve"> PAGEREF _Toc23909 \h </w:instrText>
        </w:r>
        <w:r>
          <w:fldChar w:fldCharType="separate"/>
        </w:r>
        <w:r>
          <w:t>17</w:t>
        </w:r>
        <w:r>
          <w:fldChar w:fldCharType="end"/>
        </w:r>
      </w:hyperlink>
    </w:p>
    <w:p>
      <w:pPr>
        <w:pStyle w:val="TOC2"/>
        <w:tabs>
          <w:tab w:val="right" w:leader="dot" w:pos="8306"/>
        </w:tabs>
      </w:pPr>
      <w:hyperlink w:anchor="_Toc17266" w:history="1">
        <w:r>
          <w:rPr>
            <w:rFonts w:ascii="仿宋" w:eastAsia="仿宋" w:hAnsi="仿宋" w:cs="仿宋" w:hint="eastAsia"/>
            <w:lang w:eastAsia="zh-CN"/>
          </w:rPr>
          <w:t>(二)、危机应对与恢复</w:t>
        </w:r>
        <w:r>
          <w:tab/>
        </w:r>
        <w:r>
          <w:fldChar w:fldCharType="begin"/>
        </w:r>
        <w:r>
          <w:instrText xml:space="preserve"> PAGEREF _Toc17266 \h </w:instrText>
        </w:r>
        <w:r>
          <w:fldChar w:fldCharType="separate"/>
        </w:r>
        <w:r>
          <w:t>18</w:t>
        </w:r>
        <w:r>
          <w:fldChar w:fldCharType="end"/>
        </w:r>
      </w:hyperlink>
    </w:p>
    <w:p>
      <w:pPr>
        <w:pStyle w:val="TOC1"/>
        <w:tabs>
          <w:tab w:val="right" w:leader="dot" w:pos="8306"/>
        </w:tabs>
      </w:pPr>
      <w:hyperlink w:anchor="_Toc706" w:history="1">
        <w:r>
          <w:rPr>
            <w:rFonts w:ascii="仿宋" w:eastAsia="仿宋" w:hAnsi="仿宋" w:cs="仿宋" w:hint="eastAsia"/>
            <w:lang w:eastAsia="zh-CN"/>
          </w:rPr>
          <w:t>五、制粒干燥设备项目选址可行性分析</w:t>
        </w:r>
        <w:r>
          <w:tab/>
        </w:r>
        <w:r>
          <w:fldChar w:fldCharType="begin"/>
        </w:r>
        <w:r>
          <w:instrText xml:space="preserve"> PAGEREF _Toc706 \h </w:instrText>
        </w:r>
        <w:r>
          <w:fldChar w:fldCharType="separate"/>
        </w:r>
        <w:r>
          <w:t>19</w:t>
        </w:r>
        <w:r>
          <w:fldChar w:fldCharType="end"/>
        </w:r>
      </w:hyperlink>
    </w:p>
    <w:p>
      <w:pPr>
        <w:pStyle w:val="TOC2"/>
        <w:tabs>
          <w:tab w:val="right" w:leader="dot" w:pos="8306"/>
        </w:tabs>
      </w:pPr>
      <w:hyperlink w:anchor="_Toc5852" w:history="1">
        <w:r>
          <w:rPr>
            <w:rFonts w:ascii="仿宋" w:eastAsia="仿宋" w:hAnsi="仿宋" w:cs="仿宋" w:hint="eastAsia"/>
            <w:lang w:eastAsia="zh-CN"/>
          </w:rPr>
          <w:t>(一)、制粒干燥设备项目选址</w:t>
        </w:r>
        <w:r>
          <w:tab/>
        </w:r>
        <w:r>
          <w:fldChar w:fldCharType="begin"/>
        </w:r>
        <w:r>
          <w:instrText xml:space="preserve"> PAGEREF _Toc5852 \h </w:instrText>
        </w:r>
        <w:r>
          <w:fldChar w:fldCharType="separate"/>
        </w:r>
        <w:r>
          <w:t>19</w:t>
        </w:r>
        <w:r>
          <w:fldChar w:fldCharType="end"/>
        </w:r>
      </w:hyperlink>
    </w:p>
    <w:p>
      <w:pPr>
        <w:pStyle w:val="TOC2"/>
        <w:tabs>
          <w:tab w:val="right" w:leader="dot" w:pos="8306"/>
        </w:tabs>
      </w:pPr>
      <w:hyperlink w:anchor="_Toc12571" w:history="1">
        <w:r>
          <w:rPr>
            <w:rFonts w:ascii="仿宋" w:eastAsia="仿宋" w:hAnsi="仿宋" w:cs="仿宋" w:hint="eastAsia"/>
            <w:lang w:eastAsia="zh-CN"/>
          </w:rPr>
          <w:t>(二)、用地控制指标</w:t>
        </w:r>
        <w:r>
          <w:tab/>
        </w:r>
        <w:r>
          <w:fldChar w:fldCharType="begin"/>
        </w:r>
        <w:r>
          <w:instrText xml:space="preserve"> PAGEREF _Toc12571 \h </w:instrText>
        </w:r>
        <w:r>
          <w:fldChar w:fldCharType="separate"/>
        </w:r>
        <w:r>
          <w:t>19</w:t>
        </w:r>
        <w:r>
          <w:fldChar w:fldCharType="end"/>
        </w:r>
      </w:hyperlink>
    </w:p>
    <w:p>
      <w:pPr>
        <w:pStyle w:val="TOC2"/>
        <w:tabs>
          <w:tab w:val="right" w:leader="dot" w:pos="8306"/>
        </w:tabs>
      </w:pPr>
      <w:hyperlink w:anchor="_Toc14502" w:history="1">
        <w:r>
          <w:rPr>
            <w:rFonts w:ascii="仿宋" w:eastAsia="仿宋" w:hAnsi="仿宋" w:cs="仿宋" w:hint="eastAsia"/>
            <w:lang w:eastAsia="zh-CN"/>
          </w:rPr>
          <w:t>(三)、节约用地措施</w:t>
        </w:r>
        <w:r>
          <w:tab/>
        </w:r>
        <w:r>
          <w:fldChar w:fldCharType="begin"/>
        </w:r>
        <w:r>
          <w:instrText xml:space="preserve"> PAGEREF _Toc14502 \h </w:instrText>
        </w:r>
        <w:r>
          <w:fldChar w:fldCharType="separate"/>
        </w:r>
        <w:r>
          <w:t>21</w:t>
        </w:r>
        <w:r>
          <w:fldChar w:fldCharType="end"/>
        </w:r>
      </w:hyperlink>
    </w:p>
    <w:p>
      <w:pPr>
        <w:pStyle w:val="TOC2"/>
        <w:tabs>
          <w:tab w:val="right" w:leader="dot" w:pos="8306"/>
        </w:tabs>
      </w:pPr>
      <w:hyperlink w:anchor="_Toc20831" w:history="1">
        <w:r>
          <w:rPr>
            <w:rFonts w:ascii="仿宋" w:eastAsia="仿宋" w:hAnsi="仿宋" w:cs="仿宋" w:hint="eastAsia"/>
            <w:lang w:eastAsia="zh-CN"/>
          </w:rPr>
          <w:t>(四)、总图布置方案</w:t>
        </w:r>
        <w:r>
          <w:tab/>
        </w:r>
        <w:r>
          <w:fldChar w:fldCharType="begin"/>
        </w:r>
        <w:r>
          <w:instrText xml:space="preserve"> PAGEREF _Toc20831 \h </w:instrText>
        </w:r>
        <w:r>
          <w:fldChar w:fldCharType="separate"/>
        </w:r>
        <w:r>
          <w:t>22</w:t>
        </w:r>
        <w:r>
          <w:fldChar w:fldCharType="end"/>
        </w:r>
      </w:hyperlink>
    </w:p>
    <w:p>
      <w:pPr>
        <w:pStyle w:val="TOC2"/>
        <w:tabs>
          <w:tab w:val="right" w:leader="dot" w:pos="8306"/>
        </w:tabs>
      </w:pPr>
      <w:hyperlink w:anchor="_Toc8850" w:history="1">
        <w:r>
          <w:rPr>
            <w:rFonts w:ascii="仿宋" w:eastAsia="仿宋" w:hAnsi="仿宋" w:cs="仿宋" w:hint="eastAsia"/>
            <w:lang w:eastAsia="zh-CN"/>
          </w:rPr>
          <w:t>(五)、选址综合评价</w:t>
        </w:r>
        <w:r>
          <w:tab/>
        </w:r>
        <w:r>
          <w:fldChar w:fldCharType="begin"/>
        </w:r>
        <w:r>
          <w:instrText xml:space="preserve"> PAGEREF _Toc8850 \h </w:instrText>
        </w:r>
        <w:r>
          <w:fldChar w:fldCharType="separate"/>
        </w:r>
        <w:r>
          <w:t>24</w:t>
        </w:r>
        <w:r>
          <w:fldChar w:fldCharType="end"/>
        </w:r>
      </w:hyperlink>
    </w:p>
    <w:p>
      <w:pPr>
        <w:pStyle w:val="TOC1"/>
        <w:tabs>
          <w:tab w:val="right" w:leader="dot" w:pos="8306"/>
        </w:tabs>
      </w:pPr>
      <w:hyperlink w:anchor="_Toc8339" w:history="1">
        <w:r>
          <w:rPr>
            <w:rFonts w:ascii="仿宋" w:eastAsia="仿宋" w:hAnsi="仿宋" w:cs="仿宋" w:hint="eastAsia"/>
            <w:lang w:eastAsia="zh-CN"/>
          </w:rPr>
          <w:t>六、产品规划分析</w:t>
        </w:r>
        <w:r>
          <w:tab/>
        </w:r>
        <w:r>
          <w:fldChar w:fldCharType="begin"/>
        </w:r>
        <w:r>
          <w:instrText xml:space="preserve"> PAGEREF _Toc8339 \h </w:instrText>
        </w:r>
        <w:r>
          <w:fldChar w:fldCharType="separate"/>
        </w:r>
        <w:r>
          <w:t>25</w:t>
        </w:r>
        <w:r>
          <w:fldChar w:fldCharType="end"/>
        </w:r>
      </w:hyperlink>
    </w:p>
    <w:p>
      <w:pPr>
        <w:pStyle w:val="TOC2"/>
        <w:tabs>
          <w:tab w:val="right" w:leader="dot" w:pos="8306"/>
        </w:tabs>
      </w:pPr>
      <w:hyperlink w:anchor="_Toc18100" w:history="1">
        <w:r>
          <w:rPr>
            <w:rFonts w:ascii="仿宋" w:eastAsia="仿宋" w:hAnsi="仿宋" w:cs="仿宋" w:hint="eastAsia"/>
            <w:lang w:eastAsia="zh-CN"/>
          </w:rPr>
          <w:t>(一)、产品规划</w:t>
        </w:r>
        <w:r>
          <w:tab/>
        </w:r>
        <w:r>
          <w:fldChar w:fldCharType="begin"/>
        </w:r>
        <w:r>
          <w:instrText xml:space="preserve"> PAGEREF _Toc18100 \h </w:instrText>
        </w:r>
        <w:r>
          <w:fldChar w:fldCharType="separate"/>
        </w:r>
        <w:r>
          <w:t>25</w:t>
        </w:r>
        <w:r>
          <w:fldChar w:fldCharType="end"/>
        </w:r>
      </w:hyperlink>
    </w:p>
    <w:p>
      <w:pPr>
        <w:pStyle w:val="TOC2"/>
        <w:tabs>
          <w:tab w:val="right" w:leader="dot" w:pos="8306"/>
        </w:tabs>
      </w:pPr>
      <w:hyperlink w:anchor="_Toc21774" w:history="1">
        <w:r>
          <w:rPr>
            <w:rFonts w:ascii="仿宋" w:eastAsia="仿宋" w:hAnsi="仿宋" w:cs="仿宋" w:hint="eastAsia"/>
            <w:lang w:eastAsia="zh-CN"/>
          </w:rPr>
          <w:t>(二)、建设规模</w:t>
        </w:r>
        <w:r>
          <w:tab/>
        </w:r>
        <w:r>
          <w:fldChar w:fldCharType="begin"/>
        </w:r>
        <w:r>
          <w:instrText xml:space="preserve"> PAGEREF _Toc21774 \h </w:instrText>
        </w:r>
        <w:r>
          <w:fldChar w:fldCharType="separate"/>
        </w:r>
        <w:r>
          <w:t>25</w:t>
        </w:r>
        <w:r>
          <w:fldChar w:fldCharType="end"/>
        </w:r>
      </w:hyperlink>
    </w:p>
    <w:p>
      <w:pPr>
        <w:pStyle w:val="TOC1"/>
        <w:tabs>
          <w:tab w:val="right" w:leader="dot" w:pos="8306"/>
        </w:tabs>
      </w:pPr>
      <w:hyperlink w:anchor="_Toc17468" w:history="1">
        <w:r>
          <w:rPr>
            <w:rFonts w:ascii="仿宋" w:eastAsia="仿宋" w:hAnsi="仿宋" w:cs="仿宋" w:hint="eastAsia"/>
            <w:lang w:eastAsia="zh-CN"/>
          </w:rPr>
          <w:t>七、生产安全保护</w:t>
        </w:r>
        <w:r>
          <w:tab/>
        </w:r>
        <w:r>
          <w:fldChar w:fldCharType="begin"/>
        </w:r>
        <w:r>
          <w:instrText xml:space="preserve"> PAGEREF _Toc17468 \h </w:instrText>
        </w:r>
        <w:r>
          <w:fldChar w:fldCharType="separate"/>
        </w:r>
        <w:r>
          <w:t>27</w:t>
        </w:r>
        <w:r>
          <w:fldChar w:fldCharType="end"/>
        </w:r>
      </w:hyperlink>
    </w:p>
    <w:p>
      <w:pPr>
        <w:pStyle w:val="TOC2"/>
        <w:tabs>
          <w:tab w:val="right" w:leader="dot" w:pos="8306"/>
        </w:tabs>
      </w:pPr>
      <w:hyperlink w:anchor="_Toc4785" w:history="1">
        <w:r>
          <w:rPr>
            <w:rFonts w:ascii="仿宋" w:eastAsia="仿宋" w:hAnsi="仿宋" w:cs="仿宋" w:hint="eastAsia"/>
            <w:lang w:eastAsia="zh-CN"/>
          </w:rPr>
          <w:t>(一)、消防安全</w:t>
        </w:r>
        <w:r>
          <w:tab/>
        </w:r>
        <w:r>
          <w:fldChar w:fldCharType="begin"/>
        </w:r>
        <w:r>
          <w:instrText xml:space="preserve"> PAGEREF _Toc4785 \h </w:instrText>
        </w:r>
        <w:r>
          <w:fldChar w:fldCharType="separate"/>
        </w:r>
        <w:r>
          <w:t>27</w:t>
        </w:r>
        <w:r>
          <w:fldChar w:fldCharType="end"/>
        </w:r>
      </w:hyperlink>
    </w:p>
    <w:p>
      <w:pPr>
        <w:pStyle w:val="TOC2"/>
        <w:tabs>
          <w:tab w:val="right" w:leader="dot" w:pos="8306"/>
        </w:tabs>
      </w:pPr>
      <w:hyperlink w:anchor="_Toc21317" w:history="1">
        <w:r>
          <w:rPr>
            <w:rFonts w:ascii="仿宋" w:eastAsia="仿宋" w:hAnsi="仿宋" w:cs="仿宋" w:hint="eastAsia"/>
            <w:lang w:eastAsia="zh-CN"/>
          </w:rPr>
          <w:t>(二)、防火防爆总图布置措施</w:t>
        </w:r>
        <w:r>
          <w:tab/>
        </w:r>
        <w:r>
          <w:fldChar w:fldCharType="begin"/>
        </w:r>
        <w:r>
          <w:instrText xml:space="preserve"> PAGEREF _Toc21317 \h </w:instrText>
        </w:r>
        <w:r>
          <w:fldChar w:fldCharType="separate"/>
        </w:r>
        <w:r>
          <w:t>28</w:t>
        </w:r>
        <w:r>
          <w:fldChar w:fldCharType="end"/>
        </w:r>
      </w:hyperlink>
    </w:p>
    <w:p>
      <w:pPr>
        <w:pStyle w:val="TOC2"/>
        <w:tabs>
          <w:tab w:val="right" w:leader="dot" w:pos="8306"/>
        </w:tabs>
      </w:pPr>
      <w:hyperlink w:anchor="_Toc19939" w:history="1">
        <w:r>
          <w:rPr>
            <w:rFonts w:ascii="仿宋" w:eastAsia="仿宋" w:hAnsi="仿宋" w:cs="仿宋" w:hint="eastAsia"/>
            <w:lang w:eastAsia="zh-CN"/>
          </w:rPr>
          <w:t>(三)、自然灾害防范措施</w:t>
        </w:r>
        <w:r>
          <w:tab/>
        </w:r>
        <w:r>
          <w:fldChar w:fldCharType="begin"/>
        </w:r>
        <w:r>
          <w:instrText xml:space="preserve"> PAGEREF _Toc19939 \h </w:instrText>
        </w:r>
        <w:r>
          <w:fldChar w:fldCharType="separate"/>
        </w:r>
        <w:r>
          <w:t>29</w:t>
        </w:r>
        <w:r>
          <w:fldChar w:fldCharType="end"/>
        </w:r>
      </w:hyperlink>
    </w:p>
    <w:p>
      <w:pPr>
        <w:pStyle w:val="TOC2"/>
        <w:tabs>
          <w:tab w:val="right" w:leader="dot" w:pos="8306"/>
        </w:tabs>
      </w:pPr>
      <w:hyperlink w:anchor="_Toc10349" w:history="1">
        <w:r>
          <w:rPr>
            <w:rFonts w:ascii="仿宋" w:eastAsia="仿宋" w:hAnsi="仿宋" w:cs="仿宋" w:hint="eastAsia"/>
            <w:lang w:eastAsia="zh-CN"/>
          </w:rPr>
          <w:t>(四)、安全色及安全标志使用要求</w:t>
        </w:r>
        <w:r>
          <w:tab/>
        </w:r>
        <w:r>
          <w:fldChar w:fldCharType="begin"/>
        </w:r>
        <w:r>
          <w:instrText xml:space="preserve"> PAGEREF _Toc10349 \h </w:instrText>
        </w:r>
        <w:r>
          <w:fldChar w:fldCharType="separate"/>
        </w:r>
        <w:r>
          <w:t>30</w:t>
        </w:r>
        <w:r>
          <w:fldChar w:fldCharType="end"/>
        </w:r>
      </w:hyperlink>
    </w:p>
    <w:p>
      <w:pPr>
        <w:pStyle w:val="TOC2"/>
        <w:tabs>
          <w:tab w:val="right" w:leader="dot" w:pos="8306"/>
        </w:tabs>
      </w:pPr>
      <w:hyperlink w:anchor="_Toc31568" w:history="1">
        <w:r>
          <w:rPr>
            <w:rFonts w:ascii="仿宋" w:eastAsia="仿宋" w:hAnsi="仿宋" w:cs="仿宋" w:hint="eastAsia"/>
            <w:lang w:eastAsia="zh-CN"/>
          </w:rPr>
          <w:t>(五)、防尘防毒措施</w:t>
        </w:r>
        <w:r>
          <w:tab/>
        </w:r>
        <w:r>
          <w:fldChar w:fldCharType="begin"/>
        </w:r>
        <w:r>
          <w:instrText xml:space="preserve"> PAGEREF _Toc31568 \h </w:instrText>
        </w:r>
        <w:r>
          <w:fldChar w:fldCharType="separate"/>
        </w:r>
        <w:r>
          <w:t>31</w:t>
        </w:r>
        <w:r>
          <w:fldChar w:fldCharType="end"/>
        </w:r>
      </w:hyperlink>
    </w:p>
    <w:p>
      <w:pPr>
        <w:pStyle w:val="TOC2"/>
        <w:tabs>
          <w:tab w:val="right" w:leader="dot" w:pos="8306"/>
        </w:tabs>
      </w:pPr>
      <w:hyperlink w:anchor="_Toc22033" w:history="1">
        <w:r>
          <w:rPr>
            <w:rFonts w:ascii="仿宋" w:eastAsia="仿宋" w:hAnsi="仿宋" w:cs="仿宋" w:hint="eastAsia"/>
            <w:lang w:eastAsia="zh-CN"/>
          </w:rPr>
          <w:t>(六)、防静电、触电防护及防雷措施</w:t>
        </w:r>
        <w:r>
          <w:tab/>
        </w:r>
        <w:r>
          <w:fldChar w:fldCharType="begin"/>
        </w:r>
        <w:r>
          <w:instrText xml:space="preserve"> PAGEREF _Toc22033 \h </w:instrText>
        </w:r>
        <w:r>
          <w:fldChar w:fldCharType="separate"/>
        </w:r>
        <w:r>
          <w:t>32</w:t>
        </w:r>
        <w:r>
          <w:fldChar w:fldCharType="end"/>
        </w:r>
      </w:hyperlink>
    </w:p>
    <w:p>
      <w:pPr>
        <w:pStyle w:val="TOC2"/>
        <w:tabs>
          <w:tab w:val="right" w:leader="dot" w:pos="8306"/>
        </w:tabs>
      </w:pPr>
      <w:hyperlink w:anchor="_Toc6847" w:history="1">
        <w:r>
          <w:rPr>
            <w:rFonts w:ascii="仿宋" w:eastAsia="仿宋" w:hAnsi="仿宋" w:cs="仿宋" w:hint="eastAsia"/>
            <w:lang w:eastAsia="zh-CN"/>
          </w:rPr>
          <w:t>(七)、机械设备安全保障措施</w:t>
        </w:r>
        <w:r>
          <w:tab/>
        </w:r>
        <w:r>
          <w:fldChar w:fldCharType="begin"/>
        </w:r>
        <w:r>
          <w:instrText xml:space="preserve"> PAGEREF _Toc6847 \h </w:instrText>
        </w:r>
        <w:r>
          <w:fldChar w:fldCharType="separate"/>
        </w:r>
        <w:r>
          <w:t>33</w:t>
        </w:r>
        <w:r>
          <w:fldChar w:fldCharType="end"/>
        </w:r>
      </w:hyperlink>
    </w:p>
    <w:p>
      <w:pPr>
        <w:pStyle w:val="TOC1"/>
        <w:tabs>
          <w:tab w:val="right" w:leader="dot" w:pos="8306"/>
        </w:tabs>
      </w:pPr>
      <w:hyperlink w:anchor="_Toc8273" w:history="1">
        <w:r>
          <w:rPr>
            <w:rFonts w:ascii="仿宋" w:eastAsia="仿宋" w:hAnsi="仿宋" w:cs="仿宋" w:hint="eastAsia"/>
            <w:lang w:eastAsia="zh-CN"/>
          </w:rPr>
          <w:t>八、制粒干燥设备项目技术管理</w:t>
        </w:r>
        <w:r>
          <w:tab/>
        </w:r>
        <w:r>
          <w:fldChar w:fldCharType="begin"/>
        </w:r>
        <w:r>
          <w:instrText xml:space="preserve"> PAGEREF _Toc8273 \h </w:instrText>
        </w:r>
        <w:r>
          <w:fldChar w:fldCharType="separate"/>
        </w:r>
        <w:r>
          <w:t>35</w:t>
        </w:r>
        <w:r>
          <w:fldChar w:fldCharType="end"/>
        </w:r>
      </w:hyperlink>
    </w:p>
    <w:p>
      <w:pPr>
        <w:pStyle w:val="TOC2"/>
        <w:tabs>
          <w:tab w:val="right" w:leader="dot" w:pos="8306"/>
        </w:tabs>
      </w:pPr>
      <w:hyperlink w:anchor="_Toc23931" w:history="1">
        <w:r>
          <w:rPr>
            <w:rFonts w:ascii="仿宋" w:eastAsia="仿宋" w:hAnsi="仿宋" w:cs="仿宋" w:hint="eastAsia"/>
            <w:lang w:eastAsia="zh-CN"/>
          </w:rPr>
          <w:t>(一)、技术方案选用方向</w:t>
        </w:r>
        <w:r>
          <w:tab/>
        </w:r>
        <w:r>
          <w:fldChar w:fldCharType="begin"/>
        </w:r>
        <w:r>
          <w:instrText xml:space="preserve"> PAGEREF _Toc23931 \h </w:instrText>
        </w:r>
        <w:r>
          <w:fldChar w:fldCharType="separate"/>
        </w:r>
        <w:r>
          <w:t>35</w:t>
        </w:r>
        <w:r>
          <w:fldChar w:fldCharType="end"/>
        </w:r>
      </w:hyperlink>
    </w:p>
    <w:p>
      <w:pPr>
        <w:pStyle w:val="TOC2"/>
        <w:tabs>
          <w:tab w:val="right" w:leader="dot" w:pos="8306"/>
        </w:tabs>
      </w:pPr>
      <w:hyperlink w:anchor="_Toc8778" w:history="1">
        <w:r>
          <w:rPr>
            <w:rFonts w:ascii="仿宋" w:eastAsia="仿宋" w:hAnsi="仿宋" w:cs="仿宋" w:hint="eastAsia"/>
            <w:lang w:eastAsia="zh-CN"/>
          </w:rPr>
          <w:t>(二)、工艺技术方案选用原则</w:t>
        </w:r>
        <w:r>
          <w:tab/>
        </w:r>
        <w:r>
          <w:fldChar w:fldCharType="begin"/>
        </w:r>
        <w:r>
          <w:instrText xml:space="preserve"> PAGEREF _Toc8778 \h </w:instrText>
        </w:r>
        <w:r>
          <w:fldChar w:fldCharType="separate"/>
        </w:r>
        <w:r>
          <w:t>37</w:t>
        </w:r>
        <w:r>
          <w:fldChar w:fldCharType="end"/>
        </w:r>
      </w:hyperlink>
    </w:p>
    <w:p>
      <w:pPr>
        <w:pStyle w:val="TOC2"/>
        <w:tabs>
          <w:tab w:val="right" w:leader="dot" w:pos="8306"/>
        </w:tabs>
      </w:pPr>
      <w:hyperlink w:anchor="_Toc27940" w:history="1">
        <w:r>
          <w:rPr>
            <w:rFonts w:ascii="仿宋" w:eastAsia="仿宋" w:hAnsi="仿宋" w:cs="仿宋" w:hint="eastAsia"/>
            <w:lang w:eastAsia="zh-CN"/>
          </w:rPr>
          <w:t>(三)、工艺技术方案要求</w:t>
        </w:r>
        <w:r>
          <w:tab/>
        </w:r>
        <w:r>
          <w:fldChar w:fldCharType="begin"/>
        </w:r>
        <w:r>
          <w:instrText xml:space="preserve"> PAGEREF _Toc27940 \h </w:instrText>
        </w:r>
        <w:r>
          <w:fldChar w:fldCharType="separate"/>
        </w:r>
        <w:r>
          <w:t>39</w:t>
        </w:r>
        <w:r>
          <w:fldChar w:fldCharType="end"/>
        </w:r>
      </w:hyperlink>
    </w:p>
    <w:p>
      <w:pPr>
        <w:pStyle w:val="TOC1"/>
        <w:tabs>
          <w:tab w:val="right" w:leader="dot" w:pos="8306"/>
        </w:tabs>
      </w:pPr>
      <w:hyperlink w:anchor="_Toc22067" w:history="1">
        <w:r>
          <w:rPr>
            <w:rFonts w:ascii="仿宋" w:eastAsia="仿宋" w:hAnsi="仿宋" w:cs="仿宋" w:hint="eastAsia"/>
            <w:lang w:eastAsia="zh-CN"/>
          </w:rPr>
          <w:t>九、制粒干燥设备项目风险管理</w:t>
        </w:r>
        <w:r>
          <w:tab/>
        </w:r>
        <w:r>
          <w:fldChar w:fldCharType="begin"/>
        </w:r>
        <w:r>
          <w:instrText xml:space="preserve"> PAGEREF _Toc22067 \h </w:instrText>
        </w:r>
        <w:r>
          <w:fldChar w:fldCharType="separate"/>
        </w:r>
        <w:r>
          <w:t>41</w:t>
        </w:r>
        <w:r>
          <w:fldChar w:fldCharType="end"/>
        </w:r>
      </w:hyperlink>
    </w:p>
    <w:p>
      <w:pPr>
        <w:pStyle w:val="TOC2"/>
        <w:tabs>
          <w:tab w:val="right" w:leader="dot" w:pos="8306"/>
        </w:tabs>
      </w:pPr>
      <w:hyperlink w:anchor="_Toc15840" w:history="1">
        <w:r>
          <w:rPr>
            <w:rFonts w:ascii="仿宋" w:eastAsia="仿宋" w:hAnsi="仿宋" w:cs="仿宋" w:hint="eastAsia"/>
            <w:lang w:eastAsia="zh-CN"/>
          </w:rPr>
          <w:t>(一)、风险识别与评估</w:t>
        </w:r>
        <w:r>
          <w:tab/>
        </w:r>
        <w:r>
          <w:fldChar w:fldCharType="begin"/>
        </w:r>
        <w:r>
          <w:instrText xml:space="preserve"> PAGEREF _Toc15840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6" w:history="1">
        <w:r>
          <w:rPr>
            <w:rFonts w:ascii="仿宋" w:eastAsia="仿宋" w:hAnsi="仿宋" w:cs="仿宋" w:hint="eastAsia"/>
            <w:lang w:eastAsia="zh-CN"/>
          </w:rPr>
          <w:t>(二)、风险应对策略</w:t>
        </w:r>
        <w:r>
          <w:tab/>
        </w:r>
        <w:r>
          <w:fldChar w:fldCharType="begin"/>
        </w:r>
        <w:r>
          <w:instrText xml:space="preserve"> PAGEREF _Toc24376 \h </w:instrText>
        </w:r>
        <w:r>
          <w:fldChar w:fldCharType="separate"/>
        </w:r>
        <w:r>
          <w:t>42</w:t>
        </w:r>
        <w:r>
          <w:fldChar w:fldCharType="end"/>
        </w:r>
      </w:hyperlink>
    </w:p>
    <w:p>
      <w:pPr>
        <w:pStyle w:val="TOC2"/>
        <w:tabs>
          <w:tab w:val="right" w:leader="dot" w:pos="8306"/>
        </w:tabs>
      </w:pPr>
      <w:hyperlink w:anchor="_Toc28487" w:history="1">
        <w:r>
          <w:rPr>
            <w:rFonts w:ascii="仿宋" w:eastAsia="仿宋" w:hAnsi="仿宋" w:cs="仿宋" w:hint="eastAsia"/>
            <w:lang w:eastAsia="zh-CN"/>
          </w:rPr>
          <w:t>(三)、风险监控与控制</w:t>
        </w:r>
        <w:r>
          <w:tab/>
        </w:r>
        <w:r>
          <w:fldChar w:fldCharType="begin"/>
        </w:r>
        <w:r>
          <w:instrText xml:space="preserve"> PAGEREF _Toc28487 \h </w:instrText>
        </w:r>
        <w:r>
          <w:fldChar w:fldCharType="separate"/>
        </w:r>
        <w:r>
          <w:t>44</w:t>
        </w:r>
        <w:r>
          <w:fldChar w:fldCharType="end"/>
        </w:r>
      </w:hyperlink>
    </w:p>
    <w:p>
      <w:pPr>
        <w:pStyle w:val="TOC1"/>
        <w:tabs>
          <w:tab w:val="right" w:leader="dot" w:pos="8306"/>
        </w:tabs>
      </w:pPr>
      <w:hyperlink w:anchor="_Toc11075" w:history="1">
        <w:r>
          <w:rPr>
            <w:rFonts w:ascii="仿宋" w:eastAsia="仿宋" w:hAnsi="仿宋" w:cs="仿宋" w:hint="eastAsia"/>
            <w:lang w:eastAsia="zh-CN"/>
          </w:rPr>
          <w:t>十、制粒干燥设备项目人力资源培养与发展</w:t>
        </w:r>
        <w:r>
          <w:tab/>
        </w:r>
        <w:r>
          <w:fldChar w:fldCharType="begin"/>
        </w:r>
        <w:r>
          <w:instrText xml:space="preserve"> PAGEREF _Toc11075 \h </w:instrText>
        </w:r>
        <w:r>
          <w:fldChar w:fldCharType="separate"/>
        </w:r>
        <w:r>
          <w:t>45</w:t>
        </w:r>
        <w:r>
          <w:fldChar w:fldCharType="end"/>
        </w:r>
      </w:hyperlink>
    </w:p>
    <w:p>
      <w:pPr>
        <w:pStyle w:val="TOC2"/>
        <w:tabs>
          <w:tab w:val="right" w:leader="dot" w:pos="8306"/>
        </w:tabs>
      </w:pPr>
      <w:hyperlink w:anchor="_Toc6529" w:history="1">
        <w:r>
          <w:rPr>
            <w:rFonts w:ascii="仿宋" w:eastAsia="仿宋" w:hAnsi="仿宋" w:cs="仿宋" w:hint="eastAsia"/>
            <w:lang w:eastAsia="zh-CN"/>
          </w:rPr>
          <w:t>(一)、人才需求与规划</w:t>
        </w:r>
        <w:r>
          <w:tab/>
        </w:r>
        <w:r>
          <w:fldChar w:fldCharType="begin"/>
        </w:r>
        <w:r>
          <w:instrText xml:space="preserve"> PAGEREF _Toc6529 \h </w:instrText>
        </w:r>
        <w:r>
          <w:fldChar w:fldCharType="separate"/>
        </w:r>
        <w:r>
          <w:t>45</w:t>
        </w:r>
        <w:r>
          <w:fldChar w:fldCharType="end"/>
        </w:r>
      </w:hyperlink>
    </w:p>
    <w:p>
      <w:pPr>
        <w:pStyle w:val="TOC2"/>
        <w:tabs>
          <w:tab w:val="right" w:leader="dot" w:pos="8306"/>
        </w:tabs>
      </w:pPr>
      <w:hyperlink w:anchor="_Toc29729" w:history="1">
        <w:r>
          <w:rPr>
            <w:rFonts w:ascii="仿宋" w:eastAsia="仿宋" w:hAnsi="仿宋" w:cs="仿宋" w:hint="eastAsia"/>
            <w:lang w:eastAsia="zh-CN"/>
          </w:rPr>
          <w:t>(二)、培训与发展计划</w:t>
        </w:r>
        <w:r>
          <w:tab/>
        </w:r>
        <w:r>
          <w:fldChar w:fldCharType="begin"/>
        </w:r>
        <w:r>
          <w:instrText xml:space="preserve"> PAGEREF _Toc29729 \h </w:instrText>
        </w:r>
        <w:r>
          <w:fldChar w:fldCharType="separate"/>
        </w:r>
        <w:r>
          <w:t>45</w:t>
        </w:r>
        <w:r>
          <w:fldChar w:fldCharType="end"/>
        </w:r>
      </w:hyperlink>
    </w:p>
    <w:p>
      <w:pPr>
        <w:pStyle w:val="TOC1"/>
        <w:tabs>
          <w:tab w:val="right" w:leader="dot" w:pos="8306"/>
        </w:tabs>
      </w:pPr>
      <w:hyperlink w:anchor="_Toc4199" w:history="1">
        <w:r>
          <w:rPr>
            <w:rFonts w:ascii="仿宋" w:eastAsia="仿宋" w:hAnsi="仿宋" w:cs="仿宋" w:hint="eastAsia"/>
            <w:lang w:eastAsia="zh-CN"/>
          </w:rPr>
          <w:t>十一、制粒干燥设备项目社会影响</w:t>
        </w:r>
        <w:r>
          <w:tab/>
        </w:r>
        <w:r>
          <w:fldChar w:fldCharType="begin"/>
        </w:r>
        <w:r>
          <w:instrText xml:space="preserve"> PAGEREF _Toc4199 \h </w:instrText>
        </w:r>
        <w:r>
          <w:fldChar w:fldCharType="separate"/>
        </w:r>
        <w:r>
          <w:t>46</w:t>
        </w:r>
        <w:r>
          <w:fldChar w:fldCharType="end"/>
        </w:r>
      </w:hyperlink>
    </w:p>
    <w:p>
      <w:pPr>
        <w:pStyle w:val="TOC2"/>
        <w:tabs>
          <w:tab w:val="right" w:leader="dot" w:pos="8306"/>
        </w:tabs>
      </w:pPr>
      <w:hyperlink w:anchor="_Toc8855" w:history="1">
        <w:r>
          <w:rPr>
            <w:rFonts w:ascii="仿宋" w:eastAsia="仿宋" w:hAnsi="仿宋" w:cs="仿宋" w:hint="eastAsia"/>
            <w:lang w:eastAsia="zh-CN"/>
          </w:rPr>
          <w:t>(一)、社会责任与义务</w:t>
        </w:r>
        <w:r>
          <w:tab/>
        </w:r>
        <w:r>
          <w:fldChar w:fldCharType="begin"/>
        </w:r>
        <w:r>
          <w:instrText xml:space="preserve"> PAGEREF _Toc8855 \h </w:instrText>
        </w:r>
        <w:r>
          <w:fldChar w:fldCharType="separate"/>
        </w:r>
        <w:r>
          <w:t>46</w:t>
        </w:r>
        <w:r>
          <w:fldChar w:fldCharType="end"/>
        </w:r>
      </w:hyperlink>
    </w:p>
    <w:p>
      <w:pPr>
        <w:pStyle w:val="TOC2"/>
        <w:tabs>
          <w:tab w:val="right" w:leader="dot" w:pos="8306"/>
        </w:tabs>
      </w:pPr>
      <w:hyperlink w:anchor="_Toc13485" w:history="1">
        <w:r>
          <w:rPr>
            <w:rFonts w:ascii="仿宋" w:eastAsia="仿宋" w:hAnsi="仿宋" w:cs="仿宋" w:hint="eastAsia"/>
            <w:lang w:eastAsia="zh-CN"/>
          </w:rPr>
          <w:t>(二)、社会参与与沟通</w:t>
        </w:r>
        <w:r>
          <w:tab/>
        </w:r>
        <w:r>
          <w:fldChar w:fldCharType="begin"/>
        </w:r>
        <w:r>
          <w:instrText xml:space="preserve"> PAGEREF _Toc13485 \h </w:instrText>
        </w:r>
        <w:r>
          <w:fldChar w:fldCharType="separate"/>
        </w:r>
        <w:r>
          <w:t>47</w:t>
        </w:r>
        <w:r>
          <w:fldChar w:fldCharType="end"/>
        </w:r>
      </w:hyperlink>
    </w:p>
    <w:p>
      <w:pPr>
        <w:pStyle w:val="TOC1"/>
        <w:tabs>
          <w:tab w:val="right" w:leader="dot" w:pos="8306"/>
        </w:tabs>
      </w:pPr>
      <w:hyperlink w:anchor="_Toc27499" w:history="1">
        <w:r>
          <w:rPr>
            <w:rFonts w:ascii="仿宋" w:eastAsia="仿宋" w:hAnsi="仿宋" w:cs="仿宋" w:hint="eastAsia"/>
            <w:lang w:eastAsia="zh-CN"/>
          </w:rPr>
          <w:t>十二、制粒干燥设备项目人力资源管理</w:t>
        </w:r>
        <w:r>
          <w:tab/>
        </w:r>
        <w:r>
          <w:fldChar w:fldCharType="begin"/>
        </w:r>
        <w:r>
          <w:instrText xml:space="preserve"> PAGEREF _Toc27499 \h </w:instrText>
        </w:r>
        <w:r>
          <w:fldChar w:fldCharType="separate"/>
        </w:r>
        <w:r>
          <w:t>48</w:t>
        </w:r>
        <w:r>
          <w:fldChar w:fldCharType="end"/>
        </w:r>
      </w:hyperlink>
    </w:p>
    <w:p>
      <w:pPr>
        <w:pStyle w:val="TOC2"/>
        <w:tabs>
          <w:tab w:val="right" w:leader="dot" w:pos="8306"/>
        </w:tabs>
      </w:pPr>
      <w:hyperlink w:anchor="_Toc27486" w:history="1">
        <w:r>
          <w:rPr>
            <w:rFonts w:ascii="仿宋" w:eastAsia="仿宋" w:hAnsi="仿宋" w:cs="仿宋" w:hint="eastAsia"/>
            <w:lang w:eastAsia="zh-CN"/>
          </w:rPr>
          <w:t>(一)、建立健全的预算管理制度</w:t>
        </w:r>
        <w:r>
          <w:tab/>
        </w:r>
        <w:r>
          <w:fldChar w:fldCharType="begin"/>
        </w:r>
        <w:r>
          <w:instrText xml:space="preserve"> PAGEREF _Toc27486 \h </w:instrText>
        </w:r>
        <w:r>
          <w:fldChar w:fldCharType="separate"/>
        </w:r>
        <w:r>
          <w:t>48</w:t>
        </w:r>
        <w:r>
          <w:fldChar w:fldCharType="end"/>
        </w:r>
      </w:hyperlink>
    </w:p>
    <w:p>
      <w:pPr>
        <w:pStyle w:val="TOC2"/>
        <w:tabs>
          <w:tab w:val="right" w:leader="dot" w:pos="8306"/>
        </w:tabs>
      </w:pPr>
      <w:hyperlink w:anchor="_Toc32111" w:history="1">
        <w:r>
          <w:rPr>
            <w:rFonts w:ascii="仿宋" w:eastAsia="仿宋" w:hAnsi="仿宋" w:cs="仿宋" w:hint="eastAsia"/>
            <w:lang w:eastAsia="zh-CN"/>
          </w:rPr>
          <w:t>(二)、加强资金流动监控</w:t>
        </w:r>
        <w:r>
          <w:tab/>
        </w:r>
        <w:r>
          <w:fldChar w:fldCharType="begin"/>
        </w:r>
        <w:r>
          <w:instrText xml:space="preserve"> PAGEREF _Toc32111 \h </w:instrText>
        </w:r>
        <w:r>
          <w:fldChar w:fldCharType="separate"/>
        </w:r>
        <w:r>
          <w:t>49</w:t>
        </w:r>
        <w:r>
          <w:fldChar w:fldCharType="end"/>
        </w:r>
      </w:hyperlink>
    </w:p>
    <w:p>
      <w:pPr>
        <w:pStyle w:val="TOC2"/>
        <w:tabs>
          <w:tab w:val="right" w:leader="dot" w:pos="8306"/>
        </w:tabs>
      </w:pPr>
      <w:hyperlink w:anchor="_Toc22063" w:history="1">
        <w:r>
          <w:rPr>
            <w:rFonts w:ascii="仿宋" w:eastAsia="仿宋" w:hAnsi="仿宋" w:cs="仿宋" w:hint="eastAsia"/>
            <w:lang w:eastAsia="zh-CN"/>
          </w:rPr>
          <w:t>(三)、制定完善的风险控制机制</w:t>
        </w:r>
        <w:r>
          <w:tab/>
        </w:r>
        <w:r>
          <w:fldChar w:fldCharType="begin"/>
        </w:r>
        <w:r>
          <w:instrText xml:space="preserve"> PAGEREF _Toc22063 \h </w:instrText>
        </w:r>
        <w:r>
          <w:fldChar w:fldCharType="separate"/>
        </w:r>
        <w:r>
          <w:t>51</w:t>
        </w:r>
        <w:r>
          <w:fldChar w:fldCharType="end"/>
        </w:r>
      </w:hyperlink>
    </w:p>
    <w:p>
      <w:pPr>
        <w:pStyle w:val="TOC2"/>
        <w:tabs>
          <w:tab w:val="right" w:leader="dot" w:pos="8306"/>
        </w:tabs>
      </w:pPr>
      <w:hyperlink w:anchor="_Toc4356" w:history="1">
        <w:r>
          <w:rPr>
            <w:rFonts w:ascii="仿宋" w:eastAsia="仿宋" w:hAnsi="仿宋" w:cs="仿宋" w:hint="eastAsia"/>
            <w:lang w:eastAsia="zh-CN"/>
          </w:rPr>
          <w:t>(四)、优化成本管理</w:t>
        </w:r>
        <w:r>
          <w:tab/>
        </w:r>
        <w:r>
          <w:fldChar w:fldCharType="begin"/>
        </w:r>
        <w:r>
          <w:instrText xml:space="preserve"> PAGEREF _Toc4356 \h </w:instrText>
        </w:r>
        <w:r>
          <w:fldChar w:fldCharType="separate"/>
        </w:r>
        <w:r>
          <w:t>52</w:t>
        </w:r>
        <w:r>
          <w:fldChar w:fldCharType="end"/>
        </w:r>
      </w:hyperlink>
    </w:p>
    <w:p>
      <w:pPr>
        <w:pStyle w:val="TOC1"/>
        <w:tabs>
          <w:tab w:val="right" w:leader="dot" w:pos="8306"/>
        </w:tabs>
      </w:pPr>
      <w:hyperlink w:anchor="_Toc31606" w:history="1">
        <w:r>
          <w:rPr>
            <w:rFonts w:ascii="仿宋" w:eastAsia="仿宋" w:hAnsi="仿宋" w:cs="仿宋" w:hint="eastAsia"/>
            <w:lang w:eastAsia="zh-CN"/>
          </w:rPr>
          <w:t>十三、风险识别与分类</w:t>
        </w:r>
        <w:r>
          <w:tab/>
        </w:r>
        <w:r>
          <w:fldChar w:fldCharType="begin"/>
        </w:r>
        <w:r>
          <w:instrText xml:space="preserve"> PAGEREF _Toc31606 \h </w:instrText>
        </w:r>
        <w:r>
          <w:fldChar w:fldCharType="separate"/>
        </w:r>
        <w:r>
          <w:t>53</w:t>
        </w:r>
        <w:r>
          <w:fldChar w:fldCharType="end"/>
        </w:r>
      </w:hyperlink>
    </w:p>
    <w:p>
      <w:pPr>
        <w:pStyle w:val="TOC2"/>
        <w:tabs>
          <w:tab w:val="right" w:leader="dot" w:pos="8306"/>
        </w:tabs>
      </w:pPr>
      <w:hyperlink w:anchor="_Toc27837" w:history="1">
        <w:r>
          <w:rPr>
            <w:rFonts w:ascii="仿宋" w:eastAsia="仿宋" w:hAnsi="仿宋" w:cs="仿宋" w:hint="eastAsia"/>
            <w:lang w:eastAsia="zh-CN"/>
          </w:rPr>
          <w:t>(一)、风险识别</w:t>
        </w:r>
        <w:r>
          <w:tab/>
        </w:r>
        <w:r>
          <w:fldChar w:fldCharType="begin"/>
        </w:r>
        <w:r>
          <w:instrText xml:space="preserve"> PAGEREF _Toc27837 \h </w:instrText>
        </w:r>
        <w:r>
          <w:fldChar w:fldCharType="separate"/>
        </w:r>
        <w:r>
          <w:t>53</w:t>
        </w:r>
        <w:r>
          <w:fldChar w:fldCharType="end"/>
        </w:r>
      </w:hyperlink>
    </w:p>
    <w:p>
      <w:pPr>
        <w:pStyle w:val="TOC2"/>
        <w:tabs>
          <w:tab w:val="right" w:leader="dot" w:pos="8306"/>
        </w:tabs>
      </w:pPr>
      <w:hyperlink w:anchor="_Toc17093" w:history="1">
        <w:r>
          <w:rPr>
            <w:rFonts w:ascii="仿宋" w:eastAsia="仿宋" w:hAnsi="仿宋" w:cs="仿宋" w:hint="eastAsia"/>
            <w:lang w:eastAsia="zh-CN"/>
          </w:rPr>
          <w:t>(二)、风险分类</w:t>
        </w:r>
        <w:r>
          <w:tab/>
        </w:r>
        <w:r>
          <w:fldChar w:fldCharType="begin"/>
        </w:r>
        <w:r>
          <w:instrText xml:space="preserve"> PAGEREF _Toc17093 \h </w:instrText>
        </w:r>
        <w:r>
          <w:fldChar w:fldCharType="separate"/>
        </w:r>
        <w:r>
          <w:t>55</w:t>
        </w:r>
        <w:r>
          <w:fldChar w:fldCharType="end"/>
        </w:r>
      </w:hyperlink>
    </w:p>
    <w:p>
      <w:pPr>
        <w:pStyle w:val="TOC1"/>
        <w:tabs>
          <w:tab w:val="right" w:leader="dot" w:pos="8306"/>
        </w:tabs>
      </w:pPr>
      <w:hyperlink w:anchor="_Toc20482" w:history="1">
        <w:r>
          <w:rPr>
            <w:rFonts w:ascii="仿宋" w:eastAsia="仿宋" w:hAnsi="仿宋" w:cs="仿宋" w:hint="eastAsia"/>
            <w:lang w:eastAsia="zh-CN"/>
          </w:rPr>
          <w:t>十四、质量管理体系</w:t>
        </w:r>
        <w:r>
          <w:tab/>
        </w:r>
        <w:r>
          <w:fldChar w:fldCharType="begin"/>
        </w:r>
        <w:r>
          <w:instrText xml:space="preserve"> PAGEREF _Toc20482 \h </w:instrText>
        </w:r>
        <w:r>
          <w:fldChar w:fldCharType="separate"/>
        </w:r>
        <w:r>
          <w:t>56</w:t>
        </w:r>
        <w:r>
          <w:fldChar w:fldCharType="end"/>
        </w:r>
      </w:hyperlink>
    </w:p>
    <w:p>
      <w:pPr>
        <w:pStyle w:val="TOC2"/>
        <w:tabs>
          <w:tab w:val="right" w:leader="dot" w:pos="8306"/>
        </w:tabs>
      </w:pPr>
      <w:hyperlink w:anchor="_Toc4989" w:history="1">
        <w:r>
          <w:rPr>
            <w:rFonts w:ascii="仿宋" w:eastAsia="仿宋" w:hAnsi="仿宋" w:cs="仿宋" w:hint="eastAsia"/>
            <w:lang w:eastAsia="zh-CN"/>
          </w:rPr>
          <w:t>(一)、质量目标与方针</w:t>
        </w:r>
        <w:r>
          <w:tab/>
        </w:r>
        <w:r>
          <w:fldChar w:fldCharType="begin"/>
        </w:r>
        <w:r>
          <w:instrText xml:space="preserve"> PAGEREF _Toc4989 \h </w:instrText>
        </w:r>
        <w:r>
          <w:fldChar w:fldCharType="separate"/>
        </w:r>
        <w:r>
          <w:t>56</w:t>
        </w:r>
        <w:r>
          <w:fldChar w:fldCharType="end"/>
        </w:r>
      </w:hyperlink>
    </w:p>
    <w:p>
      <w:pPr>
        <w:pStyle w:val="TOC2"/>
        <w:tabs>
          <w:tab w:val="right" w:leader="dot" w:pos="8306"/>
        </w:tabs>
      </w:pPr>
      <w:hyperlink w:anchor="_Toc31717" w:history="1">
        <w:r>
          <w:rPr>
            <w:rFonts w:ascii="仿宋" w:eastAsia="仿宋" w:hAnsi="仿宋" w:cs="仿宋" w:hint="eastAsia"/>
            <w:lang w:eastAsia="zh-CN"/>
          </w:rPr>
          <w:t>(二)、质量管理责任</w:t>
        </w:r>
        <w:r>
          <w:tab/>
        </w:r>
        <w:r>
          <w:fldChar w:fldCharType="begin"/>
        </w:r>
        <w:r>
          <w:instrText xml:space="preserve"> PAGEREF _Toc31717 \h </w:instrText>
        </w:r>
        <w:r>
          <w:fldChar w:fldCharType="separate"/>
        </w:r>
        <w:r>
          <w:t>57</w:t>
        </w:r>
        <w:r>
          <w:fldChar w:fldCharType="end"/>
        </w:r>
      </w:hyperlink>
    </w:p>
    <w:p>
      <w:pPr>
        <w:pStyle w:val="TOC2"/>
        <w:tabs>
          <w:tab w:val="right" w:leader="dot" w:pos="8306"/>
        </w:tabs>
      </w:pPr>
      <w:hyperlink w:anchor="_Toc3284" w:history="1">
        <w:r>
          <w:rPr>
            <w:rFonts w:ascii="仿宋" w:eastAsia="仿宋" w:hAnsi="仿宋" w:cs="仿宋" w:hint="eastAsia"/>
            <w:lang w:eastAsia="zh-CN"/>
          </w:rPr>
          <w:t>(三)、质量管理体系文件</w:t>
        </w:r>
        <w:r>
          <w:tab/>
        </w:r>
        <w:r>
          <w:fldChar w:fldCharType="begin"/>
        </w:r>
        <w:r>
          <w:instrText xml:space="preserve"> PAGEREF _Toc3284 \h </w:instrText>
        </w:r>
        <w:r>
          <w:fldChar w:fldCharType="separate"/>
        </w:r>
        <w:r>
          <w:t>59</w:t>
        </w:r>
        <w:r>
          <w:fldChar w:fldCharType="end"/>
        </w:r>
      </w:hyperlink>
    </w:p>
    <w:p>
      <w:pPr>
        <w:pStyle w:val="TOC2"/>
        <w:tabs>
          <w:tab w:val="right" w:leader="dot" w:pos="8306"/>
        </w:tabs>
      </w:pPr>
      <w:hyperlink w:anchor="_Toc4999" w:history="1">
        <w:r>
          <w:rPr>
            <w:rFonts w:ascii="仿宋" w:eastAsia="仿宋" w:hAnsi="仿宋" w:cs="仿宋" w:hint="eastAsia"/>
            <w:lang w:eastAsia="zh-CN"/>
          </w:rPr>
          <w:t>(四)、质量培训与教育</w:t>
        </w:r>
        <w:r>
          <w:tab/>
        </w:r>
        <w:r>
          <w:fldChar w:fldCharType="begin"/>
        </w:r>
        <w:r>
          <w:instrText xml:space="preserve"> PAGEREF _Toc4999 \h </w:instrText>
        </w:r>
        <w:r>
          <w:fldChar w:fldCharType="separate"/>
        </w:r>
        <w:r>
          <w:t>61</w:t>
        </w:r>
        <w:r>
          <w:fldChar w:fldCharType="end"/>
        </w:r>
      </w:hyperlink>
    </w:p>
    <w:p>
      <w:pPr>
        <w:pStyle w:val="TOC2"/>
        <w:tabs>
          <w:tab w:val="right" w:leader="dot" w:pos="8306"/>
        </w:tabs>
      </w:pPr>
      <w:hyperlink w:anchor="_Toc19228" w:history="1">
        <w:r>
          <w:rPr>
            <w:rFonts w:ascii="仿宋" w:eastAsia="仿宋" w:hAnsi="仿宋" w:cs="仿宋" w:hint="eastAsia"/>
            <w:lang w:eastAsia="zh-CN"/>
          </w:rPr>
          <w:t>(五)、质量审核与评价</w:t>
        </w:r>
        <w:r>
          <w:tab/>
        </w:r>
        <w:r>
          <w:fldChar w:fldCharType="begin"/>
        </w:r>
        <w:r>
          <w:instrText xml:space="preserve"> PAGEREF _Toc19228 \h </w:instrText>
        </w:r>
        <w:r>
          <w:fldChar w:fldCharType="separate"/>
        </w:r>
        <w:r>
          <w:t>62</w:t>
        </w:r>
        <w:r>
          <w:fldChar w:fldCharType="end"/>
        </w:r>
      </w:hyperlink>
    </w:p>
    <w:p>
      <w:pPr>
        <w:pStyle w:val="TOC2"/>
        <w:tabs>
          <w:tab w:val="right" w:leader="dot" w:pos="8306"/>
        </w:tabs>
      </w:pPr>
      <w:hyperlink w:anchor="_Toc6337" w:history="1">
        <w:r>
          <w:rPr>
            <w:rFonts w:ascii="仿宋" w:eastAsia="仿宋" w:hAnsi="仿宋" w:cs="仿宋" w:hint="eastAsia"/>
            <w:lang w:eastAsia="zh-CN"/>
          </w:rPr>
          <w:t>(六)、不符合与纠正措施</w:t>
        </w:r>
        <w:r>
          <w:tab/>
        </w:r>
        <w:r>
          <w:fldChar w:fldCharType="begin"/>
        </w:r>
        <w:r>
          <w:instrText xml:space="preserve"> PAGEREF _Toc6337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39"/>
      <w:r>
        <w:rPr>
          <w:rFonts w:ascii="仿宋" w:eastAsia="仿宋" w:hAnsi="仿宋" w:cs="仿宋" w:hint="eastAsia"/>
          <w:sz w:val="28"/>
          <w:lang w:eastAsia="zh-CN"/>
        </w:rPr>
        <w:t>一、制粒干燥设备项目文档管理</w:t>
      </w:r>
      <w:bookmarkEnd w:id="2"/>
    </w:p>
    <w:p>
      <w:pPr>
        <w:pStyle w:val="Heading2"/>
        <w:rPr>
          <w:rFonts w:ascii="仿宋" w:eastAsia="仿宋" w:hAnsi="仿宋" w:cs="仿宋" w:hint="eastAsia"/>
          <w:lang w:eastAsia="zh-CN"/>
        </w:rPr>
      </w:pPr>
      <w:bookmarkStart w:id="3" w:name="_Toc56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制粒干燥设备项目高度重视文档的质量和准确性，以支持制粒干燥设备项目的各项活动和决策。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文档的编制始于制粒干燥设备项目计划的初期，我们制定了详细的文档编制计划，明确了每个文档的内容、格式和编写责任人。在制粒干燥设备项目启动阶段，我们首先编制了制粒干燥设备项目章程，明确定义了制粒干燥设备项目的目标、范围、风险等关键要素。随后，制粒干燥设备项目团队根据计划陆续编制了需求文档、设计文档、测试文档等各类文档，确保制粒干燥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粒干燥设备项目管理中的重要环节，旨在确保制粒干燥设备项目文档符合质量标准和制粒干燥设备项目需求。在制粒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粒干燥设备项目相关利益方和专业领域的专家对文档进行独立审查。这有助于获取更全面、客观的反馈，确保制粒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制粒干燥设备项目在文档编制与审查方面建立了严格的管理机制，通过规范的流程和多维度的审查，确保制粒干燥设备项目文档的质量、准确性和可靠性，为制粒干燥设备项目的顺利推进提供了有力支持。</w:t>
      </w:r>
    </w:p>
    <w:p>
      <w:pPr>
        <w:pStyle w:val="Heading2"/>
        <w:ind w:firstLine="560" w:firstLineChars="200"/>
        <w:rPr>
          <w:rFonts w:ascii="仿宋" w:eastAsia="仿宋" w:hAnsi="仿宋" w:cs="仿宋" w:hint="eastAsia"/>
          <w:sz w:val="28"/>
          <w:lang w:eastAsia="zh-CN"/>
        </w:rPr>
      </w:pPr>
      <w:bookmarkStart w:id="4" w:name="_Toc137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在制粒干燥设备项目中，我们致力于优化文档发布与分发过程，以确保信息的高效传递和团队间协作的顺畅进行。以下是我们采取的关键优化策略：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我们通过多渠道发布文档，包括电子邮件、制粒干燥设备项目管理平台、内部网站等，以满足不同团队成员的偏好和需求。多渠道发布确保了信息的全面覆盖。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我们采用了精细的权限控制，确保只有授权人员可以访问敏感信息。这种安全措施保护了制粒干燥设备项目文档的机密性，防止了未经授权的信息泄露。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3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粒干燥设备项目生命周期中一个至关重要的环节，直接关系到制粒干燥设备项目信息的长期保存和历史记录的完整性。在制粒干燥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888"/>
      <w:r>
        <w:rPr>
          <w:rFonts w:ascii="仿宋" w:eastAsia="仿宋" w:hAnsi="仿宋" w:cs="仿宋" w:hint="eastAsia"/>
          <w:sz w:val="28"/>
          <w:lang w:eastAsia="zh-CN"/>
        </w:rPr>
        <w:t>二、制粒干燥设备项目概论</w:t>
      </w:r>
      <w:bookmarkEnd w:id="6"/>
    </w:p>
    <w:p>
      <w:pPr>
        <w:pStyle w:val="Heading2"/>
        <w:rPr>
          <w:rFonts w:ascii="仿宋" w:eastAsia="仿宋" w:hAnsi="仿宋" w:cs="仿宋" w:hint="eastAsia"/>
          <w:lang w:eastAsia="zh-CN"/>
        </w:rPr>
      </w:pPr>
      <w:bookmarkStart w:id="7" w:name="_Toc20755"/>
      <w:r>
        <w:rPr>
          <w:rFonts w:ascii="仿宋" w:eastAsia="仿宋" w:hAnsi="仿宋" w:cs="仿宋" w:hint="eastAsia"/>
          <w:lang w:eastAsia="zh-CN"/>
        </w:rPr>
        <w:t>(一)、制粒干燥设备项目概况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起源追溯至对市场的深入洞察。市场的不断演变与变革为制粒干燥设备项目提供了难得的机遇。当前市场存在的需求缺口和变革的大环境共同构成了制粒干燥设备项目的背景。这个制粒干燥设备项目旨在充分利用市场机遇，填补行业中尚未满足的需求，为客户提供全新的解决方案。市场的变革和需求的增长使得这个制粒干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制粒干燥设备项目名称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正式命名为制粒干燥设备。这个名称不仅仅是一个标识，更代表了制粒干燥设备项目的核心理念和愿景。它蕴含着制粒干燥设备项目所要解决问题的关键字，具有强烈的表达和辨识度，为制粒干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制粒干燥设备项目目标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核心目标是提供一种全新、高效的解决方案，满足客户日益增长的需求。制粒干燥设备项目追求的不仅仅是满足市场需求，更是在市场中获得卓越的竞争优势。通过不断提升产品或服务的质量和创新水平，制粒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制粒干燥设备项目范围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全面涵盖了产品研发、制造、市场推广和售后服务，确保从产品设计到最终用户体验的全方位关注。这一全面的制粒干燥设备项目范围是为了确保制粒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制粒干燥设备项目时间表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制粒干燥设备项目计划在未来18个月内完成，包括研发、测试、市场试点和正式推出等不同阶段。这个时间表的合理设计是为了确保制粒干燥设备项目各个阶段的顺利推进，以便按时交付高质量的成果。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制粒干燥设备项目预算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总预算估算为XX百万美元，主要分配在研发、市场推广、人员培训和运营等方面。这一充足的预算为制粒干燥设备项目提供了充足的资源，确保制粒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制粒干燥设备项目风险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可能面临的风险包括市场接受度低、技术难题、竞争激烈等。制粒干燥设备项目团队已经制定了相应的风险应对计划，通过前瞻性的风险管理，确保制粒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制粒干燥设备项目团队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制粒干燥设备项目汇聚了一支经验丰富、多领域专业素养的核心团队，确保制粒干燥设备项目在各个方面都能拥有高水平的执行力。团队的协同作战是制粒干燥设备项目成功的关键因素之一。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制粒干燥设备项目背景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制粒干燥设备项目的背景根植于市场对更高效、创新产品的渴望，同时也受到科技发展对行业格局的深刻改变的影响。这为制粒干燥设备项目提供了广阔的发展空间和市场需求。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制粒干燥设备项目现状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截至目前，制粒干燥设备项目已完成市场调研和技术验证，取得了初步的成功。这为制粒干燥设备项目在未来的发展奠定了坚实的基础，为更远大的目标打下了坚实的基石。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175"/>
      <w:r>
        <w:rPr>
          <w:rFonts w:ascii="仿宋" w:eastAsia="仿宋" w:hAnsi="仿宋" w:cs="仿宋" w:hint="eastAsia"/>
          <w:sz w:val="28"/>
          <w:lang w:eastAsia="zh-CN"/>
        </w:rPr>
        <w:t>(二)、制粒干燥设备项目目标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keyword》制粒干燥设备项目首要业务目标是在市场中占据有利地位，实现产品/服务的成功推广和销售。通过不断提升产品质量、创新性，制粒干燥设备项目追求成为行业中的领导者，赢得更多客户的青睐。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在科技迅速发展的时代，制粒干燥设备项目着眼于技术创新。通过持续的研发和技术升级，制粒干燥设备项目旨在推出更具创新性的产品或服务，以满足市场对新鲜、先进解决方案的需求。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为了建立可持续的客户关系，制粒干燥设备项目设定了客户满意度目标。通过提供卓越的产品质量和优质的客户服务，制粒干燥设备项目追求赢得客户的信任和忠诚度，确保他们的满意度达到行业领先水平。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制粒干燥设备项目注重社会责任和可持续发展。通过实施环保、社会责任制粒干燥设备项目，制粒干燥设备项目致力于在经济发展的同时保护环境，促进社会公平，实现可持续经营。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制粒干燥设备项目的团队是实现目标的核心驱动力。因此，制粒干燥设备项目设定了团队发展目标，包括提升团队成员的专业技能、培养领导力，以及搭建协同高效的团队工作氛围。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282"/>
      <w:r>
        <w:rPr>
          <w:rFonts w:ascii="仿宋" w:eastAsia="仿宋" w:hAnsi="仿宋" w:cs="仿宋" w:hint="eastAsia"/>
          <w:sz w:val="28"/>
          <w:lang w:eastAsia="zh-CN"/>
        </w:rPr>
        <w:t>(三)、制粒干燥设备项目提出的理由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制粒干燥设备项目提出的理由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源于对市场机遇的深刻洞察。当前市场中存在的需求缺口和行业发展趋势表明，有巨大的商业机会等待被开发。通过准确捕捉市场机遇，制粒干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理念基于对技术创新的信仰。通过持续的研发和技术投入，制粒干燥设备项目有望推出更具创新性的产品或服务。在科技飞速发展的当下，制粒干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是为了增强企业的行业竞争力。通过提升产品或服务的质量和独特性，制粒干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制粒干燥设备项目响应了消费者需求的变化。随着社会和科技的不断发展，消费者对产品和服务的需求也在发生变化。通过深入了解并及时回应消费者的新需求，制粒干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制粒干燥设备项目的提出是企业战略发展规划的一部分。在面对日益激烈的市场竞争和不断变化的商业环境中，制粒干燥设备项目作为企业战略的一环，旨在为企业开辟新的增长领域，巩固企业在行业中的地位。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不仅仅是基于商业考量，还注重社会责任。通过推出环保、社会责任等方面的制粒干燥设备项目，制粒干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制粒干燥设备项目的提出反映了对利益相关者期望的关注。包括客户、员工、投资者等利益相关者在企业发展中都有着各自的期望，制粒干燥设备项目力求在满足这些期望的同时，取得更大的共赢。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574"/>
      <w:r>
        <w:rPr>
          <w:rFonts w:ascii="仿宋" w:eastAsia="仿宋" w:hAnsi="仿宋" w:cs="仿宋" w:hint="eastAsia"/>
          <w:sz w:val="28"/>
          <w:lang w:eastAsia="zh-CN"/>
        </w:rPr>
        <w:t>(四)、制粒干燥设备项目意义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在实施制粒干燥设备项目的过程中，我们不仅仅是在追逐商业成功，更是为企业和社会的多个层面创造了深远的意义。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首要意义在于提升企业的市场竞争力。通过持续的创新和对产品质量的高标准要求，制粒干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粒干燥设备项目的推进将促使行业技术水平的提升。通过引入先进技术和创新性解决方案，制粒干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粒干燥设备项目不仅创造了大量就业机会，提高了就业水平，还注重社会责任和环保。通过参与社会公益事业和推动环保制粒干燥设备项目，制粒干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综合而言，制粒干燥设备项目意义重大，不仅推动了企业的发展，也为行业和社会的进步贡献了积极力量。这是一个全面而深刻的影响，将在未来产生可持续的正面效应。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028"/>
      <w:r>
        <w:rPr>
          <w:rFonts w:ascii="仿宋" w:eastAsia="仿宋" w:hAnsi="仿宋" w:cs="仿宋" w:hint="eastAsia"/>
          <w:sz w:val="28"/>
          <w:lang w:eastAsia="zh-CN"/>
        </w:rPr>
        <w:t>(五)、制粒干燥设备项目背景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在当今迅猛发展的商业环境中，制粒干燥设备项目的动因根植于对多方面因素的审慎考量。这个制粒干燥设备项目的提出并非孤立的决策，而是对企业所处背景深入思考的产物。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粒干燥设备项目背后的首要原因。科技的迅速发展和全球市场的快速变化使得企业必须灵活应对。制粒干燥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竞争的激烈程度也是制粒干燥设备项目背景中不可忽视的一环。企业需要在激烈竞争中脱颖而出，为此，制粒干燥设备项目致力于打破常规，提供独特的价值主张，以吸引客户并确保市场份额的增长。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技术的迅速发展为企业带来了机遇与挑战。作为制粒干燥设备项目启动的背景之一，对新兴技术的应用将有助于提升企业的技术水平，使其在不断演进的商业环境中保持竞争优势。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此外，社会对企业责任的期望也在逐渐升高。制粒干燥设备项目充分融入了社会责任的理念，通过可持续经营和社会公益制粒干燥设备项目，企图为社会贡献一份力量，在商业成功的同时关注社会价值。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390"/>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600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粒干燥设备项目的技术管理特点体现在其创新导向。通过引入最先进的技术趋势和解决方案，制粒干燥设备项目致力于提升科技含量、提高质量和效率水平。这意味着我们将采用最新的工具和方法，确保制粒干燥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制粒干燥设备项目技术管理的显著特征。通过整合不同领域的技术资源，我们实现了跨学科的协同工作。这有助于优化技术架构，提高整体效能。此外，整合性策略还促进了不同技术团队之间的紧密沟通和高效合作，确保制粒干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粒干燥设备项目所采用的技术。通过不断优化技术方案，制粒干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粒干燥设备项目团队将在制粒干燥设备项目初期识别可能的技术风险，并采取相应的预防和应对措施。通过建立健全的风险评估机制，制粒干燥设备项目能够在实施过程中及时发现并解决潜在的技术问题，保障制粒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粒干燥设备项目中，技术将成为制粒干燥设备项目成功的有力支持。这一深度剖析揭示了技术管理在制粒干燥设备项目实施中的关键作用，为制粒干燥设备项目的技术基础奠定了坚实的基础。</w:t>
      </w:r>
    </w:p>
    <w:p>
      <w:pPr>
        <w:pStyle w:val="Heading2"/>
        <w:ind w:firstLine="560" w:firstLineChars="200"/>
        <w:rPr>
          <w:rFonts w:ascii="仿宋" w:eastAsia="仿宋" w:hAnsi="仿宋" w:cs="仿宋" w:hint="eastAsia"/>
          <w:sz w:val="28"/>
          <w:lang w:eastAsia="zh-CN"/>
        </w:rPr>
      </w:pPr>
      <w:bookmarkStart w:id="14" w:name="_Toc30042"/>
      <w:r>
        <w:rPr>
          <w:rFonts w:ascii="仿宋" w:eastAsia="仿宋" w:hAnsi="仿宋" w:cs="仿宋" w:hint="eastAsia"/>
          <w:sz w:val="28"/>
          <w:lang w:eastAsia="zh-CN"/>
        </w:rPr>
        <w:t>(二)、制粒干燥设备项目工艺技术设计方案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粒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粒干燥设备项目将严格按照相关行业规范要求进行组织。通过有效控制产品质量，制粒干燥设备项目将致力于为顾客提供优质的制粒干燥设备项目产品和良好的服务。这体现了制粒干燥设备项目对于生产活动合规性和质量标准的高度重视，为制粒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粒干燥设备项目注重生态效益和清洁生产原则。制粒干燥设备项目建设将紧密结合地方特色经济发展，与社会经济发展规划和区域环境保护规划方案相协调一致。通过与当地区域自然生态系统的结合，制粒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粒干燥设备项目产品具有多样化的客户需求和个性化的特点。因此，制粒干燥设备项目产品规格品种多样，且单批生产数量较小。为满足这一特点，制粒干燥设备项目承办单位将建设先进的柔性制造生产线。通过广泛应用柔性制造技术，制粒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制粒干燥设备项目采用的技术具有较高的技术含量和自动化水平，处于国内先进水平。这一技术选用不仅体现了对生产效率、质量和环境友好性的高标准要求，同时为制粒干燥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469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为确保制粒干燥设备项目的高效生产和技术实施，我们制定了一套精心设计的设备选型方案，以满足制粒干燥设备项目生产、质量和环保的要求。该方案的主要特点如下：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粒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针对制粒干燥设备项目产品的多样性和小批量生产的特点，我们将建设柔性制造生产线。通过在设备选型中考虑柔性制造技术，可以灵活应对不同产品规格和生产需求，实现生产线的高度灵活性和适应性。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https://d.book118.com/888066101013006040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制粒干燥设备项目规划设计蓝图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A25515"/>
    <w:rsid w:val="5DA255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66101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2024-02-22T11:53:00Z</dcterms:created>
  <dcterms:modified xsi:type="dcterms:W3CDTF">2024-02-22T11:54:02Z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8DE98A58A7C345F097C78C755A29049B_11</vt:lpwstr>
  </property>
  <property fmtid="{D5CDD505-2E9C-101B-9397-08002B2CF9AE}" pid="3" name="KSOProductBuildVer">
    <vt:lpwstr>2052-12.1.0.16250</vt:lpwstr>
  </property>
</Properties>
</file>