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283" w:line="219" w:lineRule="auto"/>
        <w:ind w:left="4546"/>
        <w:outlineLvl w:val="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b/>
          <w:bCs/>
          <w:spacing w:val="6"/>
          <w:sz w:val="87"/>
          <w:szCs w:val="87"/>
        </w:rPr>
        <w:t>综合课程设计说明书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227" w:line="298" w:lineRule="auto"/>
        <w:ind w:right="66"/>
        <w:jc w:val="right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-19"/>
          <w:sz w:val="70"/>
          <w:szCs w:val="70"/>
        </w:rPr>
        <w:t>题目：</w:t>
      </w:r>
      <w:r>
        <w:rPr>
          <w:rFonts w:ascii="SimSun" w:eastAsia="SimSun" w:hAnsi="SimSun" w:cs="SimSun"/>
          <w:spacing w:val="-269"/>
          <w:sz w:val="70"/>
          <w:szCs w:val="70"/>
        </w:rPr>
        <w:t xml:space="preserve"> </w:t>
      </w:r>
      <w:r>
        <w:rPr>
          <w:rFonts w:ascii="SimSun" w:eastAsia="SimSun" w:hAnsi="SimSun" w:cs="SimSun"/>
          <w:spacing w:val="-317"/>
          <w:sz w:val="70"/>
          <w:szCs w:val="70"/>
          <w:u w:val="single" w:color="auto"/>
        </w:rPr>
        <w:t xml:space="preserve"> </w:t>
      </w:r>
      <w:r>
        <w:rPr>
          <w:rFonts w:ascii="SimSun" w:eastAsia="SimSun" w:hAnsi="SimSun" w:cs="SimSun"/>
          <w:spacing w:val="-19"/>
          <w:sz w:val="70"/>
          <w:szCs w:val="70"/>
          <w:u w:val="single" w:color="auto"/>
        </w:rPr>
        <w:t>单闭环直流调速系统的设计与Matl</w:t>
      </w:r>
      <w:r>
        <w:rPr>
          <w:rFonts w:ascii="SimSun" w:eastAsia="SimSun" w:hAnsi="SimSun" w:cs="SimSun"/>
          <w:spacing w:val="-20"/>
          <w:sz w:val="70"/>
          <w:szCs w:val="70"/>
          <w:u w:val="single" w:color="auto"/>
        </w:rPr>
        <w:t>ab仿</w:t>
      </w:r>
    </w:p>
    <w:p>
      <w:pPr>
        <w:spacing w:before="2" w:line="219" w:lineRule="auto"/>
        <w:ind w:left="3746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15"/>
          <w:sz w:val="70"/>
          <w:szCs w:val="70"/>
          <w:u w:val="single" w:color="auto"/>
        </w:rPr>
        <w:t>真(</w:t>
      </w:r>
      <w:r>
        <w:rPr>
          <w:rFonts w:ascii="SimSun" w:eastAsia="SimSun" w:hAnsi="SimSun" w:cs="SimSun"/>
          <w:spacing w:val="-180"/>
          <w:sz w:val="70"/>
          <w:szCs w:val="70"/>
          <w:u w:val="single" w:color="auto"/>
        </w:rPr>
        <w:t xml:space="preserve"> </w:t>
      </w:r>
      <w:r>
        <w:rPr>
          <w:rFonts w:ascii="SimSun" w:eastAsia="SimSun" w:hAnsi="SimSun" w:cs="SimSun"/>
          <w:spacing w:val="15"/>
          <w:sz w:val="70"/>
          <w:szCs w:val="70"/>
          <w:u w:val="single" w:color="auto"/>
        </w:rPr>
        <w:t>一</w:t>
      </w:r>
      <w:r>
        <w:rPr>
          <w:rFonts w:ascii="SimSun" w:eastAsia="SimSun" w:hAnsi="SimSun" w:cs="SimSun"/>
          <w:spacing w:val="-188"/>
          <w:sz w:val="70"/>
          <w:szCs w:val="70"/>
          <w:u w:val="single" w:color="auto"/>
        </w:rPr>
        <w:t xml:space="preserve"> </w:t>
      </w:r>
      <w:r>
        <w:rPr>
          <w:rFonts w:ascii="SimSun" w:eastAsia="SimSun" w:hAnsi="SimSun" w:cs="SimSun"/>
          <w:spacing w:val="15"/>
          <w:sz w:val="70"/>
          <w:szCs w:val="70"/>
          <w:u w:val="single" w:color="auto"/>
        </w:rPr>
        <w:t>)</w:t>
      </w:r>
    </w:p>
    <w:p>
      <w:pPr>
        <w:spacing w:before="391" w:line="221" w:lineRule="auto"/>
        <w:ind w:left="2041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6"/>
          <w:sz w:val="65"/>
          <w:szCs w:val="65"/>
        </w:rPr>
        <w:t>学院：</w:t>
      </w:r>
      <w:r>
        <w:rPr>
          <w:rFonts w:ascii="SimSun" w:eastAsia="SimSun" w:hAnsi="SimSun" w:cs="SimSun"/>
          <w:spacing w:val="-86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302"/>
          <w:sz w:val="65"/>
          <w:szCs w:val="65"/>
          <w:u w:val="single" w:color="auto"/>
        </w:rPr>
        <w:t xml:space="preserve"> </w:t>
      </w:r>
      <w:r>
        <w:rPr>
          <w:rFonts w:ascii="SimSun" w:eastAsia="SimSun" w:hAnsi="SimSun" w:cs="SimSun"/>
          <w:spacing w:val="-6"/>
          <w:sz w:val="65"/>
          <w:szCs w:val="65"/>
          <w:u w:val="single" w:color="auto"/>
        </w:rPr>
        <w:t>机电与汽车工程学院</w:t>
      </w:r>
    </w:p>
    <w:p>
      <w:pPr>
        <w:spacing w:before="362" w:line="1156" w:lineRule="exact"/>
        <w:ind w:left="726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10"/>
          <w:position w:val="32"/>
          <w:sz w:val="70"/>
          <w:szCs w:val="70"/>
        </w:rPr>
        <w:t>专业班级：电气工程与自动化专业(1)班</w:t>
      </w:r>
    </w:p>
    <w:p>
      <w:pPr>
        <w:spacing w:before="1" w:line="221" w:lineRule="auto"/>
        <w:ind w:left="2041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93"/>
          <w:w w:val="99"/>
          <w:sz w:val="65"/>
          <w:szCs w:val="65"/>
        </w:rPr>
        <w:t>姓名：</w:t>
      </w:r>
      <w:r>
        <w:rPr>
          <w:rFonts w:ascii="SimSun" w:eastAsia="SimSun" w:hAnsi="SimSun" w:cs="SimSun"/>
          <w:spacing w:val="30"/>
          <w:sz w:val="65"/>
          <w:szCs w:val="65"/>
        </w:rPr>
        <w:t xml:space="preserve"> </w:t>
      </w:r>
      <w:r>
        <w:rPr>
          <w:rFonts w:ascii="SimSun" w:eastAsia="SimSun" w:hAnsi="SimSun" w:cs="SimSun"/>
          <w:sz w:val="65"/>
          <w:szCs w:val="65"/>
          <w:u w:val="single" w:color="auto"/>
        </w:rPr>
        <w:t xml:space="preserve">              </w:t>
      </w:r>
    </w:p>
    <w:p>
      <w:pPr>
        <w:spacing w:before="403" w:line="335" w:lineRule="auto"/>
        <w:ind w:left="2041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spacing w:val="-29"/>
          <w:sz w:val="65"/>
          <w:szCs w:val="65"/>
        </w:rPr>
        <w:t>学号：</w:t>
      </w:r>
      <w:r>
        <w:rPr>
          <w:rFonts w:ascii="SimSun" w:eastAsia="SimSun" w:hAnsi="SimSun" w:cs="SimSun"/>
          <w:spacing w:val="46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48"/>
          <w:szCs w:val="48"/>
          <w:u w:val="single" w:color="auto"/>
        </w:rPr>
        <w:t xml:space="preserve">       </w:t>
      </w:r>
      <w:r>
        <w:rPr>
          <w:rFonts w:ascii="SimSun" w:eastAsia="SimSun" w:hAnsi="SimSun" w:cs="SimSun"/>
          <w:spacing w:val="-29"/>
          <w:sz w:val="48"/>
          <w:szCs w:val="48"/>
          <w:u w:val="single" w:color="auto"/>
        </w:rPr>
        <w:t>07240113</w:t>
      </w:r>
      <w:r>
        <w:rPr>
          <w:rFonts w:ascii="SimSun" w:eastAsia="SimSun" w:hAnsi="SimSun" w:cs="SimSun"/>
          <w:sz w:val="48"/>
          <w:szCs w:val="48"/>
          <w:u w:val="single" w:color="auto"/>
        </w:rPr>
        <w:t xml:space="preserve">           </w:t>
      </w:r>
    </w:p>
    <w:p>
      <w:pPr>
        <w:spacing w:before="2" w:line="221" w:lineRule="auto"/>
        <w:ind w:left="743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86"/>
          <w:sz w:val="65"/>
          <w:szCs w:val="65"/>
        </w:rPr>
        <w:t>指导教师：</w:t>
      </w:r>
      <w:r>
        <w:rPr>
          <w:rFonts w:ascii="SimSun" w:eastAsia="SimSun" w:hAnsi="SimSun" w:cs="SimSun"/>
          <w:spacing w:val="159"/>
          <w:sz w:val="65"/>
          <w:szCs w:val="65"/>
        </w:rPr>
        <w:t xml:space="preserve"> </w:t>
      </w:r>
      <w:r>
        <w:rPr>
          <w:rFonts w:ascii="SimSun" w:eastAsia="SimSun" w:hAnsi="SimSun" w:cs="SimSun"/>
          <w:sz w:val="65"/>
          <w:szCs w:val="65"/>
          <w:u w:val="single" w:color="auto"/>
        </w:rPr>
        <w:t xml:space="preserve">           </w:t>
      </w:r>
    </w:p>
    <w:p>
      <w:pPr>
        <w:spacing w:line="221" w:lineRule="auto"/>
        <w:rPr>
          <w:rFonts w:ascii="SimSun" w:eastAsia="SimSun" w:hAnsi="SimSun" w:cs="SimSun"/>
          <w:sz w:val="65"/>
          <w:szCs w:val="65"/>
        </w:rPr>
        <w:sectPr>
          <w:pgSz w:w="22387" w:h="31680"/>
          <w:pgMar w:top="2692" w:right="3357" w:bottom="0" w:left="3357" w:header="0" w:footer="0" w:gutter="0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210794129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57"/>
          <w:szCs w:val="57"/>
        </w:rPr>
      </w:sdtEndPr>
      <w:sdtContent>
        <w:p>
          <w:pPr>
            <w:spacing w:before="321" w:line="222" w:lineRule="auto"/>
            <w:ind w:left="7216"/>
            <w:rPr>
              <w:rFonts w:ascii="SimSun" w:eastAsia="SimSun" w:hAnsi="SimSun" w:cs="SimSun"/>
              <w:sz w:val="57"/>
              <w:szCs w:val="57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spacing w:val="-11"/>
              <w:sz w:val="57"/>
              <w:szCs w:val="57"/>
            </w:rPr>
            <w:t>目录</w:t>
          </w:r>
        </w:p>
        <w:p>
          <w:pPr>
            <w:pStyle w:val="BodyText"/>
            <w:spacing w:line="305" w:lineRule="auto"/>
          </w:pPr>
        </w:p>
        <w:p>
          <w:pPr>
            <w:tabs>
              <w:tab w:val="right" w:leader="dot" w:pos="15468"/>
            </w:tabs>
            <w:spacing w:before="185" w:line="219" w:lineRule="auto"/>
            <w:ind w:left="25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SimSun" w:eastAsia="SimSun" w:hAnsi="SimSun" w:cs="SimSun"/>
              <w:spacing w:val="16"/>
              <w:sz w:val="57"/>
              <w:szCs w:val="57"/>
            </w:rPr>
            <w:t>第一章</w:t>
          </w:r>
          <w:r>
            <w:rPr>
              <w:rFonts w:ascii="SimSun" w:eastAsia="SimSun" w:hAnsi="SimSun" w:cs="SimSun"/>
              <w:spacing w:val="6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pacing w:val="16"/>
              <w:sz w:val="57"/>
              <w:szCs w:val="57"/>
            </w:rPr>
            <w:t>概述</w:t>
          </w:r>
          <w:r>
            <w:rPr>
              <w:rFonts w:ascii="SimSun" w:eastAsia="SimSun" w:hAnsi="SimSun" w:cs="SimSun"/>
              <w:spacing w:val="-247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2</w:t>
            </w:r>
          </w:hyperlink>
        </w:p>
        <w:p>
          <w:pPr>
            <w:pStyle w:val="BodyText"/>
            <w:spacing w:line="313" w:lineRule="auto"/>
          </w:pPr>
        </w:p>
        <w:p>
          <w:pPr>
            <w:tabs>
              <w:tab w:val="right" w:leader="dot" w:pos="15456"/>
            </w:tabs>
            <w:spacing w:before="185" w:line="219" w:lineRule="auto"/>
            <w:ind w:left="25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SimSun" w:eastAsia="SimSun" w:hAnsi="SimSun" w:cs="SimSun"/>
              <w:spacing w:val="29"/>
              <w:sz w:val="57"/>
              <w:szCs w:val="57"/>
            </w:rPr>
            <w:t>第二章 调速控制系统的性能指标</w:t>
          </w:r>
          <w:r>
            <w:rPr>
              <w:rFonts w:ascii="SimSun" w:eastAsia="SimSun" w:hAnsi="SimSun" w:cs="SimSun"/>
              <w:spacing w:val="-23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83"/>
              <w:sz w:val="57"/>
              <w:szCs w:val="57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3</w:t>
            </w:r>
          </w:hyperlink>
        </w:p>
        <w:p>
          <w:pPr>
            <w:pStyle w:val="BodyText"/>
            <w:spacing w:line="296" w:lineRule="auto"/>
          </w:pPr>
        </w:p>
        <w:p>
          <w:pPr>
            <w:tabs>
              <w:tab w:val="right" w:leader="dot" w:pos="15428"/>
            </w:tabs>
            <w:spacing w:before="185" w:line="219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21"/>
              <w:sz w:val="57"/>
              <w:szCs w:val="57"/>
            </w:rPr>
            <w:t>2.1</w:t>
          </w:r>
          <w:r>
            <w:rPr>
              <w:rFonts w:ascii="Times New Roman" w:eastAsia="Times New Roman" w:hAnsi="Times New Roman" w:cs="Times New Roman"/>
              <w:spacing w:val="33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21"/>
              <w:sz w:val="57"/>
              <w:szCs w:val="57"/>
            </w:rPr>
            <w:t>直流电动机工作原理</w:t>
          </w:r>
          <w:r>
            <w:rPr>
              <w:rFonts w:ascii="SimSun" w:eastAsia="SimSun" w:hAnsi="SimSun" w:cs="SimSun"/>
              <w:spacing w:val="-244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100"/>
              <w:sz w:val="57"/>
              <w:szCs w:val="57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4</w:t>
            </w:r>
          </w:hyperlink>
        </w:p>
        <w:p>
          <w:pPr>
            <w:pStyle w:val="BodyText"/>
            <w:spacing w:line="296" w:lineRule="auto"/>
          </w:pPr>
        </w:p>
        <w:p>
          <w:pPr>
            <w:tabs>
              <w:tab w:val="right" w:leader="dot" w:pos="15428"/>
            </w:tabs>
            <w:spacing w:before="185" w:line="219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17"/>
              <w:sz w:val="57"/>
              <w:szCs w:val="57"/>
            </w:rPr>
            <w:t>2.2</w:t>
          </w:r>
          <w:r>
            <w:rPr>
              <w:rFonts w:ascii="Times New Roman" w:eastAsia="Times New Roman" w:hAnsi="Times New Roman" w:cs="Times New Roman"/>
              <w:spacing w:val="40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17"/>
              <w:sz w:val="57"/>
              <w:szCs w:val="57"/>
            </w:rPr>
            <w:t>电动机调速指标</w:t>
          </w:r>
          <w:r>
            <w:rPr>
              <w:rFonts w:ascii="SimSun" w:eastAsia="SimSun" w:hAnsi="SimSun" w:cs="SimSun"/>
              <w:spacing w:val="-246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39"/>
              <w:sz w:val="57"/>
              <w:szCs w:val="57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4</w:t>
            </w:r>
          </w:hyperlink>
        </w:p>
        <w:p>
          <w:pPr>
            <w:pStyle w:val="BodyText"/>
            <w:spacing w:line="339" w:lineRule="auto"/>
          </w:pPr>
        </w:p>
        <w:p>
          <w:pPr>
            <w:tabs>
              <w:tab w:val="right" w:leader="dot" w:pos="15479"/>
            </w:tabs>
            <w:spacing w:before="186" w:line="219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22"/>
              <w:sz w:val="57"/>
              <w:szCs w:val="57"/>
            </w:rPr>
            <w:t xml:space="preserve">2.3   </w:t>
          </w:r>
          <w:r>
            <w:rPr>
              <w:rFonts w:ascii="SimSun" w:eastAsia="SimSun" w:hAnsi="SimSun" w:cs="SimSun"/>
              <w:spacing w:val="22"/>
              <w:sz w:val="57"/>
              <w:szCs w:val="57"/>
            </w:rPr>
            <w:t>直流电动机的调速</w:t>
          </w:r>
          <w:r>
            <w:rPr>
              <w:rFonts w:ascii="SimSun" w:eastAsia="SimSun" w:hAnsi="SimSun" w:cs="SimSun"/>
              <w:spacing w:val="-237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5</w:t>
            </w:r>
          </w:hyperlink>
        </w:p>
        <w:p>
          <w:pPr>
            <w:pStyle w:val="BodyText"/>
            <w:spacing w:line="253" w:lineRule="auto"/>
          </w:pPr>
        </w:p>
        <w:p>
          <w:pPr>
            <w:tabs>
              <w:tab w:val="right" w:leader="dot" w:pos="15435"/>
            </w:tabs>
            <w:spacing w:before="185" w:line="219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23"/>
              <w:sz w:val="57"/>
              <w:szCs w:val="57"/>
            </w:rPr>
            <w:t xml:space="preserve">2.4   </w:t>
          </w:r>
          <w:r>
            <w:rPr>
              <w:rFonts w:ascii="SimSun" w:eastAsia="SimSun" w:hAnsi="SimSun" w:cs="SimSun"/>
              <w:spacing w:val="23"/>
              <w:sz w:val="57"/>
              <w:szCs w:val="57"/>
            </w:rPr>
            <w:t>直流电机的机械特性</w:t>
          </w:r>
          <w:r>
            <w:rPr>
              <w:rFonts w:ascii="SimSun" w:eastAsia="SimSun" w:hAnsi="SimSun" w:cs="SimSun"/>
              <w:spacing w:val="-23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74"/>
              <w:sz w:val="57"/>
              <w:szCs w:val="57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5</w:t>
            </w:r>
          </w:hyperlink>
        </w:p>
        <w:p>
          <w:pPr>
            <w:pStyle w:val="BodyText"/>
            <w:spacing w:line="356" w:lineRule="auto"/>
          </w:pPr>
        </w:p>
        <w:p>
          <w:pPr>
            <w:tabs>
              <w:tab w:val="right" w:leader="dot" w:pos="15438"/>
            </w:tabs>
            <w:spacing w:before="186" w:line="219" w:lineRule="auto"/>
            <w:ind w:left="25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SimSun" w:eastAsia="SimSun" w:hAnsi="SimSun" w:cs="SimSun"/>
              <w:spacing w:val="56"/>
              <w:sz w:val="57"/>
              <w:szCs w:val="57"/>
            </w:rPr>
            <w:t>第三章 单闭环直流电动机系统</w:t>
          </w:r>
          <w:r>
            <w:rPr>
              <w:rFonts w:ascii="SimSun" w:eastAsia="SimSun" w:hAnsi="SimSun" w:cs="SimSun"/>
              <w:spacing w:val="-242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6</w:t>
            </w:r>
          </w:hyperlink>
        </w:p>
        <w:p>
          <w:pPr>
            <w:pStyle w:val="BodyText"/>
            <w:spacing w:line="296" w:lineRule="auto"/>
          </w:pPr>
        </w:p>
        <w:p>
          <w:pPr>
            <w:tabs>
              <w:tab w:val="right" w:leader="dot" w:pos="15065"/>
            </w:tabs>
            <w:spacing w:before="186" w:line="219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41"/>
              <w:sz w:val="57"/>
              <w:szCs w:val="57"/>
            </w:rPr>
            <w:t>3.1V-</w:t>
          </w:r>
          <w:r>
            <w:rPr>
              <w:rFonts w:ascii="Times New Roman" w:eastAsia="Times New Roman" w:hAnsi="Times New Roman" w:cs="Times New Roman"/>
              <w:spacing w:val="100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pacing w:val="41"/>
              <w:sz w:val="57"/>
              <w:szCs w:val="57"/>
            </w:rPr>
            <w:t>M系统简介</w:t>
          </w:r>
          <w:r>
            <w:rPr>
              <w:rFonts w:ascii="SimSun" w:eastAsia="SimSun" w:hAnsi="SimSun" w:cs="SimSun"/>
              <w:spacing w:val="-249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65"/>
              <w:sz w:val="57"/>
              <w:szCs w:val="57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6</w:t>
            </w:r>
          </w:hyperlink>
        </w:p>
        <w:p>
          <w:pPr>
            <w:pStyle w:val="BodyText"/>
            <w:spacing w:line="322" w:lineRule="auto"/>
          </w:pPr>
        </w:p>
        <w:p>
          <w:pPr>
            <w:tabs>
              <w:tab w:val="right" w:leader="dot" w:pos="15485"/>
            </w:tabs>
            <w:spacing w:before="185" w:line="219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23"/>
              <w:sz w:val="57"/>
              <w:szCs w:val="57"/>
            </w:rPr>
            <w:t>3.2</w:t>
          </w:r>
          <w:r>
            <w:rPr>
              <w:rFonts w:ascii="Times New Roman" w:eastAsia="Times New Roman" w:hAnsi="Times New Roman" w:cs="Times New Roman"/>
              <w:spacing w:val="37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23"/>
              <w:sz w:val="57"/>
              <w:szCs w:val="57"/>
            </w:rPr>
            <w:t>闭环调速系统的组成及静特性</w:t>
          </w:r>
          <w:r>
            <w:rPr>
              <w:rFonts w:ascii="SimSun" w:eastAsia="SimSun" w:hAnsi="SimSun" w:cs="SimSun"/>
              <w:spacing w:val="-247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152"/>
              <w:sz w:val="57"/>
              <w:szCs w:val="57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7</w:t>
            </w:r>
          </w:hyperlink>
        </w:p>
        <w:p>
          <w:pPr>
            <w:pStyle w:val="BodyText"/>
            <w:spacing w:line="314" w:lineRule="auto"/>
          </w:pPr>
        </w:p>
        <w:p>
          <w:pPr>
            <w:tabs>
              <w:tab w:val="right" w:leader="dot" w:pos="15445"/>
            </w:tabs>
            <w:spacing w:before="186" w:line="220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22"/>
              <w:sz w:val="57"/>
              <w:szCs w:val="57"/>
            </w:rPr>
            <w:t>3.3</w:t>
          </w:r>
          <w:r>
            <w:rPr>
              <w:rFonts w:ascii="Times New Roman" w:eastAsia="Times New Roman" w:hAnsi="Times New Roman" w:cs="Times New Roman"/>
              <w:spacing w:val="30"/>
              <w:sz w:val="57"/>
              <w:szCs w:val="57"/>
            </w:rPr>
            <w:t xml:space="preserve">  </w:t>
          </w:r>
          <w:r>
            <w:rPr>
              <w:rFonts w:ascii="SimSun" w:eastAsia="SimSun" w:hAnsi="SimSun" w:cs="SimSun"/>
              <w:spacing w:val="22"/>
              <w:sz w:val="57"/>
              <w:szCs w:val="57"/>
            </w:rPr>
            <w:t>反馈控制规律</w:t>
          </w:r>
          <w:r>
            <w:rPr>
              <w:rFonts w:ascii="SimSun" w:eastAsia="SimSun" w:hAnsi="SimSun" w:cs="SimSun"/>
              <w:spacing w:val="-237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8</w:t>
            </w:r>
          </w:hyperlink>
        </w:p>
        <w:p>
          <w:pPr>
            <w:pStyle w:val="BodyText"/>
            <w:spacing w:line="293" w:lineRule="auto"/>
          </w:pPr>
        </w:p>
        <w:p>
          <w:pPr>
            <w:tabs>
              <w:tab w:val="right" w:leader="dot" w:pos="15085"/>
            </w:tabs>
            <w:spacing w:before="185" w:line="220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18"/>
              <w:sz w:val="57"/>
              <w:szCs w:val="57"/>
            </w:rPr>
            <w:t>3.4</w:t>
          </w:r>
          <w:r>
            <w:rPr>
              <w:rFonts w:ascii="Times New Roman" w:eastAsia="Times New Roman" w:hAnsi="Times New Roman" w:cs="Times New Roman"/>
              <w:spacing w:val="28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18"/>
              <w:sz w:val="57"/>
              <w:szCs w:val="57"/>
            </w:rPr>
            <w:t>主要部件</w:t>
          </w:r>
          <w:r>
            <w:rPr>
              <w:rFonts w:ascii="SimSun" w:eastAsia="SimSun" w:hAnsi="SimSun" w:cs="SimSun"/>
              <w:spacing w:val="-24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9</w:t>
            </w:r>
          </w:hyperlink>
        </w:p>
        <w:p>
          <w:pPr>
            <w:pStyle w:val="BodyText"/>
            <w:spacing w:line="267" w:lineRule="auto"/>
          </w:pPr>
        </w:p>
        <w:p>
          <w:pPr>
            <w:tabs>
              <w:tab w:val="right" w:leader="dot" w:pos="15481"/>
            </w:tabs>
            <w:spacing w:before="186" w:line="220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12"/>
              <w:sz w:val="57"/>
              <w:szCs w:val="57"/>
            </w:rPr>
            <w:t>3.5</w:t>
          </w:r>
          <w:r>
            <w:rPr>
              <w:rFonts w:ascii="Times New Roman" w:eastAsia="Times New Roman" w:hAnsi="Times New Roman" w:cs="Times New Roman"/>
              <w:spacing w:val="34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12"/>
              <w:sz w:val="57"/>
              <w:szCs w:val="57"/>
            </w:rPr>
            <w:t>稳定条件</w:t>
          </w:r>
          <w:r>
            <w:rPr>
              <w:rFonts w:ascii="SimSun" w:eastAsia="SimSun" w:hAnsi="SimSun" w:cs="SimSun"/>
              <w:spacing w:val="-241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117"/>
              <w:sz w:val="57"/>
              <w:szCs w:val="57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17"/>
                <w:sz w:val="57"/>
                <w:szCs w:val="57"/>
              </w:rPr>
              <w:t>11</w:t>
            </w:r>
          </w:hyperlink>
        </w:p>
        <w:p>
          <w:pPr>
            <w:pStyle w:val="BodyText"/>
            <w:spacing w:line="319" w:lineRule="auto"/>
          </w:pPr>
        </w:p>
        <w:p>
          <w:pPr>
            <w:tabs>
              <w:tab w:val="right" w:leader="dot" w:pos="15481"/>
            </w:tabs>
            <w:spacing w:before="185" w:line="220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21"/>
              <w:sz w:val="57"/>
              <w:szCs w:val="57"/>
            </w:rPr>
            <w:t>3.6</w:t>
          </w:r>
          <w:r>
            <w:rPr>
              <w:rFonts w:ascii="Times New Roman" w:eastAsia="Times New Roman" w:hAnsi="Times New Roman" w:cs="Times New Roman"/>
              <w:spacing w:val="35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21"/>
              <w:sz w:val="57"/>
              <w:szCs w:val="57"/>
            </w:rPr>
            <w:t>稳态抗扰误差分析</w:t>
          </w:r>
          <w:r>
            <w:rPr>
              <w:rFonts w:ascii="SimSun" w:eastAsia="SimSun" w:hAnsi="SimSun" w:cs="SimSun"/>
              <w:spacing w:val="-24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256"/>
              <w:sz w:val="57"/>
              <w:szCs w:val="57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17"/>
                <w:sz w:val="57"/>
                <w:szCs w:val="57"/>
              </w:rPr>
              <w:t>12</w:t>
            </w:r>
          </w:hyperlink>
        </w:p>
        <w:p>
          <w:pPr>
            <w:pStyle w:val="BodyText"/>
            <w:spacing w:line="292" w:lineRule="auto"/>
          </w:pPr>
        </w:p>
        <w:p>
          <w:pPr>
            <w:tabs>
              <w:tab w:val="right" w:leader="dot" w:pos="15481"/>
            </w:tabs>
            <w:spacing w:before="186" w:line="219" w:lineRule="auto"/>
            <w:ind w:left="25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SimSun" w:eastAsia="SimSun" w:hAnsi="SimSun" w:cs="SimSun"/>
              <w:spacing w:val="29"/>
              <w:sz w:val="57"/>
              <w:szCs w:val="57"/>
            </w:rPr>
            <w:t>第四章 单闭环直流调速系统的设计及仿真</w:t>
          </w:r>
          <w:r>
            <w:rPr>
              <w:rFonts w:ascii="SimSun" w:eastAsia="SimSun" w:hAnsi="SimSun" w:cs="SimSun"/>
              <w:spacing w:val="-22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17"/>
                <w:sz w:val="57"/>
                <w:szCs w:val="57"/>
              </w:rPr>
              <w:t>14</w:t>
            </w:r>
          </w:hyperlink>
        </w:p>
        <w:p>
          <w:pPr>
            <w:pStyle w:val="BodyText"/>
            <w:spacing w:line="314" w:lineRule="auto"/>
          </w:pPr>
        </w:p>
        <w:p>
          <w:pPr>
            <w:tabs>
              <w:tab w:val="right" w:leader="dot" w:pos="15439"/>
            </w:tabs>
            <w:spacing w:before="185" w:line="220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14"/>
              <w:sz w:val="57"/>
              <w:szCs w:val="57"/>
            </w:rPr>
            <w:t>4.1</w:t>
          </w:r>
          <w:r>
            <w:rPr>
              <w:rFonts w:ascii="Times New Roman" w:eastAsia="Times New Roman" w:hAnsi="Times New Roman" w:cs="Times New Roman"/>
              <w:spacing w:val="29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14"/>
              <w:sz w:val="57"/>
              <w:szCs w:val="57"/>
            </w:rPr>
            <w:t>参数设计</w:t>
          </w:r>
          <w:r>
            <w:rPr>
              <w:rFonts w:ascii="SimSun" w:eastAsia="SimSun" w:hAnsi="SimSun" w:cs="SimSun"/>
              <w:spacing w:val="-240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160"/>
              <w:sz w:val="57"/>
              <w:szCs w:val="57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17"/>
                <w:sz w:val="57"/>
                <w:szCs w:val="57"/>
              </w:rPr>
              <w:t>14</w:t>
            </w:r>
          </w:hyperlink>
        </w:p>
        <w:p>
          <w:pPr>
            <w:pStyle w:val="BodyText"/>
            <w:spacing w:line="310" w:lineRule="auto"/>
          </w:pPr>
        </w:p>
        <w:p>
          <w:pPr>
            <w:tabs>
              <w:tab w:val="right" w:leader="dot" w:pos="15395"/>
            </w:tabs>
            <w:spacing w:before="186" w:line="220" w:lineRule="auto"/>
            <w:ind w:left="1513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Times New Roman" w:eastAsia="Times New Roman" w:hAnsi="Times New Roman" w:cs="Times New Roman"/>
              <w:spacing w:val="31"/>
              <w:sz w:val="57"/>
              <w:szCs w:val="57"/>
            </w:rPr>
            <w:t>4.2</w:t>
          </w:r>
          <w:r>
            <w:rPr>
              <w:rFonts w:ascii="Times New Roman" w:eastAsia="Times New Roman" w:hAnsi="Times New Roman" w:cs="Times New Roman"/>
              <w:spacing w:val="13"/>
              <w:sz w:val="57"/>
              <w:szCs w:val="57"/>
            </w:rPr>
            <w:t xml:space="preserve">   </w:t>
          </w:r>
          <w:r>
            <w:rPr>
              <w:rFonts w:ascii="SimSun" w:eastAsia="SimSun" w:hAnsi="SimSun" w:cs="SimSun"/>
              <w:spacing w:val="31"/>
              <w:sz w:val="57"/>
              <w:szCs w:val="57"/>
            </w:rPr>
            <w:t>参数计算及</w:t>
          </w:r>
          <w:r>
            <w:rPr>
              <w:rFonts w:ascii="Times New Roman" w:eastAsia="Times New Roman" w:hAnsi="Times New Roman" w:cs="Times New Roman"/>
              <w:spacing w:val="-26"/>
              <w:w w:val="92"/>
              <w:sz w:val="57"/>
              <w:szCs w:val="57"/>
            </w:rPr>
            <w:t>MATLAB</w:t>
          </w:r>
          <w:r>
            <w:rPr>
              <w:rFonts w:ascii="SimSun" w:eastAsia="SimSun" w:hAnsi="SimSun" w:cs="SimSun"/>
              <w:spacing w:val="-26"/>
              <w:w w:val="92"/>
              <w:sz w:val="57"/>
              <w:szCs w:val="57"/>
            </w:rPr>
            <w:t>仿</w:t>
          </w:r>
          <w:r>
            <w:rPr>
              <w:rFonts w:ascii="SimSun" w:eastAsia="SimSun" w:hAnsi="SimSun" w:cs="SimSun"/>
              <w:spacing w:val="-11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pacing w:val="-26"/>
              <w:w w:val="92"/>
              <w:sz w:val="57"/>
              <w:szCs w:val="57"/>
            </w:rPr>
            <w:t>真</w:t>
          </w:r>
          <w:r>
            <w:rPr>
              <w:rFonts w:ascii="SimSun" w:eastAsia="SimSun" w:hAnsi="SimSun" w:cs="SimSun"/>
              <w:spacing w:val="-248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r>
            <w:rPr>
              <w:rFonts w:ascii="SimSun" w:eastAsia="SimSun" w:hAnsi="SimSun" w:cs="SimSun"/>
              <w:spacing w:val="-91"/>
              <w:sz w:val="57"/>
              <w:szCs w:val="57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17"/>
                <w:sz w:val="57"/>
                <w:szCs w:val="57"/>
              </w:rPr>
              <w:t>15</w:t>
            </w:r>
          </w:hyperlink>
        </w:p>
        <w:p>
          <w:pPr>
            <w:pStyle w:val="BodyText"/>
            <w:spacing w:line="335" w:lineRule="auto"/>
          </w:pPr>
        </w:p>
        <w:p>
          <w:pPr>
            <w:spacing w:before="186" w:line="219" w:lineRule="auto"/>
            <w:ind w:left="25"/>
            <w:rPr>
              <w:rFonts w:ascii="SimSun" w:eastAsia="SimSun" w:hAnsi="SimSun" w:cs="SimSun"/>
              <w:sz w:val="57"/>
              <w:szCs w:val="57"/>
            </w:rPr>
          </w:pPr>
          <w:r>
            <w:rPr>
              <w:rFonts w:ascii="SimSun" w:eastAsia="SimSun" w:hAnsi="SimSun" w:cs="SimSun"/>
              <w:spacing w:val="9"/>
              <w:sz w:val="57"/>
              <w:szCs w:val="57"/>
            </w:rPr>
            <w:t>第五章</w:t>
          </w:r>
          <w:r>
            <w:rPr>
              <w:rFonts w:ascii="SimSun" w:eastAsia="SimSun" w:hAnsi="SimSun" w:cs="SimSun"/>
              <w:spacing w:val="62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57"/>
              <w:szCs w:val="57"/>
            </w:rPr>
            <w:t>总</w:t>
          </w:r>
        </w:p>
        <w:p>
          <w:pPr>
            <w:pStyle w:val="BodyText"/>
            <w:spacing w:line="285" w:lineRule="auto"/>
          </w:pPr>
        </w:p>
        <w:p>
          <w:pPr>
            <w:tabs>
              <w:tab w:val="right" w:leader="dot" w:pos="12610"/>
            </w:tabs>
            <w:spacing w:before="186" w:line="221" w:lineRule="auto"/>
            <w:ind w:left="25"/>
            <w:rPr>
              <w:rFonts w:ascii="Times New Roman" w:eastAsia="Times New Roman" w:hAnsi="Times New Roman" w:cs="Times New Roman"/>
              <w:sz w:val="57"/>
              <w:szCs w:val="57"/>
            </w:rPr>
          </w:pPr>
          <w:r>
            <w:rPr>
              <w:rFonts w:ascii="SimSun" w:eastAsia="SimSun" w:hAnsi="SimSun" w:cs="SimSun"/>
              <w:spacing w:val="-35"/>
              <w:sz w:val="57"/>
              <w:szCs w:val="57"/>
            </w:rPr>
            <w:t>结</w:t>
          </w:r>
          <w:r>
            <w:rPr>
              <w:rFonts w:ascii="SimSun" w:eastAsia="SimSun" w:hAnsi="SimSun" w:cs="SimSun"/>
              <w:spacing w:val="-206"/>
              <w:sz w:val="57"/>
              <w:szCs w:val="57"/>
            </w:rPr>
            <w:t xml:space="preserve"> </w:t>
          </w:r>
          <w:r>
            <w:rPr>
              <w:rFonts w:ascii="SimSun" w:eastAsia="SimSun" w:hAnsi="SimSun" w:cs="SimSun"/>
              <w:sz w:val="57"/>
              <w:szCs w:val="57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z w:val="57"/>
                <w:szCs w:val="57"/>
              </w:rPr>
              <w:t>24</w:t>
            </w:r>
          </w:hyperlink>
        </w:p>
      </w:sdtContent>
    </w:sdt>
    <w:p>
      <w:pPr>
        <w:pStyle w:val="BodyText"/>
        <w:spacing w:line="327" w:lineRule="auto"/>
      </w:pPr>
    </w:p>
    <w:p>
      <w:pPr>
        <w:spacing w:before="185" w:line="220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3"/>
          <w:sz w:val="57"/>
          <w:szCs w:val="57"/>
        </w:rPr>
        <w:t>参考文献</w:t>
      </w:r>
    </w:p>
    <w:p>
      <w:pPr>
        <w:spacing w:line="220" w:lineRule="auto"/>
        <w:rPr>
          <w:rFonts w:ascii="SimSun" w:eastAsia="SimSun" w:hAnsi="SimSun" w:cs="SimSun"/>
          <w:sz w:val="57"/>
          <w:szCs w:val="57"/>
        </w:rPr>
        <w:sectPr>
          <w:pgSz w:w="22387" w:h="31680"/>
          <w:pgMar w:top="2692" w:right="3357" w:bottom="0" w:left="3357" w:header="0" w:footer="0" w:gutter="0"/>
          <w:pgNumType w:start="2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188" w:line="221" w:lineRule="auto"/>
        <w:ind w:left="6368"/>
        <w:rPr>
          <w:rFonts w:ascii="SimSun" w:eastAsia="SimSun" w:hAnsi="SimSun" w:cs="SimSun"/>
          <w:sz w:val="58"/>
          <w:szCs w:val="58"/>
        </w:rPr>
      </w:pPr>
      <w:bookmarkStart w:id="1" w:name="bookmark2"/>
      <w:bookmarkEnd w:id="1"/>
      <w:r>
        <w:rPr>
          <w:rFonts w:ascii="SimSun" w:eastAsia="SimSun" w:hAnsi="SimSun" w:cs="SimSun"/>
          <w:spacing w:val="39"/>
          <w:sz w:val="58"/>
          <w:szCs w:val="58"/>
        </w:rPr>
        <w:t>第一</w:t>
      </w:r>
      <w:r>
        <w:rPr>
          <w:rFonts w:ascii="SimSun" w:eastAsia="SimSun" w:hAnsi="SimSun" w:cs="SimSun"/>
          <w:spacing w:val="-170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39"/>
          <w:sz w:val="58"/>
          <w:szCs w:val="58"/>
        </w:rPr>
        <w:t>章概述</w:t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189" w:line="369" w:lineRule="auto"/>
        <w:ind w:left="25" w:right="112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5"/>
          <w:sz w:val="58"/>
          <w:szCs w:val="58"/>
        </w:rPr>
        <w:t>电动机是用来拖动某种生产机械的动力设备，所以需要根据</w:t>
      </w:r>
      <w:r>
        <w:rPr>
          <w:rFonts w:ascii="SimSun" w:eastAsia="SimSun" w:hAnsi="SimSun" w:cs="SimSun"/>
          <w:spacing w:val="18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工艺要求调节其转速，而用于完成这项功能的自动控制系统</w:t>
      </w:r>
      <w:r>
        <w:rPr>
          <w:rFonts w:ascii="SimSun" w:eastAsia="SimSun" w:hAnsi="SimSun" w:cs="SimSun"/>
          <w:spacing w:val="2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就被陈为调速系统。目前调速系统分为交流调速和直流</w:t>
      </w:r>
      <w:r>
        <w:rPr>
          <w:rFonts w:ascii="SimSun" w:eastAsia="SimSun" w:hAnsi="SimSun" w:cs="SimSun"/>
          <w:spacing w:val="16"/>
          <w:sz w:val="58"/>
          <w:szCs w:val="58"/>
        </w:rPr>
        <w:t>调速</w:t>
      </w:r>
      <w:r>
        <w:rPr>
          <w:rFonts w:ascii="SimSun" w:eastAsia="SimSun" w:hAnsi="SimSun" w:cs="SimSun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5"/>
          <w:sz w:val="58"/>
          <w:szCs w:val="58"/>
        </w:rPr>
        <w:t>系统，由于直流调速系统的调速范围广、静差率小、稳定性</w:t>
      </w:r>
      <w:r>
        <w:rPr>
          <w:rFonts w:ascii="SimSun" w:eastAsia="SimSun" w:hAnsi="SimSun" w:cs="SimSun"/>
          <w:spacing w:val="7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好以及具有良好的动态性能，因此在相当长的时间内，</w:t>
      </w:r>
      <w:r>
        <w:rPr>
          <w:rFonts w:ascii="SimSun" w:eastAsia="SimSun" w:hAnsi="SimSun" w:cs="SimSun"/>
          <w:spacing w:val="16"/>
          <w:sz w:val="58"/>
          <w:szCs w:val="58"/>
        </w:rPr>
        <w:t>高性</w:t>
      </w:r>
      <w:r>
        <w:rPr>
          <w:rFonts w:ascii="SimSun" w:eastAsia="SimSun" w:hAnsi="SimSun" w:cs="SimSun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能的调速系统几乎都采用直流调速系统，但近年来，随着电</w:t>
      </w:r>
      <w:r>
        <w:rPr>
          <w:rFonts w:ascii="SimSun" w:eastAsia="SimSun" w:hAnsi="SimSun" w:cs="SimSun"/>
          <w:spacing w:val="9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4"/>
          <w:sz w:val="58"/>
          <w:szCs w:val="58"/>
        </w:rPr>
        <w:t>子工业与技术的发展，高性能的交流调速系统也日趋</w:t>
      </w:r>
      <w:r>
        <w:rPr>
          <w:rFonts w:ascii="SimSun" w:eastAsia="SimSun" w:hAnsi="SimSun" w:cs="SimSun"/>
          <w:spacing w:val="13"/>
          <w:sz w:val="58"/>
          <w:szCs w:val="58"/>
        </w:rPr>
        <w:t>广泛。</w:t>
      </w:r>
      <w:r>
        <w:rPr>
          <w:rFonts w:ascii="SimSun" w:eastAsia="SimSun" w:hAnsi="SimSun" w:cs="SimSun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2"/>
          <w:sz w:val="58"/>
          <w:szCs w:val="58"/>
        </w:rPr>
        <w:t>单闭环直流电机调速系统在现代生活中的应用越来越广泛，</w:t>
      </w:r>
    </w:p>
    <w:p>
      <w:pPr>
        <w:spacing w:before="1" w:line="220" w:lineRule="auto"/>
        <w:ind w:left="25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3"/>
          <w:sz w:val="58"/>
          <w:szCs w:val="58"/>
        </w:rPr>
        <w:t>其良好的调速性能及低廉的价格越来越被大众接受。</w:t>
      </w:r>
    </w:p>
    <w:p>
      <w:pPr>
        <w:pStyle w:val="BodyText"/>
        <w:spacing w:line="435" w:lineRule="auto"/>
      </w:pPr>
    </w:p>
    <w:p>
      <w:pPr>
        <w:spacing w:before="188" w:line="368" w:lineRule="auto"/>
        <w:ind w:left="25" w:right="98" w:firstLine="1202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7"/>
          <w:sz w:val="58"/>
          <w:szCs w:val="58"/>
        </w:rPr>
        <w:t>单闭环直流电机调速系统由整流变压器、晶闸管整流调</w:t>
      </w:r>
      <w:r>
        <w:rPr>
          <w:rFonts w:ascii="SimSun" w:eastAsia="SimSun" w:hAnsi="SimSun" w:cs="SimSun"/>
          <w:spacing w:val="14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速装置、电动机-发动机、闭环控制系统等组成，我们可以</w:t>
      </w:r>
      <w:r>
        <w:rPr>
          <w:rFonts w:ascii="SimSun" w:eastAsia="SimSun" w:hAnsi="SimSun" w:cs="SimSun"/>
          <w:spacing w:val="7"/>
          <w:sz w:val="58"/>
          <w:szCs w:val="58"/>
        </w:rPr>
        <w:t xml:space="preserve">  </w:t>
      </w:r>
      <w:r>
        <w:rPr>
          <w:rFonts w:ascii="SimSun" w:eastAsia="SimSun" w:hAnsi="SimSun" w:cs="SimSun"/>
          <w:spacing w:val="18"/>
          <w:sz w:val="58"/>
          <w:szCs w:val="58"/>
        </w:rPr>
        <w:t>通过改变晶闸管的控制角来调节转速，本文就单闭环</w:t>
      </w:r>
      <w:r>
        <w:rPr>
          <w:rFonts w:ascii="SimSun" w:eastAsia="SimSun" w:hAnsi="SimSun" w:cs="SimSun"/>
          <w:spacing w:val="17"/>
          <w:sz w:val="58"/>
          <w:szCs w:val="58"/>
        </w:rPr>
        <w:t>直流调</w:t>
      </w:r>
    </w:p>
    <w:p>
      <w:pPr>
        <w:spacing w:before="1" w:line="221" w:lineRule="auto"/>
        <w:ind w:left="25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9"/>
          <w:sz w:val="58"/>
          <w:szCs w:val="58"/>
        </w:rPr>
        <w:t>速系统的设计及仿真做以下介绍。</w:t>
      </w:r>
    </w:p>
    <w:p>
      <w:pPr>
        <w:spacing w:line="221" w:lineRule="auto"/>
        <w:rPr>
          <w:rFonts w:ascii="SimSun" w:eastAsia="SimSun" w:hAnsi="SimSun" w:cs="SimSun"/>
          <w:sz w:val="58"/>
          <w:szCs w:val="58"/>
        </w:rPr>
        <w:sectPr>
          <w:pgSz w:w="22387" w:h="31680"/>
          <w:pgMar w:top="2692" w:right="3357" w:bottom="0" w:left="3357" w:header="0" w:footer="0" w:gutter="0"/>
          <w:pgNumType w:start="3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85" w:line="1186" w:lineRule="exact"/>
        <w:ind w:left="3677"/>
        <w:rPr>
          <w:rFonts w:ascii="SimSun" w:eastAsia="SimSun" w:hAnsi="SimSun" w:cs="SimSun"/>
          <w:sz w:val="57"/>
          <w:szCs w:val="57"/>
        </w:rPr>
      </w:pPr>
      <w:bookmarkStart w:id="2" w:name="bookmark3"/>
      <w:bookmarkEnd w:id="2"/>
      <w:bookmarkStart w:id="3" w:name="bookmark4"/>
      <w:bookmarkEnd w:id="3"/>
      <w:r>
        <w:rPr>
          <w:rFonts w:ascii="SimSun" w:eastAsia="SimSun" w:hAnsi="SimSun" w:cs="SimSun"/>
          <w:spacing w:val="46"/>
          <w:position w:val="46"/>
          <w:sz w:val="57"/>
          <w:szCs w:val="57"/>
        </w:rPr>
        <w:t>第二章调速控制系统的性能指标</w:t>
      </w:r>
    </w:p>
    <w:p>
      <w:pPr>
        <w:spacing w:before="3" w:line="218" w:lineRule="auto"/>
        <w:ind w:left="25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6"/>
          <w:sz w:val="57"/>
          <w:szCs w:val="57"/>
        </w:rPr>
        <w:t>2.1</w:t>
      </w:r>
      <w:r>
        <w:rPr>
          <w:rFonts w:ascii="SimSun" w:eastAsia="SimSun" w:hAnsi="SimSun" w:cs="SimSun"/>
          <w:spacing w:val="116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6"/>
          <w:sz w:val="57"/>
          <w:szCs w:val="57"/>
        </w:rPr>
        <w:t>直流电动机工作原理</w:t>
      </w:r>
    </w:p>
    <w:p>
      <w:pPr>
        <w:pStyle w:val="BodyText"/>
        <w:spacing w:line="313" w:lineRule="auto"/>
      </w:pPr>
    </w:p>
    <w:p>
      <w:pPr>
        <w:spacing w:before="185" w:line="219" w:lineRule="auto"/>
        <w:ind w:left="25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3"/>
          <w:sz w:val="57"/>
          <w:szCs w:val="57"/>
        </w:rPr>
        <w:t>一</w:t>
      </w:r>
      <w:r>
        <w:rPr>
          <w:rFonts w:ascii="SimSun" w:eastAsia="SimSun" w:hAnsi="SimSun" w:cs="SimSun"/>
          <w:spacing w:val="-150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3"/>
          <w:sz w:val="57"/>
          <w:szCs w:val="57"/>
        </w:rPr>
        <w:t>、直流电机的构成</w:t>
      </w:r>
    </w:p>
    <w:p>
      <w:pPr>
        <w:pStyle w:val="BodyText"/>
        <w:spacing w:line="296" w:lineRule="auto"/>
      </w:pPr>
    </w:p>
    <w:p>
      <w:pPr>
        <w:spacing w:before="185" w:line="219" w:lineRule="auto"/>
        <w:ind w:left="743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9"/>
          <w:sz w:val="57"/>
          <w:szCs w:val="57"/>
        </w:rPr>
        <w:t>(1)定子：主磁极、换向磁极、机座、端盖、电刷装置；</w:t>
      </w:r>
    </w:p>
    <w:p>
      <w:pPr>
        <w:pStyle w:val="BodyText"/>
        <w:spacing w:line="313" w:lineRule="auto"/>
      </w:pPr>
    </w:p>
    <w:p>
      <w:pPr>
        <w:spacing w:before="185" w:line="1190" w:lineRule="exact"/>
        <w:jc w:val="right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8"/>
          <w:position w:val="46"/>
          <w:sz w:val="57"/>
          <w:szCs w:val="57"/>
        </w:rPr>
        <w:t>(2)转子：电枢铁芯、电枢绕组、换向装置、风扇、转轴；</w:t>
      </w:r>
    </w:p>
    <w:p>
      <w:pPr>
        <w:spacing w:before="1" w:line="220" w:lineRule="auto"/>
        <w:ind w:left="683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7"/>
          <w:sz w:val="57"/>
          <w:szCs w:val="57"/>
        </w:rPr>
        <w:t>(3)气隙</w:t>
      </w:r>
    </w:p>
    <w:p>
      <w:pPr>
        <w:pStyle w:val="BodyText"/>
        <w:spacing w:line="305" w:lineRule="auto"/>
      </w:pPr>
    </w:p>
    <w:p>
      <w:pPr>
        <w:spacing w:before="185" w:line="219" w:lineRule="auto"/>
        <w:ind w:left="25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4"/>
          <w:sz w:val="57"/>
          <w:szCs w:val="57"/>
        </w:rPr>
        <w:t>二、</w:t>
      </w:r>
      <w:r>
        <w:rPr>
          <w:rFonts w:ascii="SimSun" w:eastAsia="SimSun" w:hAnsi="SimSun" w:cs="SimSun"/>
          <w:spacing w:val="-103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4"/>
          <w:sz w:val="57"/>
          <w:szCs w:val="57"/>
        </w:rPr>
        <w:t>直流电机的励磁方式</w:t>
      </w:r>
    </w:p>
    <w:p>
      <w:pPr>
        <w:pStyle w:val="BodyText"/>
        <w:spacing w:line="298" w:lineRule="auto"/>
      </w:pPr>
    </w:p>
    <w:p>
      <w:pPr>
        <w:spacing w:before="186" w:line="380" w:lineRule="auto"/>
        <w:ind w:left="51" w:right="285" w:firstLine="891"/>
        <w:jc w:val="both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8"/>
          <w:sz w:val="57"/>
          <w:szCs w:val="57"/>
        </w:rPr>
        <w:t>按励磁方式的不同，直流电机可分为他励、并励、串励</w:t>
      </w:r>
      <w:r>
        <w:rPr>
          <w:rFonts w:ascii="SimSun" w:eastAsia="SimSun" w:hAnsi="SimSun" w:cs="SimSun"/>
          <w:spacing w:val="16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3"/>
          <w:sz w:val="57"/>
          <w:szCs w:val="57"/>
        </w:rPr>
        <w:t>和复励电动机四种。直流电动机中，在电磁转矩的作用下，</w:t>
      </w:r>
      <w:r>
        <w:rPr>
          <w:rFonts w:ascii="SimSun" w:eastAsia="SimSun" w:hAnsi="SimSun" w:cs="SimSun"/>
          <w:spacing w:val="9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3"/>
          <w:sz w:val="57"/>
          <w:szCs w:val="57"/>
        </w:rPr>
        <w:t>电机拖动生产机械沿着与电磁转矩相同的生产方向旋转时，</w:t>
      </w:r>
    </w:p>
    <w:p>
      <w:pPr>
        <w:spacing w:before="3" w:line="218" w:lineRule="auto"/>
        <w:ind w:left="112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1"/>
          <w:sz w:val="57"/>
          <w:szCs w:val="57"/>
        </w:rPr>
        <w:t>电机向负载输出机械功率。</w:t>
      </w:r>
    </w:p>
    <w:p>
      <w:pPr>
        <w:pStyle w:val="BodyText"/>
        <w:spacing w:line="313" w:lineRule="auto"/>
      </w:pPr>
    </w:p>
    <w:p>
      <w:pPr>
        <w:spacing w:before="186" w:line="219" w:lineRule="auto"/>
        <w:ind w:left="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3"/>
          <w:sz w:val="57"/>
          <w:szCs w:val="57"/>
        </w:rPr>
        <w:t>2.2</w:t>
      </w:r>
      <w:r>
        <w:rPr>
          <w:rFonts w:ascii="SimSun" w:eastAsia="SimSun" w:hAnsi="SimSun" w:cs="SimSun"/>
          <w:spacing w:val="134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3"/>
          <w:sz w:val="57"/>
          <w:szCs w:val="57"/>
        </w:rPr>
        <w:t>电动机调速指标</w:t>
      </w:r>
    </w:p>
    <w:p>
      <w:pPr>
        <w:pStyle w:val="BodyText"/>
        <w:spacing w:line="324" w:lineRule="auto"/>
      </w:pPr>
    </w:p>
    <w:p>
      <w:pPr>
        <w:spacing w:before="186" w:line="379" w:lineRule="auto"/>
        <w:ind w:left="25" w:right="144" w:firstLine="1246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7"/>
          <w:sz w:val="57"/>
          <w:szCs w:val="57"/>
        </w:rPr>
        <w:t>稳态指标：主要是要求系统能在最高和最低</w:t>
      </w:r>
      <w:r>
        <w:rPr>
          <w:rFonts w:ascii="SimSun" w:eastAsia="SimSun" w:hAnsi="SimSun" w:cs="SimSun"/>
          <w:spacing w:val="26"/>
          <w:sz w:val="57"/>
          <w:szCs w:val="57"/>
        </w:rPr>
        <w:t>转速内进行</w:t>
      </w:r>
      <w:r>
        <w:rPr>
          <w:rFonts w:ascii="SimSun" w:eastAsia="SimSun" w:hAnsi="SimSun" w:cs="SimSun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30"/>
          <w:sz w:val="57"/>
          <w:szCs w:val="57"/>
        </w:rPr>
        <w:t>平滑调节，并且在不同转速下工作时能稳定运行</w:t>
      </w:r>
      <w:r>
        <w:rPr>
          <w:rFonts w:ascii="SimSun" w:eastAsia="SimSun" w:hAnsi="SimSun" w:cs="SimSun"/>
          <w:spacing w:val="29"/>
          <w:sz w:val="57"/>
          <w:szCs w:val="57"/>
        </w:rPr>
        <w:t>，而且在某</w:t>
      </w:r>
      <w:r>
        <w:rPr>
          <w:rFonts w:ascii="SimSun" w:eastAsia="SimSun" w:hAnsi="SimSun" w:cs="SimSun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9"/>
          <w:sz w:val="57"/>
          <w:szCs w:val="57"/>
        </w:rPr>
        <w:t>一转速下稳定运行时，尽量少受负载变化及电源电压波动的</w:t>
      </w:r>
    </w:p>
    <w:p>
      <w:pPr>
        <w:spacing w:before="3" w:line="218" w:lineRule="auto"/>
        <w:ind w:left="25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4"/>
          <w:sz w:val="57"/>
          <w:szCs w:val="57"/>
        </w:rPr>
        <w:t>影响。因此它的指标就是调速系统的调速范围和静差率。</w:t>
      </w:r>
    </w:p>
    <w:p>
      <w:pPr>
        <w:pStyle w:val="BodyText"/>
        <w:spacing w:line="296" w:lineRule="auto"/>
      </w:pPr>
    </w:p>
    <w:p>
      <w:pPr>
        <w:spacing w:before="186" w:line="219" w:lineRule="auto"/>
        <w:ind w:left="122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9"/>
          <w:sz w:val="57"/>
          <w:szCs w:val="57"/>
        </w:rPr>
        <w:t>动态性能指标：主要是平稳性和抗干扰能力。</w:t>
      </w:r>
    </w:p>
    <w:p>
      <w:pPr>
        <w:pStyle w:val="BodyText"/>
        <w:spacing w:line="322" w:lineRule="auto"/>
      </w:pPr>
    </w:p>
    <w:p>
      <w:pPr>
        <w:spacing w:before="185" w:line="393" w:lineRule="auto"/>
        <w:ind w:left="51" w:right="210" w:firstLine="276"/>
        <w:rPr>
          <w:rFonts w:ascii="SimSun" w:eastAsia="SimSun" w:hAnsi="SimSun" w:cs="SimSun"/>
          <w:sz w:val="57"/>
          <w:szCs w:val="57"/>
        </w:rPr>
        <w:sectPr>
          <w:pgSz w:w="22387" w:h="31680"/>
          <w:pgMar w:top="2692" w:right="3262" w:bottom="0" w:left="3357" w:header="0" w:footer="0" w:gutter="0"/>
          <w:pgNumType w:start="4"/>
          <w:cols w:space="708"/>
        </w:sectPr>
      </w:pPr>
      <w:r>
        <w:rPr>
          <w:rFonts w:ascii="SimSun" w:eastAsia="SimSun" w:hAnsi="SimSun" w:cs="SimSun"/>
          <w:spacing w:val="37"/>
          <w:sz w:val="57"/>
          <w:szCs w:val="57"/>
        </w:rPr>
        <w:t>(1)调速范围：生产机械在额定负载时要求电动机提</w:t>
      </w:r>
      <w:r>
        <w:rPr>
          <w:rFonts w:ascii="SimSun" w:eastAsia="SimSun" w:hAnsi="SimSun" w:cs="SimSun"/>
          <w:spacing w:val="36"/>
          <w:sz w:val="57"/>
          <w:szCs w:val="57"/>
        </w:rPr>
        <w:t xml:space="preserve">供的 </w:t>
      </w:r>
      <w:r>
        <w:rPr>
          <w:rFonts w:ascii="SimSun" w:eastAsia="SimSun" w:hAnsi="SimSun" w:cs="SimSun"/>
          <w:spacing w:val="24"/>
          <w:sz w:val="57"/>
          <w:szCs w:val="57"/>
        </w:rPr>
        <w:t>最高转速</w:t>
      </w:r>
      <w:r>
        <w:rPr>
          <w:rFonts w:ascii="Times New Roman" w:eastAsia="Times New Roman" w:hAnsi="Times New Roman" w:cs="Times New Roman"/>
          <w:sz w:val="57"/>
          <w:szCs w:val="57"/>
        </w:rPr>
        <w:t>Nmax</w:t>
      </w:r>
      <w:r>
        <w:rPr>
          <w:rFonts w:ascii="Times New Roman" w:eastAsia="Times New Roman" w:hAnsi="Times New Roman" w:cs="Times New Roman"/>
          <w:spacing w:val="24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4"/>
          <w:sz w:val="57"/>
          <w:szCs w:val="57"/>
        </w:rPr>
        <w:t>与最低转速</w:t>
      </w:r>
      <w:r>
        <w:rPr>
          <w:rFonts w:ascii="Times New Roman" w:eastAsia="Times New Roman" w:hAnsi="Times New Roman" w:cs="Times New Roman"/>
          <w:sz w:val="57"/>
          <w:szCs w:val="57"/>
        </w:rPr>
        <w:t>Nmin</w:t>
      </w:r>
      <w:r>
        <w:rPr>
          <w:rFonts w:ascii="Times New Roman" w:eastAsia="Times New Roman" w:hAnsi="Times New Roman" w:cs="Times New Roman"/>
          <w:spacing w:val="-36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4"/>
          <w:sz w:val="57"/>
          <w:szCs w:val="57"/>
        </w:rPr>
        <w:t>之比称为调速范围，用</w:t>
      </w:r>
      <w:r>
        <w:rPr>
          <w:rFonts w:ascii="SimSun" w:eastAsia="SimSun" w:hAnsi="SimSun" w:cs="SimSun"/>
          <w:spacing w:val="-155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24"/>
          <w:sz w:val="57"/>
          <w:szCs w:val="57"/>
        </w:rPr>
        <w:t>D</w:t>
      </w:r>
      <w:r>
        <w:rPr>
          <w:rFonts w:ascii="Times New Roman" w:eastAsia="Times New Roman" w:hAnsi="Times New Roman" w:cs="Times New Roman"/>
          <w:spacing w:val="-50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4"/>
          <w:sz w:val="57"/>
          <w:szCs w:val="57"/>
        </w:rPr>
        <w:t>表</w:t>
      </w:r>
    </w:p>
    <w:p>
      <w:pPr>
        <w:spacing w:before="3" w:line="226" w:lineRule="auto"/>
        <w:ind w:left="25"/>
        <w:rPr>
          <w:sz w:val="57"/>
          <w:szCs w:val="57"/>
        </w:rPr>
      </w:pPr>
      <w:r>
        <w:rPr>
          <w:rFonts w:ascii="SimSun" w:eastAsia="SimSun" w:hAnsi="SimSun" w:cs="SimSun"/>
          <w:spacing w:val="12"/>
          <w:sz w:val="57"/>
          <w:szCs w:val="57"/>
        </w:rPr>
        <w:t>示。即</w:t>
      </w:r>
      <w:r>
        <w:rPr>
          <w:rFonts w:ascii="SimSun" w:eastAsia="SimSun" w:hAnsi="SimSun" w:cs="SimSun"/>
          <w:spacing w:val="86"/>
          <w:sz w:val="57"/>
          <w:szCs w:val="57"/>
        </w:rPr>
        <w:t xml:space="preserve"> </w:t>
      </w:r>
      <w:r>
        <w:rPr>
          <w:position w:val="-53"/>
          <w:sz w:val="57"/>
          <w:szCs w:val="57"/>
        </w:rPr>
        <w:drawing>
          <wp:inline distT="0" distB="0" distL="0" distR="0">
            <wp:extent cx="1034005" cy="67611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4005" cy="67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6" w:lineRule="auto"/>
        <w:rPr>
          <w:sz w:val="57"/>
          <w:szCs w:val="57"/>
        </w:rPr>
        <w:sectPr>
          <w:type w:val="nextPage"/>
          <w:pgSz w:w="22387" w:h="31680"/>
          <w:pgMar w:top="2692" w:right="3262" w:bottom="0" w:left="3357" w:header="0" w:footer="0" w:gutter="0"/>
          <w:pgNumType w:start="5"/>
          <w:cols w:space="708"/>
          <w:titlePg w:val="0"/>
        </w:sectPr>
      </w:pPr>
    </w:p>
    <w:p>
      <w:pPr>
        <w:spacing w:before="296" w:line="1179" w:lineRule="exact"/>
        <w:ind w:left="354"/>
        <w:rPr>
          <w:rFonts w:ascii="SimSun" w:eastAsia="SimSun" w:hAnsi="SimSun" w:cs="SimSun"/>
          <w:sz w:val="57"/>
          <w:szCs w:val="57"/>
        </w:rPr>
      </w:pPr>
      <w:bookmarkStart w:id="4" w:name="bookmark5"/>
      <w:bookmarkEnd w:id="4"/>
      <w:bookmarkStart w:id="5" w:name="bookmark6"/>
      <w:bookmarkEnd w:id="5"/>
      <w:r>
        <w:rPr>
          <w:rFonts w:ascii="SimSun" w:eastAsia="SimSun" w:hAnsi="SimSun" w:cs="SimSun"/>
          <w:spacing w:val="39"/>
          <w:position w:val="45"/>
          <w:sz w:val="57"/>
          <w:szCs w:val="57"/>
        </w:rPr>
        <w:t>(2)静差率：调速系统在某一转速下稳定运行时</w:t>
      </w:r>
      <w:r>
        <w:rPr>
          <w:rFonts w:ascii="SimSun" w:eastAsia="SimSun" w:hAnsi="SimSun" w:cs="SimSun"/>
          <w:spacing w:val="38"/>
          <w:position w:val="45"/>
          <w:sz w:val="57"/>
          <w:szCs w:val="57"/>
        </w:rPr>
        <w:t>，负载由</w:t>
      </w:r>
    </w:p>
    <w:p>
      <w:pPr>
        <w:spacing w:before="2" w:line="219" w:lineRule="auto"/>
        <w:ind w:left="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3"/>
          <w:sz w:val="57"/>
          <w:szCs w:val="57"/>
        </w:rPr>
        <w:t>理想空载增加到规定负载时，所对应的转速降落</w:t>
      </w:r>
      <w:r>
        <w:rPr>
          <w:rFonts w:ascii="Times New Roman" w:eastAsia="Times New Roman" w:hAnsi="Times New Roman" w:cs="Times New Roman"/>
          <w:sz w:val="57"/>
          <w:szCs w:val="57"/>
        </w:rPr>
        <w:t>An</w:t>
      </w:r>
      <w:r>
        <w:rPr>
          <w:rFonts w:ascii="SimSun" w:eastAsia="SimSun" w:hAnsi="SimSun" w:cs="SimSun"/>
          <w:spacing w:val="23"/>
          <w:sz w:val="57"/>
          <w:szCs w:val="57"/>
        </w:rPr>
        <w:t>与理想转</w:t>
      </w:r>
    </w:p>
    <w:p>
      <w:pPr>
        <w:pStyle w:val="BodyText"/>
        <w:spacing w:line="331" w:lineRule="auto"/>
      </w:pPr>
    </w:p>
    <w:p>
      <w:pPr>
        <w:spacing w:before="185"/>
        <w:ind w:left="51"/>
        <w:rPr>
          <w:sz w:val="57"/>
          <w:szCs w:val="57"/>
        </w:rPr>
      </w:pPr>
      <w:r>
        <w:rPr>
          <w:rFonts w:ascii="SimSun" w:eastAsia="SimSun" w:hAnsi="SimSun" w:cs="SimSun"/>
          <w:spacing w:val="31"/>
          <w:sz w:val="57"/>
          <w:szCs w:val="57"/>
        </w:rPr>
        <w:t>速</w:t>
      </w:r>
      <w:r>
        <w:rPr>
          <w:rFonts w:ascii="SimSun" w:eastAsia="SimSun" w:hAnsi="SimSun" w:cs="SimSun"/>
          <w:spacing w:val="-159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31"/>
          <w:sz w:val="57"/>
          <w:szCs w:val="57"/>
        </w:rPr>
        <w:t xml:space="preserve">n₀ </w:t>
      </w:r>
      <w:r>
        <w:rPr>
          <w:rFonts w:ascii="SimSun" w:eastAsia="SimSun" w:hAnsi="SimSun" w:cs="SimSun"/>
          <w:spacing w:val="31"/>
          <w:sz w:val="57"/>
          <w:szCs w:val="57"/>
        </w:rPr>
        <w:t>之比，用</w:t>
      </w:r>
      <w:r>
        <w:rPr>
          <w:rFonts w:ascii="Times New Roman" w:eastAsia="Times New Roman" w:hAnsi="Times New Roman" w:cs="Times New Roman"/>
          <w:spacing w:val="31"/>
          <w:sz w:val="57"/>
          <w:szCs w:val="57"/>
        </w:rPr>
        <w:t>s</w:t>
      </w:r>
      <w:r>
        <w:rPr>
          <w:rFonts w:ascii="Times New Roman" w:eastAsia="Times New Roman" w:hAnsi="Times New Roman" w:cs="Times New Roman"/>
          <w:spacing w:val="96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31"/>
          <w:sz w:val="57"/>
          <w:szCs w:val="57"/>
        </w:rPr>
        <w:t xml:space="preserve">表示，即 </w:t>
      </w:r>
      <w:r>
        <w:rPr>
          <w:position w:val="-51"/>
          <w:sz w:val="57"/>
          <w:szCs w:val="57"/>
        </w:rPr>
        <w:drawing>
          <wp:inline distT="0" distB="0" distL="0" distR="0">
            <wp:extent cx="3879494" cy="74190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79494" cy="741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80" w:lineRule="auto"/>
      </w:pPr>
    </w:p>
    <w:p>
      <w:pPr>
        <w:spacing w:before="185" w:line="1179" w:lineRule="exact"/>
        <w:ind w:right="56"/>
        <w:jc w:val="right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7"/>
          <w:position w:val="45"/>
          <w:sz w:val="57"/>
          <w:szCs w:val="57"/>
        </w:rPr>
        <w:t>(3)调速方向：指调速后转速比原来的高还是</w:t>
      </w:r>
      <w:r>
        <w:rPr>
          <w:rFonts w:ascii="SimSun" w:eastAsia="SimSun" w:hAnsi="SimSun" w:cs="SimSun"/>
          <w:spacing w:val="26"/>
          <w:position w:val="45"/>
          <w:sz w:val="57"/>
          <w:szCs w:val="57"/>
        </w:rPr>
        <w:t>低，有上调和</w:t>
      </w:r>
    </w:p>
    <w:p>
      <w:pPr>
        <w:spacing w:before="1" w:line="220" w:lineRule="auto"/>
        <w:ind w:left="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"/>
          <w:sz w:val="57"/>
          <w:szCs w:val="57"/>
        </w:rPr>
        <w:t>下调之分。</w:t>
      </w:r>
    </w:p>
    <w:p>
      <w:pPr>
        <w:pStyle w:val="BodyText"/>
        <w:spacing w:line="289" w:lineRule="auto"/>
      </w:pPr>
    </w:p>
    <w:p>
      <w:pPr>
        <w:spacing w:before="185" w:line="1177" w:lineRule="exact"/>
        <w:ind w:left="32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38"/>
          <w:position w:val="45"/>
          <w:sz w:val="57"/>
          <w:szCs w:val="57"/>
        </w:rPr>
        <w:t>(4)调速的平滑性：它由一定调速范围内能得到的转速级</w:t>
      </w:r>
    </w:p>
    <w:p>
      <w:pPr>
        <w:spacing w:before="2" w:line="219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2"/>
          <w:sz w:val="57"/>
          <w:szCs w:val="57"/>
        </w:rPr>
        <w:t>数来说明。调速可分为有级调速和无级调速。</w:t>
      </w:r>
    </w:p>
    <w:p>
      <w:pPr>
        <w:pStyle w:val="BodyText"/>
        <w:spacing w:line="335" w:lineRule="auto"/>
      </w:pPr>
    </w:p>
    <w:p>
      <w:pPr>
        <w:spacing w:before="186" w:line="219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8"/>
          <w:sz w:val="57"/>
          <w:szCs w:val="57"/>
        </w:rPr>
        <w:t>2.3 直流电动机的调速</w:t>
      </w:r>
    </w:p>
    <w:p>
      <w:pPr>
        <w:pStyle w:val="BodyText"/>
        <w:spacing w:line="279" w:lineRule="auto"/>
      </w:pPr>
    </w:p>
    <w:p>
      <w:pPr>
        <w:spacing w:before="186" w:line="1176" w:lineRule="exact"/>
        <w:ind w:right="81"/>
        <w:jc w:val="right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6"/>
          <w:position w:val="45"/>
          <w:sz w:val="57"/>
          <w:szCs w:val="57"/>
        </w:rPr>
        <w:t>本文以他励直流电动机为例来说明直流电机的调速，他</w:t>
      </w:r>
    </w:p>
    <w:p>
      <w:pPr>
        <w:spacing w:before="3" w:line="218" w:lineRule="auto"/>
        <w:ind w:left="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7"/>
          <w:sz w:val="57"/>
          <w:szCs w:val="57"/>
        </w:rPr>
        <w:t>励电动机的励磁绕组和电枢绕组分别由两个独立的直流电</w:t>
      </w:r>
    </w:p>
    <w:p>
      <w:pPr>
        <w:pStyle w:val="BodyText"/>
        <w:spacing w:line="317" w:lineRule="auto"/>
      </w:pPr>
    </w:p>
    <w:p>
      <w:pPr>
        <w:spacing w:before="186" w:line="382" w:lineRule="auto"/>
        <w:ind w:left="68" w:right="52" w:hanging="43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8"/>
          <w:sz w:val="57"/>
          <w:szCs w:val="57"/>
        </w:rPr>
        <w:t>源供电，在励磁电压u,的作用下，励磁绕组中通过励磁电流</w:t>
      </w:r>
      <w:r>
        <w:rPr>
          <w:rFonts w:ascii="SimSun" w:eastAsia="SimSun" w:hAnsi="SimSun" w:cs="SimSun"/>
          <w:spacing w:val="15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4"/>
          <w:sz w:val="57"/>
          <w:szCs w:val="57"/>
        </w:rPr>
        <w:t>1,,从而产生磁通。。在电枢电压</w:t>
      </w:r>
      <w:r>
        <w:rPr>
          <w:rFonts w:ascii="Times New Roman" w:eastAsia="Times New Roman" w:hAnsi="Times New Roman" w:cs="Times New Roman"/>
          <w:spacing w:val="14"/>
          <w:sz w:val="57"/>
          <w:szCs w:val="57"/>
        </w:rPr>
        <w:t>v</w:t>
      </w:r>
      <w:r>
        <w:rPr>
          <w:rFonts w:ascii="SimSun" w:eastAsia="SimSun" w:hAnsi="SimSun" w:cs="SimSun"/>
          <w:spacing w:val="14"/>
          <w:sz w:val="57"/>
          <w:szCs w:val="57"/>
        </w:rPr>
        <w:t>。的作用下，电枢绕组中</w:t>
      </w:r>
    </w:p>
    <w:p>
      <w:pPr>
        <w:spacing w:before="3" w:line="218" w:lineRule="auto"/>
        <w:ind w:left="25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-60"/>
          <w:sz w:val="57"/>
          <w:szCs w:val="57"/>
        </w:rPr>
        <w:t>通过电枢电流1。。</w:t>
      </w:r>
      <w:r>
        <w:rPr>
          <w:rFonts w:ascii="SimSun" w:eastAsia="SimSun" w:hAnsi="SimSun" w:cs="SimSun"/>
          <w:spacing w:val="48"/>
          <w:sz w:val="57"/>
          <w:szCs w:val="57"/>
        </w:rPr>
        <w:t xml:space="preserve">  </w:t>
      </w:r>
      <w:r>
        <w:rPr>
          <w:rFonts w:ascii="SimSun" w:eastAsia="SimSun" w:hAnsi="SimSun" w:cs="SimSun"/>
          <w:spacing w:val="16"/>
          <w:sz w:val="57"/>
          <w:szCs w:val="57"/>
        </w:rPr>
        <w:t>他励直流电动机的转速公式：</w:t>
      </w: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" w:line="1082" w:lineRule="exact"/>
        <w:ind w:firstLine="1842"/>
      </w:pPr>
      <w:r>
        <w:rPr>
          <w:position w:val="-21"/>
        </w:rPr>
        <w:drawing>
          <wp:inline distT="0" distB="0" distL="0" distR="0">
            <wp:extent cx="2011209" cy="68716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1209" cy="687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85" w:lineRule="auto"/>
      </w:pPr>
    </w:p>
    <w:p>
      <w:pPr>
        <w:spacing w:before="186" w:line="387" w:lineRule="auto"/>
        <w:ind w:left="94" w:right="78" w:firstLine="259"/>
        <w:jc w:val="both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5"/>
          <w:sz w:val="57"/>
          <w:szCs w:val="57"/>
        </w:rPr>
        <w:t>式中U</w:t>
      </w:r>
      <w:r>
        <w:rPr>
          <w:rFonts w:ascii="SimSun" w:eastAsia="SimSun" w:hAnsi="SimSun" w:cs="SimSun"/>
          <w:spacing w:val="-75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5"/>
          <w:sz w:val="57"/>
          <w:szCs w:val="57"/>
        </w:rPr>
        <w:t>为他励电动机的电枢电压；</w:t>
      </w:r>
      <w:r>
        <w:rPr>
          <w:rFonts w:ascii="SimSun" w:eastAsia="SimSun" w:hAnsi="SimSun" w:cs="SimSun"/>
          <w:spacing w:val="-51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5"/>
          <w:sz w:val="57"/>
          <w:szCs w:val="57"/>
        </w:rPr>
        <w:t>I</w:t>
      </w:r>
      <w:r>
        <w:rPr>
          <w:rFonts w:ascii="SimSun" w:eastAsia="SimSun" w:hAnsi="SimSun" w:cs="SimSun"/>
          <w:spacing w:val="-101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5"/>
          <w:sz w:val="57"/>
          <w:szCs w:val="57"/>
        </w:rPr>
        <w:t>为电枢电流； E</w:t>
      </w:r>
      <w:r>
        <w:rPr>
          <w:rFonts w:ascii="SimSun" w:eastAsia="SimSun" w:hAnsi="SimSun" w:cs="SimSun"/>
          <w:spacing w:val="-80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5"/>
          <w:sz w:val="57"/>
          <w:szCs w:val="57"/>
        </w:rPr>
        <w:t>为电枢</w:t>
      </w:r>
      <w:r>
        <w:rPr>
          <w:rFonts w:ascii="SimSun" w:eastAsia="SimSun" w:hAnsi="SimSun" w:cs="SimSun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-7"/>
          <w:sz w:val="57"/>
          <w:szCs w:val="57"/>
        </w:rPr>
        <w:t>电动势；</w:t>
      </w:r>
      <w:r>
        <w:rPr>
          <w:rFonts w:ascii="SimSun" w:eastAsia="SimSun" w:hAnsi="SimSun" w:cs="SimSun"/>
          <w:spacing w:val="-44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57"/>
          <w:szCs w:val="57"/>
        </w:rPr>
        <w:t xml:space="preserve">R </w:t>
      </w:r>
      <w:r>
        <w:rPr>
          <w:rFonts w:ascii="SimSun" w:eastAsia="SimSun" w:hAnsi="SimSun" w:cs="SimSun"/>
          <w:spacing w:val="-7"/>
          <w:sz w:val="57"/>
          <w:szCs w:val="57"/>
        </w:rPr>
        <w:t>为电枢回路的总电阻；</w:t>
      </w:r>
      <w:r>
        <w:rPr>
          <w:rFonts w:ascii="SimSun" w:eastAsia="SimSun" w:hAnsi="SimSun" w:cs="SimSun"/>
          <w:spacing w:val="-69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57"/>
          <w:szCs w:val="57"/>
        </w:rPr>
        <w:t>n</w:t>
      </w:r>
      <w:r>
        <w:rPr>
          <w:rFonts w:ascii="Times New Roman" w:eastAsia="Times New Roman" w:hAnsi="Times New Roman" w:cs="Times New Roman"/>
          <w:spacing w:val="34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-7"/>
          <w:sz w:val="57"/>
          <w:szCs w:val="57"/>
        </w:rPr>
        <w:t>为电机的转速；φ为励磁</w:t>
      </w:r>
    </w:p>
    <w:p>
      <w:pPr>
        <w:spacing w:before="3" w:line="218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7"/>
          <w:sz w:val="57"/>
          <w:szCs w:val="57"/>
        </w:rPr>
        <w:t xml:space="preserve">磁通； </w:t>
      </w:r>
      <w:r>
        <w:rPr>
          <w:rFonts w:ascii="Times New Roman" w:eastAsia="Times New Roman" w:hAnsi="Times New Roman" w:cs="Times New Roman"/>
          <w:spacing w:val="7"/>
          <w:sz w:val="57"/>
          <w:szCs w:val="57"/>
        </w:rPr>
        <w:t>C</w:t>
      </w:r>
      <w:r>
        <w:rPr>
          <w:rFonts w:ascii="Times New Roman" w:eastAsia="Times New Roman" w:hAnsi="Times New Roman" w:cs="Times New Roman"/>
          <w:spacing w:val="92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7"/>
          <w:sz w:val="57"/>
          <w:szCs w:val="57"/>
        </w:rPr>
        <w:t>为由电机结构决定的电动势系数。</w:t>
      </w:r>
    </w:p>
    <w:p>
      <w:pPr>
        <w:pStyle w:val="BodyText"/>
        <w:spacing w:line="296" w:lineRule="auto"/>
      </w:pPr>
    </w:p>
    <w:p>
      <w:pPr>
        <w:spacing w:before="185" w:line="219" w:lineRule="auto"/>
        <w:ind w:left="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8"/>
          <w:sz w:val="57"/>
          <w:szCs w:val="57"/>
        </w:rPr>
        <w:t>他励电机的调速方式有三种：电枢回路串电阻的变电阻调</w:t>
      </w:r>
    </w:p>
    <w:p>
      <w:pPr>
        <w:pStyle w:val="BodyText"/>
        <w:spacing w:line="298" w:lineRule="auto"/>
      </w:pPr>
    </w:p>
    <w:p>
      <w:pPr>
        <w:spacing w:before="186" w:line="1175" w:lineRule="exact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8"/>
          <w:position w:val="45"/>
          <w:sz w:val="57"/>
          <w:szCs w:val="57"/>
        </w:rPr>
        <w:t>速、改变电枢电压的变电压调速、减小气隙磁通量的弱磁调</w:t>
      </w:r>
    </w:p>
    <w:p>
      <w:pPr>
        <w:spacing w:before="3" w:line="218" w:lineRule="auto"/>
        <w:ind w:left="25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3"/>
          <w:sz w:val="57"/>
          <w:szCs w:val="57"/>
        </w:rPr>
        <w:t>速。在实际应用中，我们通常采用变电压调速。</w:t>
      </w:r>
    </w:p>
    <w:p>
      <w:pPr>
        <w:pStyle w:val="BodyText"/>
        <w:spacing w:line="296" w:lineRule="auto"/>
      </w:pPr>
    </w:p>
    <w:p>
      <w:pPr>
        <w:spacing w:before="185" w:line="219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8"/>
          <w:sz w:val="57"/>
          <w:szCs w:val="57"/>
        </w:rPr>
        <w:t>2.4 直流电机的机械特性</w:t>
      </w:r>
    </w:p>
    <w:p>
      <w:pPr>
        <w:spacing w:line="219" w:lineRule="auto"/>
        <w:rPr>
          <w:rFonts w:ascii="SimSun" w:eastAsia="SimSun" w:hAnsi="SimSun" w:cs="SimSun"/>
          <w:sz w:val="57"/>
          <w:szCs w:val="57"/>
        </w:rPr>
        <w:sectPr>
          <w:pgSz w:w="22387" w:h="31680"/>
          <w:pgMar w:top="2692" w:right="3357" w:bottom="0" w:left="3357" w:header="0" w:footer="0" w:gutter="0"/>
          <w:pgNumType w:start="6"/>
          <w:cols w:space="708"/>
        </w:sectPr>
      </w:pPr>
    </w:p>
    <w:p>
      <w:pPr>
        <w:spacing w:before="296" w:line="219" w:lineRule="auto"/>
        <w:ind w:left="657"/>
        <w:rPr>
          <w:rFonts w:ascii="SimSun" w:eastAsia="SimSun" w:hAnsi="SimSun" w:cs="SimSun"/>
          <w:sz w:val="57"/>
          <w:szCs w:val="57"/>
        </w:rPr>
      </w:pPr>
      <w:bookmarkStart w:id="6" w:name="bookmark7"/>
      <w:bookmarkEnd w:id="6"/>
      <w:bookmarkStart w:id="7" w:name="bookmark8"/>
      <w:bookmarkEnd w:id="7"/>
      <w:r>
        <w:rPr>
          <w:rFonts w:ascii="SimSun" w:eastAsia="SimSun" w:hAnsi="SimSun" w:cs="SimSun"/>
          <w:spacing w:val="26"/>
          <w:sz w:val="57"/>
          <w:szCs w:val="57"/>
        </w:rPr>
        <w:t>他励直流电动机中转速和转矩之间的关系为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line="1134" w:lineRule="exact"/>
        <w:ind w:firstLine="1193"/>
      </w:pPr>
      <w:r>
        <w:rPr>
          <w:position w:val="-22"/>
        </w:rPr>
        <w:drawing>
          <wp:inline distT="0" distB="0" distL="0" distR="0">
            <wp:extent cx="4577321" cy="71977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7321" cy="71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spacing w:before="185" w:line="234" w:lineRule="auto"/>
        <w:ind w:left="1254"/>
        <w:rPr>
          <w:sz w:val="57"/>
          <w:szCs w:val="57"/>
        </w:rPr>
      </w:pPr>
      <w:r>
        <w:rPr>
          <w:rFonts w:ascii="SimSun" w:eastAsia="SimSun" w:hAnsi="SimSun" w:cs="SimSun"/>
          <w:spacing w:val="18"/>
          <w:sz w:val="57"/>
          <w:szCs w:val="57"/>
        </w:rPr>
        <w:t>式</w:t>
      </w:r>
      <w:r>
        <w:rPr>
          <w:rFonts w:ascii="SimSun" w:eastAsia="SimSun" w:hAnsi="SimSun" w:cs="SimSun"/>
          <w:spacing w:val="-37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8"/>
          <w:sz w:val="57"/>
          <w:szCs w:val="57"/>
        </w:rPr>
        <w:t>中</w:t>
      </w:r>
      <w:r>
        <w:rPr>
          <w:rFonts w:ascii="Times New Roman" w:eastAsia="Times New Roman" w:hAnsi="Times New Roman" w:cs="Times New Roman"/>
          <w:spacing w:val="18"/>
          <w:sz w:val="57"/>
          <w:szCs w:val="57"/>
        </w:rPr>
        <w:t xml:space="preserve">n </w:t>
      </w:r>
      <w:r>
        <w:rPr>
          <w:rFonts w:ascii="SimSun" w:eastAsia="SimSun" w:hAnsi="SimSun" w:cs="SimSun"/>
          <w:spacing w:val="18"/>
          <w:sz w:val="57"/>
          <w:szCs w:val="57"/>
        </w:rPr>
        <w:t>为电动机的理想空载转速，其值</w:t>
      </w:r>
      <w:r>
        <w:rPr>
          <w:rFonts w:ascii="SimSun" w:eastAsia="SimSun" w:hAnsi="SimSun" w:cs="SimSun"/>
          <w:spacing w:val="-264"/>
          <w:sz w:val="57"/>
          <w:szCs w:val="57"/>
        </w:rPr>
        <w:t xml:space="preserve"> </w:t>
      </w:r>
      <w:r>
        <w:rPr>
          <w:position w:val="-50"/>
          <w:sz w:val="57"/>
          <w:szCs w:val="57"/>
        </w:rPr>
        <w:drawing>
          <wp:inline distT="0" distB="0" distL="0" distR="0">
            <wp:extent cx="1445262" cy="67105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5262" cy="67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44" w:lineRule="auto"/>
      </w:pPr>
    </w:p>
    <w:p>
      <w:pPr>
        <w:spacing w:before="185" w:line="1156" w:lineRule="exact"/>
        <w:ind w:right="88"/>
        <w:jc w:val="right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4"/>
          <w:position w:val="44"/>
          <w:sz w:val="57"/>
          <w:szCs w:val="57"/>
        </w:rPr>
        <w:t>y是机械特性的斜率，</w:t>
      </w:r>
      <w:r>
        <w:rPr>
          <w:rFonts w:ascii="SimSun" w:eastAsia="SimSun" w:hAnsi="SimSun" w:cs="SimSun"/>
          <w:position w:val="44"/>
          <w:sz w:val="57"/>
          <w:szCs w:val="57"/>
        </w:rPr>
        <w:t>An</w:t>
      </w:r>
      <w:r>
        <w:rPr>
          <w:rFonts w:ascii="SimSun" w:eastAsia="SimSun" w:hAnsi="SimSun" w:cs="SimSun"/>
          <w:spacing w:val="24"/>
          <w:position w:val="44"/>
          <w:sz w:val="57"/>
          <w:szCs w:val="57"/>
        </w:rPr>
        <w:t>是转速差。他励直流电机的固</w:t>
      </w:r>
    </w:p>
    <w:p>
      <w:pPr>
        <w:spacing w:before="2" w:line="219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1"/>
          <w:sz w:val="57"/>
          <w:szCs w:val="57"/>
        </w:rPr>
        <w:t>有特性曲线如图所示：</w:t>
      </w:r>
    </w:p>
    <w:p>
      <w:pPr>
        <w:pStyle w:val="BodyText"/>
        <w:spacing w:line="352" w:lineRule="auto"/>
      </w:pPr>
    </w:p>
    <w:p>
      <w:pPr>
        <w:spacing w:line="5443" w:lineRule="exact"/>
        <w:ind w:firstLine="1808"/>
      </w:pPr>
      <w:r>
        <w:rPr>
          <w:position w:val="-108"/>
        </w:rPr>
        <w:drawing>
          <wp:inline distT="0" distB="0" distL="0" distR="0">
            <wp:extent cx="4648682" cy="345626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8682" cy="345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85" w:line="1151" w:lineRule="exact"/>
        <w:ind w:left="4594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47"/>
          <w:position w:val="43"/>
          <w:sz w:val="57"/>
          <w:szCs w:val="57"/>
        </w:rPr>
        <w:t>第三章单闭环直流电动机系统</w:t>
      </w:r>
    </w:p>
    <w:p>
      <w:pPr>
        <w:spacing w:before="3" w:line="218" w:lineRule="auto"/>
        <w:ind w:left="1254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8"/>
          <w:sz w:val="57"/>
          <w:szCs w:val="57"/>
        </w:rPr>
        <w:t>3.1</w:t>
      </w:r>
      <w:r>
        <w:rPr>
          <w:rFonts w:ascii="SimSun" w:eastAsia="SimSun" w:hAnsi="SimSun" w:cs="SimSun"/>
          <w:spacing w:val="42"/>
          <w:sz w:val="57"/>
          <w:szCs w:val="57"/>
        </w:rPr>
        <w:t xml:space="preserve">   </w:t>
      </w:r>
      <w:r>
        <w:rPr>
          <w:rFonts w:ascii="SimSun" w:eastAsia="SimSun" w:hAnsi="SimSun" w:cs="SimSun"/>
          <w:spacing w:val="8"/>
          <w:sz w:val="57"/>
          <w:szCs w:val="57"/>
        </w:rPr>
        <w:t>V—M系统简介</w:t>
      </w:r>
    </w:p>
    <w:p>
      <w:pPr>
        <w:pStyle w:val="BodyText"/>
        <w:spacing w:line="315" w:lineRule="auto"/>
      </w:pPr>
    </w:p>
    <w:p>
      <w:pPr>
        <w:spacing w:before="186" w:line="1187" w:lineRule="exact"/>
        <w:ind w:left="1886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37"/>
          <w:position w:val="46"/>
          <w:sz w:val="57"/>
          <w:szCs w:val="57"/>
        </w:rPr>
        <w:t>晶闸管一电动机调速系统(简称</w:t>
      </w:r>
      <w:r>
        <w:rPr>
          <w:rFonts w:ascii="SimSun" w:eastAsia="SimSun" w:hAnsi="SimSun" w:cs="SimSun"/>
          <w:spacing w:val="-97"/>
          <w:position w:val="46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37"/>
          <w:position w:val="46"/>
          <w:sz w:val="57"/>
          <w:szCs w:val="57"/>
        </w:rPr>
        <w:t>V-M</w:t>
      </w:r>
      <w:r>
        <w:rPr>
          <w:rFonts w:ascii="Times New Roman" w:eastAsia="Times New Roman" w:hAnsi="Times New Roman" w:cs="Times New Roman"/>
          <w:spacing w:val="-23"/>
          <w:position w:val="46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37"/>
          <w:position w:val="46"/>
          <w:sz w:val="57"/>
          <w:szCs w:val="57"/>
        </w:rPr>
        <w:t>系统),其简单</w:t>
      </w:r>
    </w:p>
    <w:p>
      <w:pPr>
        <w:spacing w:before="2" w:line="220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-2"/>
          <w:sz w:val="57"/>
          <w:szCs w:val="57"/>
        </w:rPr>
        <w:t>原理图如下：</w:t>
      </w:r>
    </w:p>
    <w:p>
      <w:pPr>
        <w:pStyle w:val="BodyText"/>
        <w:spacing w:line="270" w:lineRule="auto"/>
        <w:sectPr>
          <w:pgSz w:w="22387" w:h="31680"/>
          <w:pgMar w:top="2692" w:right="3357" w:bottom="0" w:left="3357" w:header="0" w:footer="0" w:gutter="0"/>
          <w:pgNumType w:start="7"/>
          <w:cols w:space="708"/>
        </w:sectPr>
      </w:pPr>
    </w:p>
    <w:p>
      <w:pPr>
        <w:spacing w:line="4344" w:lineRule="exact"/>
        <w:ind w:firstLine="1591"/>
      </w:pPr>
      <w:r>
        <w:rPr>
          <w:position w:val="-86"/>
        </w:rPr>
        <w:drawing>
          <wp:inline distT="0" distB="0" distL="0" distR="0">
            <wp:extent cx="6950990" cy="275841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50990" cy="275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44" w:lineRule="exact"/>
        <w:sectPr>
          <w:type w:val="nextPage"/>
          <w:pgSz w:w="22387" w:h="31680"/>
          <w:pgMar w:top="2692" w:right="3357" w:bottom="0" w:left="3357" w:header="0" w:footer="0" w:gutter="0"/>
          <w:pgNumType w:start="8"/>
          <w:cols w:space="708"/>
          <w:titlePg w:val="0"/>
        </w:sectPr>
      </w:pPr>
    </w:p>
    <w:p>
      <w:pPr>
        <w:spacing w:before="315" w:line="1160" w:lineRule="exact"/>
        <w:ind w:right="117"/>
        <w:jc w:val="right"/>
        <w:rPr>
          <w:rFonts w:ascii="SimSun" w:eastAsia="SimSun" w:hAnsi="SimSun" w:cs="SimSun"/>
          <w:sz w:val="57"/>
          <w:szCs w:val="57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9258389</wp:posOffset>
            </wp:positionH>
            <wp:positionV relativeFrom="page">
              <wp:posOffset>6263324</wp:posOffset>
            </wp:positionV>
            <wp:extent cx="357787" cy="616466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7787" cy="616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10071558</wp:posOffset>
            </wp:positionH>
            <wp:positionV relativeFrom="page">
              <wp:posOffset>6263209</wp:posOffset>
            </wp:positionV>
            <wp:extent cx="281131" cy="621966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1131" cy="621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5"/>
          <w:position w:val="44"/>
          <w:sz w:val="57"/>
          <w:szCs w:val="57"/>
        </w:rPr>
        <w:t>图中</w:t>
      </w:r>
      <w:r>
        <w:rPr>
          <w:rFonts w:ascii="Times New Roman" w:eastAsia="Times New Roman" w:hAnsi="Times New Roman" w:cs="Times New Roman"/>
          <w:position w:val="44"/>
          <w:sz w:val="57"/>
          <w:szCs w:val="57"/>
        </w:rPr>
        <w:t>VT</w:t>
      </w:r>
      <w:r>
        <w:rPr>
          <w:rFonts w:ascii="Times New Roman" w:eastAsia="Times New Roman" w:hAnsi="Times New Roman" w:cs="Times New Roman"/>
          <w:spacing w:val="59"/>
          <w:position w:val="44"/>
          <w:sz w:val="57"/>
          <w:szCs w:val="57"/>
        </w:rPr>
        <w:t xml:space="preserve">  </w:t>
      </w:r>
      <w:r>
        <w:rPr>
          <w:rFonts w:ascii="SimSun" w:eastAsia="SimSun" w:hAnsi="SimSun" w:cs="SimSun"/>
          <w:spacing w:val="25"/>
          <w:position w:val="44"/>
          <w:sz w:val="57"/>
          <w:szCs w:val="57"/>
        </w:rPr>
        <w:t>是晶闸管的可控整流器，它可以是单相、三相</w:t>
      </w:r>
    </w:p>
    <w:p>
      <w:pPr>
        <w:spacing w:before="2" w:line="219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4"/>
          <w:sz w:val="57"/>
          <w:szCs w:val="57"/>
        </w:rPr>
        <w:t>或者更多相，半波、全波、半控、全控等类型。</w:t>
      </w:r>
    </w:p>
    <w:p>
      <w:pPr>
        <w:pStyle w:val="BodyText"/>
        <w:spacing w:line="294" w:lineRule="auto"/>
      </w:pPr>
    </w:p>
    <w:p>
      <w:pPr>
        <w:spacing w:before="185" w:line="1185" w:lineRule="exact"/>
        <w:ind w:left="127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4"/>
          <w:position w:val="46"/>
          <w:sz w:val="57"/>
          <w:szCs w:val="57"/>
        </w:rPr>
        <w:t>优点：通过调节触发装置</w:t>
      </w:r>
      <w:r>
        <w:rPr>
          <w:rFonts w:ascii="SimSun" w:eastAsia="SimSun" w:hAnsi="SimSun" w:cs="SimSun"/>
          <w:position w:val="46"/>
          <w:sz w:val="57"/>
          <w:szCs w:val="57"/>
        </w:rPr>
        <w:t>GT</w:t>
      </w:r>
      <w:r>
        <w:rPr>
          <w:rFonts w:ascii="SimSun" w:eastAsia="SimSun" w:hAnsi="SimSun" w:cs="SimSun"/>
          <w:spacing w:val="14"/>
          <w:position w:val="46"/>
          <w:sz w:val="57"/>
          <w:szCs w:val="57"/>
        </w:rPr>
        <w:t xml:space="preserve">  的控制电压来移动触发脉</w:t>
      </w:r>
    </w:p>
    <w:p>
      <w:pPr>
        <w:spacing w:before="2" w:line="219" w:lineRule="auto"/>
        <w:ind w:left="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3"/>
          <w:sz w:val="57"/>
          <w:szCs w:val="57"/>
        </w:rPr>
        <w:t>冲的相位，即可改变整流电压从而实现平滑调速。</w:t>
      </w:r>
    </w:p>
    <w:p>
      <w:pPr>
        <w:pStyle w:val="BodyText"/>
        <w:spacing w:line="311" w:lineRule="auto"/>
      </w:pPr>
    </w:p>
    <w:p>
      <w:pPr>
        <w:spacing w:before="185" w:line="1162" w:lineRule="exact"/>
        <w:ind w:right="100"/>
        <w:jc w:val="right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9"/>
          <w:position w:val="44"/>
          <w:sz w:val="57"/>
          <w:szCs w:val="57"/>
        </w:rPr>
        <w:t>缺点：</w:t>
      </w:r>
      <w:r>
        <w:rPr>
          <w:rFonts w:ascii="SimSun" w:eastAsia="SimSun" w:hAnsi="SimSun" w:cs="SimSun"/>
          <w:spacing w:val="161"/>
          <w:position w:val="44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9"/>
          <w:position w:val="44"/>
          <w:sz w:val="57"/>
          <w:szCs w:val="57"/>
        </w:rPr>
        <w:t>1、由于晶闸管的单相导电性，它不允许电流反</w:t>
      </w:r>
    </w:p>
    <w:p>
      <w:pPr>
        <w:spacing w:before="1" w:line="220" w:lineRule="auto"/>
        <w:ind w:left="94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5"/>
          <w:sz w:val="57"/>
          <w:szCs w:val="57"/>
        </w:rPr>
        <w:t>向，给系统的可逆运行造成困难。</w:t>
      </w:r>
    </w:p>
    <w:p>
      <w:pPr>
        <w:pStyle w:val="BodyText"/>
        <w:spacing w:line="262" w:lineRule="auto"/>
      </w:pPr>
    </w:p>
    <w:p>
      <w:pPr>
        <w:spacing w:before="186" w:line="220" w:lineRule="auto"/>
        <w:ind w:left="1254"/>
        <w:rPr>
          <w:rFonts w:ascii="SimSun" w:eastAsia="SimSun" w:hAnsi="SimSun" w:cs="SimSun"/>
          <w:sz w:val="57"/>
          <w:szCs w:val="5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19.95pt;height:35.95pt;margin-top:8.31pt;margin-left:649.71pt;position:absolute;z-index:251658240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57"/>
                      <w:szCs w:val="57"/>
                    </w:rPr>
                  </w:pPr>
                  <w:r>
                    <w:rPr>
                      <w:rFonts w:ascii="SimSun" w:eastAsia="SimSun" w:hAnsi="SimSun" w:cs="SimSun"/>
                      <w:spacing w:val="19"/>
                      <w:sz w:val="57"/>
                      <w:szCs w:val="57"/>
                    </w:rPr>
                    <w:t>都十分敏</w:t>
                  </w:r>
                </w:p>
              </w:txbxContent>
            </v:textbox>
          </v:shape>
        </w:pict>
      </w:r>
      <w:r>
        <w:pict>
          <v:shape id="_x0000_s1026" type="#_x0000_t202" style="width:33.5pt;height:41.55pt;margin-top:26.74pt;margin-left:588.27pt;position:absolute;z-index:251661312" filled="f" stroked="f">
            <o:lock v:ext="edit" aspectratio="f"/>
            <v:textbox inset="0,0,0,0">
              <w:txbxContent>
                <w:p>
                  <w:pPr>
                    <w:spacing w:before="21" w:line="224" w:lineRule="auto"/>
                    <w:jc w:val="right"/>
                    <w:rPr>
                      <w:rFonts w:ascii="SimSun" w:eastAsia="SimSun" w:hAnsi="SimSun" w:cs="SimSun"/>
                      <w:sz w:val="65"/>
                      <w:szCs w:val="65"/>
                    </w:rPr>
                  </w:pPr>
                  <w:bookmarkStart w:id="8" w:name="bookmark9"/>
                  <w:bookmarkEnd w:id="8"/>
                  <w:r>
                    <w:rPr>
                      <w:rFonts w:ascii="SimSun" w:eastAsia="SimSun" w:hAnsi="SimSun" w:cs="SimSun"/>
                      <w:spacing w:val="-21"/>
                      <w:sz w:val="65"/>
                      <w:szCs w:val="65"/>
                    </w:rPr>
                    <w:t>和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27"/>
          <w:sz w:val="57"/>
          <w:szCs w:val="57"/>
        </w:rPr>
        <w:t>2、元件对过电压、过电流以及过高的</w:t>
      </w:r>
    </w:p>
    <w:p>
      <w:pPr>
        <w:pStyle w:val="BodyText"/>
        <w:spacing w:line="363" w:lineRule="auto"/>
      </w:pPr>
    </w:p>
    <w:p>
      <w:pPr>
        <w:spacing w:before="185" w:line="1159" w:lineRule="exact"/>
        <w:ind w:left="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8"/>
          <w:position w:val="44"/>
          <w:sz w:val="57"/>
          <w:szCs w:val="57"/>
        </w:rPr>
        <w:t>感，其中任意指标超过允许值都可能使元件在短时间内损</w:t>
      </w:r>
    </w:p>
    <w:p>
      <w:pPr>
        <w:spacing w:before="3" w:line="219" w:lineRule="auto"/>
        <w:ind w:left="51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2"/>
          <w:sz w:val="57"/>
          <w:szCs w:val="57"/>
        </w:rPr>
        <w:t>坏，因此必须有保护装置和散热条件。</w:t>
      </w:r>
    </w:p>
    <w:p>
      <w:pPr>
        <w:pStyle w:val="BodyText"/>
        <w:spacing w:line="309" w:lineRule="auto"/>
      </w:pPr>
    </w:p>
    <w:p>
      <w:pPr>
        <w:spacing w:before="185" w:line="219" w:lineRule="auto"/>
        <w:ind w:left="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0"/>
          <w:sz w:val="57"/>
          <w:szCs w:val="57"/>
        </w:rPr>
        <w:t>3.2</w:t>
      </w:r>
      <w:r>
        <w:rPr>
          <w:rFonts w:ascii="SimSun" w:eastAsia="SimSun" w:hAnsi="SimSun" w:cs="SimSun"/>
          <w:spacing w:val="67"/>
          <w:sz w:val="57"/>
          <w:szCs w:val="57"/>
        </w:rPr>
        <w:t xml:space="preserve">  </w:t>
      </w:r>
      <w:r>
        <w:rPr>
          <w:rFonts w:ascii="SimSun" w:eastAsia="SimSun" w:hAnsi="SimSun" w:cs="SimSun"/>
          <w:spacing w:val="20"/>
          <w:sz w:val="57"/>
          <w:szCs w:val="57"/>
        </w:rPr>
        <w:t>闭环调速系统的组成及静特性</w:t>
      </w:r>
    </w:p>
    <w:p>
      <w:pPr>
        <w:pStyle w:val="BodyText"/>
        <w:spacing w:line="318" w:lineRule="auto"/>
      </w:pPr>
    </w:p>
    <w:p>
      <w:pPr>
        <w:spacing w:before="187" w:line="220" w:lineRule="auto"/>
        <w:ind w:left="657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2"/>
          <w:sz w:val="57"/>
          <w:szCs w:val="57"/>
        </w:rPr>
        <w:t>转速反馈控制的闭环调速系统，其原理图如下：</w:t>
      </w:r>
    </w:p>
    <w:p>
      <w:pPr>
        <w:pStyle w:val="BodyText"/>
        <w:spacing w:line="416" w:lineRule="auto"/>
      </w:pPr>
    </w:p>
    <w:p>
      <w:pPr>
        <w:spacing w:line="4639" w:lineRule="exact"/>
        <w:ind w:firstLine="1176"/>
      </w:pPr>
      <w:r>
        <w:rPr>
          <w:position w:val="-92"/>
        </w:rPr>
        <w:drawing>
          <wp:inline distT="0" distB="0" distL="0" distR="0">
            <wp:extent cx="6962078" cy="294529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962078" cy="294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86" w:line="1181" w:lineRule="exact"/>
        <w:ind w:left="640"/>
        <w:rPr>
          <w:rFonts w:ascii="SimSun" w:eastAsia="SimSun" w:hAnsi="SimSun" w:cs="SimSun"/>
          <w:sz w:val="57"/>
          <w:szCs w:val="57"/>
        </w:rPr>
      </w:pPr>
      <w:r>
        <w:rPr>
          <w:rFonts w:ascii="Times New Roman" w:eastAsia="Times New Roman" w:hAnsi="Times New Roman" w:cs="Times New Roman"/>
          <w:spacing w:val="25"/>
          <w:position w:val="45"/>
          <w:sz w:val="57"/>
          <w:szCs w:val="57"/>
        </w:rPr>
        <w:t>a</w:t>
      </w:r>
      <w:r>
        <w:rPr>
          <w:rFonts w:ascii="Times New Roman" w:eastAsia="Times New Roman" w:hAnsi="Times New Roman" w:cs="Times New Roman"/>
          <w:spacing w:val="-81"/>
          <w:position w:val="45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5"/>
          <w:position w:val="45"/>
          <w:sz w:val="57"/>
          <w:szCs w:val="57"/>
        </w:rPr>
        <w:t>、忽略各种非线性因素，假定各环节的输</w:t>
      </w:r>
      <w:r>
        <w:rPr>
          <w:rFonts w:ascii="SimSun" w:eastAsia="SimSun" w:hAnsi="SimSun" w:cs="SimSun"/>
          <w:spacing w:val="24"/>
          <w:position w:val="45"/>
          <w:sz w:val="57"/>
          <w:szCs w:val="57"/>
        </w:rPr>
        <w:t>入输出都是</w:t>
      </w:r>
    </w:p>
    <w:p>
      <w:pPr>
        <w:spacing w:before="1" w:line="220" w:lineRule="auto"/>
        <w:ind w:left="1513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9"/>
          <w:sz w:val="57"/>
          <w:szCs w:val="57"/>
        </w:rPr>
        <w:t>线性的。</w:t>
      </w:r>
    </w:p>
    <w:p>
      <w:pPr>
        <w:pStyle w:val="BodyText"/>
        <w:spacing w:line="287" w:lineRule="auto"/>
      </w:pPr>
    </w:p>
    <w:p>
      <w:pPr>
        <w:spacing w:before="186" w:line="219" w:lineRule="auto"/>
        <w:ind w:left="657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3"/>
          <w:sz w:val="57"/>
          <w:szCs w:val="57"/>
        </w:rPr>
        <w:t>b、假定只工作在系统开环机械特性的连续段。</w:t>
      </w:r>
    </w:p>
    <w:p>
      <w:pPr>
        <w:pStyle w:val="BodyText"/>
        <w:spacing w:line="313" w:lineRule="auto"/>
      </w:pPr>
    </w:p>
    <w:p>
      <w:pPr>
        <w:spacing w:before="186" w:line="1167" w:lineRule="exact"/>
        <w:ind w:left="657"/>
        <w:rPr>
          <w:rFonts w:ascii="SimSun" w:eastAsia="SimSun" w:hAnsi="SimSun" w:cs="SimSun"/>
          <w:sz w:val="57"/>
          <w:szCs w:val="57"/>
        </w:rPr>
      </w:pPr>
      <w:r>
        <w:rPr>
          <w:rFonts w:ascii="Times New Roman" w:eastAsia="Times New Roman" w:hAnsi="Times New Roman" w:cs="Times New Roman"/>
          <w:spacing w:val="17"/>
          <w:position w:val="44"/>
          <w:sz w:val="57"/>
          <w:szCs w:val="57"/>
        </w:rPr>
        <w:t>c</w:t>
      </w:r>
      <w:r>
        <w:rPr>
          <w:rFonts w:ascii="Times New Roman" w:eastAsia="Times New Roman" w:hAnsi="Times New Roman" w:cs="Times New Roman"/>
          <w:spacing w:val="-73"/>
          <w:position w:val="44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7"/>
          <w:position w:val="44"/>
          <w:sz w:val="57"/>
          <w:szCs w:val="57"/>
        </w:rPr>
        <w:t>、忽略直流电机和电位器的内阻。</w:t>
      </w:r>
    </w:p>
    <w:p>
      <w:pPr>
        <w:spacing w:before="2" w:line="212" w:lineRule="auto"/>
        <w:ind w:left="380"/>
        <w:rPr>
          <w:rFonts w:ascii="Times New Roman" w:eastAsia="Times New Roman" w:hAnsi="Times New Roman" w:cs="Times New Roman"/>
          <w:sz w:val="57"/>
          <w:szCs w:val="57"/>
        </w:rPr>
      </w:pPr>
      <w:r>
        <w:rPr>
          <w:rFonts w:ascii="SimSun" w:eastAsia="SimSun" w:hAnsi="SimSun" w:cs="SimSun"/>
          <w:spacing w:val="-2"/>
          <w:sz w:val="57"/>
          <w:szCs w:val="57"/>
        </w:rPr>
        <w:t>电压比较环节：△</w:t>
      </w:r>
      <w:r>
        <w:rPr>
          <w:rFonts w:ascii="Times New Roman" w:eastAsia="Times New Roman" w:hAnsi="Times New Roman" w:cs="Times New Roman"/>
          <w:spacing w:val="-2"/>
          <w:sz w:val="57"/>
          <w:szCs w:val="57"/>
        </w:rPr>
        <w:t>U,=U;-U,</w:t>
      </w:r>
    </w:p>
    <w:p>
      <w:pPr>
        <w:pStyle w:val="BodyText"/>
        <w:spacing w:line="334" w:lineRule="auto"/>
      </w:pPr>
    </w:p>
    <w:p>
      <w:pPr>
        <w:spacing w:before="185" w:line="212" w:lineRule="auto"/>
        <w:ind w:left="354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-23"/>
          <w:sz w:val="57"/>
          <w:szCs w:val="57"/>
        </w:rPr>
        <w:t>放大器：</w:t>
      </w:r>
      <w:r>
        <w:rPr>
          <w:rFonts w:ascii="SimSun" w:eastAsia="SimSun" w:hAnsi="SimSun" w:cs="SimSun"/>
          <w:spacing w:val="137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57"/>
          <w:szCs w:val="57"/>
        </w:rPr>
        <w:t>U.=K,AU,(K</w:t>
      </w:r>
      <w:r>
        <w:rPr>
          <w:rFonts w:ascii="Times New Roman" w:eastAsia="Times New Roman" w:hAnsi="Times New Roman" w:cs="Times New Roman"/>
          <w:spacing w:val="-69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-23"/>
          <w:sz w:val="57"/>
          <w:szCs w:val="57"/>
        </w:rPr>
        <w:t>。</w:t>
      </w:r>
      <w:r>
        <w:rPr>
          <w:rFonts w:ascii="Times New Roman" w:eastAsia="Times New Roman" w:hAnsi="Times New Roman" w:cs="Times New Roman"/>
          <w:spacing w:val="-23"/>
          <w:sz w:val="57"/>
          <w:szCs w:val="57"/>
        </w:rPr>
        <w:t>--</w:t>
      </w:r>
      <w:r>
        <w:rPr>
          <w:rFonts w:ascii="Times New Roman" w:eastAsia="Times New Roman" w:hAnsi="Times New Roman" w:cs="Times New Roman"/>
          <w:spacing w:val="28"/>
          <w:sz w:val="57"/>
          <w:szCs w:val="57"/>
        </w:rPr>
        <w:t xml:space="preserve">  </w:t>
      </w:r>
      <w:r>
        <w:rPr>
          <w:rFonts w:ascii="SimSun" w:eastAsia="SimSun" w:hAnsi="SimSun" w:cs="SimSun"/>
          <w:spacing w:val="35"/>
          <w:sz w:val="57"/>
          <w:szCs w:val="57"/>
        </w:rPr>
        <w:t>放大器的电压放大系数)</w:t>
      </w:r>
    </w:p>
    <w:p>
      <w:pPr>
        <w:pStyle w:val="BodyText"/>
        <w:spacing w:line="300" w:lineRule="auto"/>
        <w:sectPr>
          <w:pgSz w:w="22387" w:h="31680"/>
          <w:pgMar w:top="2692" w:right="3357" w:bottom="0" w:left="3357" w:header="0" w:footer="0" w:gutter="0"/>
          <w:pgNumType w:start="9"/>
          <w:cols w:space="708"/>
        </w:sectPr>
      </w:pPr>
    </w:p>
    <w:p>
      <w:pPr>
        <w:spacing w:before="186" w:line="212" w:lineRule="auto"/>
        <w:ind w:left="354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7"/>
          <w:sz w:val="57"/>
          <w:szCs w:val="57"/>
        </w:rPr>
        <w:t>晶闸管整流与触发装置：</w:t>
      </w:r>
      <w:r>
        <w:rPr>
          <w:rFonts w:ascii="SimSun" w:eastAsia="SimSun" w:hAnsi="SimSun" w:cs="SimSun"/>
          <w:spacing w:val="-66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57"/>
          <w:szCs w:val="57"/>
        </w:rPr>
        <w:t>U=</w:t>
      </w:r>
      <w:r>
        <w:rPr>
          <w:rFonts w:ascii="Times New Roman" w:eastAsia="Times New Roman" w:hAnsi="Times New Roman" w:cs="Times New Roman"/>
          <w:sz w:val="57"/>
          <w:szCs w:val="57"/>
        </w:rPr>
        <w:t>KU</w:t>
      </w:r>
      <w:r>
        <w:rPr>
          <w:rFonts w:ascii="Times New Roman" w:eastAsia="Times New Roman" w:hAnsi="Times New Roman" w:cs="Times New Roman"/>
          <w:spacing w:val="-64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7"/>
          <w:sz w:val="57"/>
          <w:szCs w:val="57"/>
        </w:rPr>
        <w:t>。</w:t>
      </w:r>
      <w:r>
        <w:rPr>
          <w:rFonts w:ascii="Times New Roman" w:eastAsia="Times New Roman" w:hAnsi="Times New Roman" w:cs="Times New Roman"/>
          <w:spacing w:val="7"/>
          <w:sz w:val="57"/>
          <w:szCs w:val="57"/>
        </w:rPr>
        <w:t>(K,-</w:t>
      </w:r>
      <w:r>
        <w:rPr>
          <w:rFonts w:ascii="Times New Roman" w:eastAsia="Times New Roman" w:hAnsi="Times New Roman" w:cs="Times New Roman"/>
          <w:spacing w:val="1"/>
          <w:sz w:val="57"/>
          <w:szCs w:val="57"/>
        </w:rPr>
        <w:t xml:space="preserve">     </w:t>
      </w:r>
      <w:r>
        <w:rPr>
          <w:rFonts w:ascii="SimSun" w:eastAsia="SimSun" w:hAnsi="SimSun" w:cs="SimSun"/>
          <w:spacing w:val="7"/>
          <w:sz w:val="57"/>
          <w:szCs w:val="57"/>
        </w:rPr>
        <w:t>晶闸管整流与触发</w:t>
      </w:r>
    </w:p>
    <w:p>
      <w:pPr>
        <w:spacing w:line="212" w:lineRule="auto"/>
        <w:rPr>
          <w:rFonts w:ascii="SimSun" w:eastAsia="SimSun" w:hAnsi="SimSun" w:cs="SimSun"/>
          <w:sz w:val="57"/>
          <w:szCs w:val="57"/>
        </w:rPr>
        <w:sectPr>
          <w:type w:val="nextPage"/>
          <w:pgSz w:w="22387" w:h="31680"/>
          <w:pgMar w:top="2692" w:right="3357" w:bottom="0" w:left="3357" w:header="0" w:footer="0" w:gutter="0"/>
          <w:pgNumType w:start="10"/>
          <w:cols w:space="708"/>
          <w:titlePg w:val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88" w:line="223" w:lineRule="auto"/>
        <w:ind w:left="25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z w:val="58"/>
          <w:szCs w:val="58"/>
        </w:rPr>
        <w:t>装</w:t>
      </w:r>
    </w:p>
    <w:p>
      <w:pPr>
        <w:pStyle w:val="BodyText"/>
        <w:spacing w:line="258" w:lineRule="auto"/>
      </w:pPr>
    </w:p>
    <w:p>
      <w:pPr>
        <w:spacing w:before="189" w:line="222" w:lineRule="auto"/>
        <w:ind w:left="6991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23"/>
          <w:sz w:val="58"/>
          <w:szCs w:val="58"/>
        </w:rPr>
        <w:t>置的电压放大系数)</w:t>
      </w:r>
    </w:p>
    <w:p>
      <w:pPr>
        <w:pStyle w:val="BodyText"/>
        <w:spacing w:line="359" w:lineRule="auto"/>
      </w:pPr>
    </w:p>
    <w:p>
      <w:pPr>
        <w:spacing w:before="189"/>
        <w:ind w:left="363"/>
        <w:rPr>
          <w:sz w:val="58"/>
          <w:szCs w:val="58"/>
        </w:rPr>
      </w:pPr>
      <w:r>
        <w:rPr>
          <w:rFonts w:ascii="Times New Roman" w:eastAsia="Times New Roman" w:hAnsi="Times New Roman" w:cs="Times New Roman"/>
          <w:spacing w:val="-35"/>
          <w:sz w:val="58"/>
          <w:szCs w:val="58"/>
        </w:rPr>
        <w:t>V-M</w:t>
      </w:r>
      <w:r>
        <w:rPr>
          <w:rFonts w:ascii="Times New Roman" w:eastAsia="Times New Roman" w:hAnsi="Times New Roman" w:cs="Times New Roman"/>
          <w:spacing w:val="-60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-35"/>
          <w:sz w:val="58"/>
          <w:szCs w:val="58"/>
        </w:rPr>
        <w:t>系统开环机械特性：</w:t>
      </w:r>
      <w:r>
        <w:rPr>
          <w:rFonts w:ascii="SimSun" w:eastAsia="SimSun" w:hAnsi="SimSun" w:cs="SimSun"/>
          <w:spacing w:val="211"/>
          <w:sz w:val="58"/>
          <w:szCs w:val="58"/>
        </w:rPr>
        <w:t xml:space="preserve"> </w:t>
      </w:r>
      <w:r>
        <w:rPr>
          <w:position w:val="-48"/>
          <w:sz w:val="58"/>
          <w:szCs w:val="58"/>
        </w:rPr>
        <w:drawing>
          <wp:inline distT="0" distB="0" distL="0" distR="0">
            <wp:extent cx="1604736" cy="68716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04736" cy="687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8" w:lineRule="auto"/>
      </w:pPr>
    </w:p>
    <w:p>
      <w:pPr>
        <w:spacing w:before="218" w:line="1308" w:lineRule="exact"/>
        <w:ind w:left="371"/>
        <w:rPr>
          <w:rFonts w:ascii="Times New Roman" w:eastAsia="Times New Roman" w:hAnsi="Times New Roman" w:cs="Times New Roman"/>
          <w:sz w:val="67"/>
          <w:szCs w:val="67"/>
        </w:rPr>
      </w:pPr>
      <w:bookmarkStart w:id="9" w:name="bookmark10"/>
      <w:bookmarkEnd w:id="9"/>
      <w:r>
        <w:rPr>
          <w:rFonts w:ascii="SimSun" w:eastAsia="SimSun" w:hAnsi="SimSun" w:cs="SimSun"/>
          <w:spacing w:val="-54"/>
          <w:w w:val="99"/>
          <w:position w:val="48"/>
          <w:sz w:val="67"/>
          <w:szCs w:val="67"/>
        </w:rPr>
        <w:t xml:space="preserve">测速发电机： </w:t>
      </w:r>
      <w:r>
        <w:rPr>
          <w:rFonts w:ascii="Times New Roman" w:eastAsia="Times New Roman" w:hAnsi="Times New Roman" w:cs="Times New Roman"/>
          <w:spacing w:val="-54"/>
          <w:w w:val="99"/>
          <w:position w:val="48"/>
          <w:sz w:val="67"/>
          <w:szCs w:val="67"/>
        </w:rPr>
        <w:t>U</w:t>
      </w:r>
      <w:r>
        <w:rPr>
          <w:rFonts w:ascii="Times New Roman" w:eastAsia="Times New Roman" w:hAnsi="Times New Roman" w:cs="Times New Roman"/>
          <w:spacing w:val="23"/>
          <w:position w:val="48"/>
          <w:sz w:val="67"/>
          <w:szCs w:val="67"/>
        </w:rPr>
        <w:t xml:space="preserve"> </w:t>
      </w:r>
      <w:r>
        <w:rPr>
          <w:rFonts w:ascii="SimSun" w:eastAsia="SimSun" w:hAnsi="SimSun" w:cs="SimSun"/>
          <w:spacing w:val="-54"/>
          <w:w w:val="99"/>
          <w:position w:val="48"/>
          <w:sz w:val="67"/>
          <w:szCs w:val="67"/>
        </w:rPr>
        <w:t>。</w:t>
      </w:r>
      <w:r>
        <w:rPr>
          <w:rFonts w:ascii="Times New Roman" w:eastAsia="Times New Roman" w:hAnsi="Times New Roman" w:cs="Times New Roman"/>
          <w:spacing w:val="-54"/>
          <w:w w:val="99"/>
          <w:position w:val="48"/>
          <w:sz w:val="67"/>
          <w:szCs w:val="67"/>
        </w:rPr>
        <w:t>=an(a-</w:t>
      </w:r>
      <w:r>
        <w:rPr>
          <w:rFonts w:ascii="Times New Roman" w:eastAsia="Times New Roman" w:hAnsi="Times New Roman" w:cs="Times New Roman"/>
          <w:spacing w:val="-54"/>
          <w:position w:val="48"/>
          <w:sz w:val="67"/>
          <w:szCs w:val="67"/>
        </w:rPr>
        <w:t xml:space="preserve"> </w:t>
      </w:r>
      <w:r>
        <w:rPr>
          <w:rFonts w:ascii="SimSun" w:eastAsia="SimSun" w:hAnsi="SimSun" w:cs="SimSun"/>
          <w:spacing w:val="-54"/>
          <w:w w:val="99"/>
          <w:position w:val="48"/>
          <w:sz w:val="67"/>
          <w:szCs w:val="67"/>
        </w:rPr>
        <w:t>测速反馈系数，单位为</w:t>
      </w:r>
      <w:r>
        <w:rPr>
          <w:rFonts w:ascii="Times New Roman" w:eastAsia="Times New Roman" w:hAnsi="Times New Roman" w:cs="Times New Roman"/>
          <w:spacing w:val="-54"/>
          <w:w w:val="99"/>
          <w:position w:val="48"/>
          <w:sz w:val="67"/>
          <w:szCs w:val="67"/>
        </w:rPr>
        <w:t>Vmin/r)</w:t>
      </w:r>
    </w:p>
    <w:p>
      <w:pPr>
        <w:spacing w:line="221" w:lineRule="auto"/>
        <w:ind w:left="94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8"/>
          <w:sz w:val="58"/>
          <w:szCs w:val="58"/>
        </w:rPr>
        <w:t>因此转速负反馈闭环调速系统的静特性方程式为</w:t>
      </w:r>
    </w:p>
    <w:p>
      <w:pPr>
        <w:pStyle w:val="BodyText"/>
        <w:spacing w:line="405" w:lineRule="auto"/>
      </w:pPr>
    </w:p>
    <w:p>
      <w:pPr>
        <w:spacing w:line="1281" w:lineRule="exact"/>
        <w:ind w:firstLine="1886"/>
      </w:pPr>
      <w:r>
        <w:rPr>
          <w:position w:val="-25"/>
        </w:rPr>
        <w:drawing>
          <wp:inline distT="0" distB="0" distL="0" distR="0">
            <wp:extent cx="5406926" cy="81312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6926" cy="81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7" w:lineRule="auto"/>
      </w:pPr>
    </w:p>
    <w:p>
      <w:pPr>
        <w:spacing w:before="208" w:line="1313" w:lineRule="exact"/>
        <w:ind w:left="60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spacing w:val="-29"/>
          <w:position w:val="51"/>
          <w:sz w:val="64"/>
          <w:szCs w:val="64"/>
        </w:rPr>
        <w:t>式中</w:t>
      </w:r>
      <w:r>
        <w:rPr>
          <w:rFonts w:ascii="Times New Roman" w:eastAsia="Times New Roman" w:hAnsi="Times New Roman" w:cs="Times New Roman"/>
          <w:spacing w:val="-29"/>
          <w:position w:val="51"/>
          <w:sz w:val="64"/>
          <w:szCs w:val="64"/>
        </w:rPr>
        <w:t>K=K,Kα/C,</w:t>
      </w:r>
      <w:r>
        <w:rPr>
          <w:rFonts w:ascii="SimSun" w:eastAsia="SimSun" w:hAnsi="SimSun" w:cs="SimSun"/>
          <w:spacing w:val="-29"/>
          <w:position w:val="51"/>
          <w:sz w:val="64"/>
          <w:szCs w:val="64"/>
        </w:rPr>
        <w:t>为闭环系统的开环放大系数，这里是以</w:t>
      </w:r>
    </w:p>
    <w:p>
      <w:pPr>
        <w:ind w:left="85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position w:val="-47"/>
          <w:sz w:val="58"/>
          <w:szCs w:val="58"/>
        </w:rPr>
        <w:drawing>
          <wp:inline distT="0" distB="0" distL="0" distR="0">
            <wp:extent cx="1039194" cy="67127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39194" cy="671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9"/>
          <w:sz w:val="58"/>
          <w:szCs w:val="58"/>
        </w:rPr>
        <w:t>作为电动机环节的放大系数的。</w:t>
      </w:r>
    </w:p>
    <w:p>
      <w:pPr>
        <w:pStyle w:val="BodyText"/>
        <w:spacing w:line="444" w:lineRule="auto"/>
      </w:pPr>
    </w:p>
    <w:p>
      <w:pPr>
        <w:spacing w:before="190" w:line="1161" w:lineRule="exact"/>
        <w:ind w:left="77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33"/>
          <w:position w:val="43"/>
          <w:sz w:val="58"/>
          <w:szCs w:val="58"/>
        </w:rPr>
        <w:t>静特性：闭环调速系统的电动机转速与负载电流(或转矩)</w:t>
      </w:r>
    </w:p>
    <w:p>
      <w:pPr>
        <w:spacing w:line="222" w:lineRule="auto"/>
        <w:ind w:left="120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5"/>
          <w:sz w:val="58"/>
          <w:szCs w:val="58"/>
        </w:rPr>
        <w:t>的稳态关系。根据各环节的稳态关系画出闭环系统的稳态结</w:t>
      </w:r>
    </w:p>
    <w:p>
      <w:pPr>
        <w:pStyle w:val="BodyText"/>
        <w:spacing w:line="290" w:lineRule="auto"/>
      </w:pPr>
    </w:p>
    <w:p>
      <w:pPr>
        <w:spacing w:before="189" w:line="223" w:lineRule="auto"/>
        <w:ind w:left="68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-3"/>
          <w:sz w:val="58"/>
          <w:szCs w:val="58"/>
        </w:rPr>
        <w:t>构图如图所示：</w:t>
      </w:r>
    </w:p>
    <w:p>
      <w:pPr>
        <w:spacing w:before="72"/>
      </w:pPr>
    </w:p>
    <w:p>
      <w:pPr>
        <w:spacing w:before="72"/>
      </w:pPr>
    </w:p>
    <w:p>
      <w:pPr>
        <w:sectPr>
          <w:headerReference w:type="default" r:id="rId17"/>
          <w:pgSz w:w="22387" w:h="31680"/>
          <w:pgMar w:top="400" w:right="3357" w:bottom="0" w:left="3357" w:header="0" w:footer="0" w:gutter="0"/>
          <w:pgNumType w:start="11"/>
          <w:cols w:num="1" w:space="708" w:equalWidth="0">
            <w:col w:w="15671" w:space="0"/>
          </w:cols>
        </w:sectPr>
      </w:pPr>
    </w:p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spacing w:before="72" w:line="186" w:lineRule="auto"/>
        <w:ind w:left="7052"/>
        <w:rPr>
          <w:rFonts w:ascii="Times New Roman" w:eastAsia="Times New Roman" w:hAnsi="Times New Roman" w:cs="Times New Roman"/>
          <w:sz w:val="25"/>
          <w:szCs w:val="25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2412049</wp:posOffset>
            </wp:positionH>
            <wp:positionV relativeFrom="paragraph">
              <wp:posOffset>-520311</wp:posOffset>
            </wp:positionV>
            <wp:extent cx="5478287" cy="2335157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78287" cy="2335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iCs/>
          <w:spacing w:val="-7"/>
          <w:w w:val="99"/>
          <w:sz w:val="25"/>
          <w:szCs w:val="25"/>
        </w:rPr>
        <w:t>Ue</w:t>
      </w:r>
    </w:p>
    <w:p>
      <w:pPr>
        <w:spacing w:before="87" w:line="188" w:lineRule="auto"/>
        <w:ind w:left="783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K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55" w:line="199" w:lineRule="auto"/>
        <w:ind w:left="783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d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89" w:line="187" w:lineRule="auto"/>
        <w:ind w:left="8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7"/>
          <w:sz w:val="58"/>
          <w:szCs w:val="58"/>
        </w:rPr>
        <w:t>3.3</w:t>
      </w:r>
      <w:r>
        <w:rPr>
          <w:rFonts w:ascii="SimSun" w:eastAsia="SimSun" w:hAnsi="SimSun" w:cs="SimSun"/>
          <w:spacing w:val="104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7"/>
          <w:sz w:val="58"/>
          <w:szCs w:val="58"/>
        </w:rPr>
        <w:t>反馈控制规律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5" w:line="190" w:lineRule="auto"/>
        <w:ind w:left="17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6"/>
          <w:szCs w:val="26"/>
        </w:rPr>
        <w:t>I₄R</w:t>
      </w:r>
    </w:p>
    <w:p>
      <w:pPr>
        <w:pStyle w:val="BodyText"/>
        <w:spacing w:line="335" w:lineRule="auto"/>
      </w:pPr>
    </w:p>
    <w:p>
      <w:pPr>
        <w:spacing w:before="52" w:line="187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E</w:t>
      </w:r>
    </w:p>
    <w:p>
      <w:pPr>
        <w:spacing w:before="111" w:line="195" w:lineRule="auto"/>
        <w:ind w:left="80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1/C: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9" w:lineRule="auto"/>
      </w:pPr>
    </w:p>
    <w:p>
      <w:pPr>
        <w:pStyle w:val="BodyText"/>
        <w:spacing w:line="329" w:lineRule="auto"/>
      </w:pPr>
    </w:p>
    <w:p>
      <w:pPr>
        <w:spacing w:before="35" w:line="86" w:lineRule="exact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4"/>
          <w:sz w:val="12"/>
          <w:szCs w:val="12"/>
        </w:rPr>
        <w:t>n</w:t>
      </w:r>
    </w:p>
    <w:p>
      <w:pPr>
        <w:spacing w:line="86" w:lineRule="exact"/>
        <w:rPr>
          <w:rFonts w:ascii="Times New Roman" w:eastAsia="Times New Roman" w:hAnsi="Times New Roman" w:cs="Times New Roman"/>
          <w:sz w:val="12"/>
          <w:szCs w:val="12"/>
        </w:rPr>
        <w:sectPr>
          <w:headerReference w:type="default" r:id="rId19"/>
          <w:type w:val="continuous"/>
          <w:pgSz w:w="22387" w:h="31680"/>
          <w:pgMar w:top="400" w:right="3357" w:bottom="0" w:left="3357" w:header="0" w:footer="0" w:gutter="0"/>
          <w:pgNumType w:start="12"/>
          <w:cols w:num="3" w:space="708" w:equalWidth="0">
            <w:col w:w="9687" w:space="100"/>
            <w:col w:w="1899" w:space="100"/>
            <w:col w:w="3885" w:space="0"/>
          </w:cols>
        </w:sectPr>
      </w:pPr>
    </w:p>
    <w:p>
      <w:pPr>
        <w:pStyle w:val="BodyText"/>
        <w:spacing w:line="392" w:lineRule="auto"/>
      </w:pPr>
    </w:p>
    <w:p>
      <w:pPr>
        <w:spacing w:before="189" w:line="373" w:lineRule="auto"/>
        <w:ind w:left="77" w:right="41" w:firstLine="614"/>
        <w:jc w:val="both"/>
        <w:rPr>
          <w:rFonts w:ascii="SimSun" w:eastAsia="SimSun" w:hAnsi="SimSun" w:cs="SimSun"/>
          <w:sz w:val="58"/>
          <w:szCs w:val="58"/>
        </w:rPr>
        <w:sectPr>
          <w:headerReference w:type="default" r:id="rId20"/>
          <w:type w:val="continuous"/>
          <w:pgSz w:w="22387" w:h="31680"/>
          <w:pgMar w:top="400" w:right="3357" w:bottom="0" w:left="3357" w:header="0" w:footer="0" w:gutter="0"/>
          <w:pgNumType w:start="13"/>
          <w:cols w:num="1" w:space="708" w:equalWidth="0">
            <w:col w:w="15671" w:space="0"/>
          </w:cols>
        </w:sectPr>
      </w:pPr>
      <w:r>
        <w:rPr>
          <w:rFonts w:ascii="SimSun" w:eastAsia="SimSun" w:hAnsi="SimSun" w:cs="SimSun"/>
          <w:spacing w:val="21"/>
          <w:sz w:val="58"/>
          <w:szCs w:val="58"/>
        </w:rPr>
        <w:t>从上面分析可以看出，闭环系统的开环放大系数k</w:t>
      </w:r>
      <w:r>
        <w:rPr>
          <w:rFonts w:ascii="SimSun" w:eastAsia="SimSun" w:hAnsi="SimSun" w:cs="SimSun"/>
          <w:spacing w:val="-89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21"/>
          <w:sz w:val="58"/>
          <w:szCs w:val="58"/>
        </w:rPr>
        <w:t>对系统</w:t>
      </w:r>
      <w:r>
        <w:rPr>
          <w:rFonts w:ascii="SimSun" w:eastAsia="SimSun" w:hAnsi="SimSun" w:cs="SimSun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6"/>
          <w:sz w:val="58"/>
          <w:szCs w:val="58"/>
        </w:rPr>
        <w:t>的稳定性影响很大， k</w:t>
      </w:r>
      <w:r>
        <w:rPr>
          <w:rFonts w:ascii="SimSun" w:eastAsia="SimSun" w:hAnsi="SimSun" w:cs="SimSun"/>
          <w:spacing w:val="-99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6"/>
          <w:sz w:val="58"/>
          <w:szCs w:val="58"/>
        </w:rPr>
        <w:t>值越大，静特性就越硬</w:t>
      </w:r>
      <w:r>
        <w:rPr>
          <w:rFonts w:ascii="SimSun" w:eastAsia="SimSun" w:hAnsi="SimSun" w:cs="SimSun"/>
          <w:spacing w:val="5"/>
          <w:sz w:val="58"/>
          <w:szCs w:val="58"/>
        </w:rPr>
        <w:t>，稳态速降越</w:t>
      </w:r>
      <w:r>
        <w:rPr>
          <w:rFonts w:ascii="SimSun" w:eastAsia="SimSun" w:hAnsi="SimSun" w:cs="SimSun"/>
          <w:sz w:val="58"/>
          <w:szCs w:val="58"/>
        </w:rPr>
        <w:t xml:space="preserve"> </w:t>
      </w:r>
    </w:p>
    <w:p>
      <w:pPr>
        <w:spacing w:before="189" w:line="373" w:lineRule="auto"/>
        <w:ind w:left="77" w:right="41" w:firstLine="614"/>
        <w:jc w:val="both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7"/>
          <w:sz w:val="58"/>
          <w:szCs w:val="58"/>
        </w:rPr>
        <w:t>小，在一定静差率要求下的调速范围越广，即</w:t>
      </w:r>
      <w:r>
        <w:rPr>
          <w:rFonts w:ascii="SimSun" w:eastAsia="SimSun" w:hAnsi="SimSun" w:cs="SimSun"/>
          <w:spacing w:val="-100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58"/>
          <w:szCs w:val="58"/>
        </w:rPr>
        <w:t>k</w:t>
      </w:r>
      <w:r>
        <w:rPr>
          <w:rFonts w:ascii="Times New Roman" w:eastAsia="Times New Roman" w:hAnsi="Times New Roman" w:cs="Times New Roman"/>
          <w:spacing w:val="-32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越大，稳态</w:t>
      </w:r>
      <w:r>
        <w:rPr>
          <w:rFonts w:ascii="SimSun" w:eastAsia="SimSun" w:hAnsi="SimSun" w:cs="SimSun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性能就越好，然而，设计的放大器为比例放大器，稳态速差</w:t>
      </w:r>
    </w:p>
    <w:p>
      <w:pPr>
        <w:spacing w:line="187" w:lineRule="auto"/>
        <w:ind w:left="138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6"/>
          <w:sz w:val="58"/>
          <w:szCs w:val="58"/>
        </w:rPr>
        <w:t>只能减小，但不能消除，因为闭环系统的稳态速降为</w:t>
      </w:r>
    </w:p>
    <w:p>
      <w:pPr>
        <w:spacing w:line="187" w:lineRule="auto"/>
        <w:rPr>
          <w:rFonts w:ascii="SimSun" w:eastAsia="SimSun" w:hAnsi="SimSun" w:cs="SimSun"/>
          <w:sz w:val="58"/>
          <w:szCs w:val="58"/>
        </w:rPr>
        <w:sectPr>
          <w:headerReference w:type="default" r:id="rId21"/>
          <w:type w:val="nextPage"/>
          <w:pgSz w:w="22387" w:h="31680"/>
          <w:pgMar w:top="400" w:right="3357" w:bottom="0" w:left="3357" w:header="0" w:footer="0" w:gutter="0"/>
          <w:pgNumType w:start="14"/>
          <w:cols w:num="1" w:space="708" w:equalWidth="0">
            <w:col w:w="15671" w:space="0"/>
          </w:cols>
          <w:titlePg w:val="0"/>
        </w:sectPr>
      </w:pPr>
    </w:p>
    <w:p>
      <w:pPr>
        <w:pStyle w:val="BodyText"/>
        <w:spacing w:line="247" w:lineRule="auto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7181846</wp:posOffset>
            </wp:positionH>
            <wp:positionV relativeFrom="page">
              <wp:posOffset>5324515</wp:posOffset>
            </wp:positionV>
            <wp:extent cx="2626558" cy="2621018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26558" cy="26210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86" w:line="233" w:lineRule="auto"/>
        <w:ind w:left="86"/>
        <w:rPr>
          <w:rFonts w:ascii="SimSun" w:eastAsia="SimSun" w:hAnsi="SimSun" w:cs="SimSun"/>
          <w:sz w:val="57"/>
          <w:szCs w:val="57"/>
        </w:rPr>
      </w:pPr>
      <w:bookmarkStart w:id="10" w:name="bookmark11"/>
      <w:bookmarkEnd w:id="10"/>
      <w:r>
        <w:rPr>
          <w:rFonts w:ascii="SimSun" w:eastAsia="SimSun" w:hAnsi="SimSun" w:cs="SimSun"/>
          <w:position w:val="-52"/>
          <w:sz w:val="57"/>
          <w:szCs w:val="57"/>
        </w:rPr>
        <w:drawing>
          <wp:inline distT="0" distB="0" distL="0" distR="0">
            <wp:extent cx="2027526" cy="68274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27526" cy="68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67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44"/>
          <w:sz w:val="57"/>
          <w:szCs w:val="57"/>
        </w:rPr>
        <w:t>只有k=  时其值为0,而这是不可能的。</w:t>
      </w:r>
    </w:p>
    <w:p>
      <w:pPr>
        <w:pStyle w:val="BodyText"/>
        <w:spacing w:line="422" w:lineRule="auto"/>
      </w:pPr>
    </w:p>
    <w:p>
      <w:pPr>
        <w:spacing w:before="185" w:line="220" w:lineRule="auto"/>
        <w:ind w:left="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3"/>
          <w:sz w:val="57"/>
          <w:szCs w:val="57"/>
        </w:rPr>
        <w:t>3.4</w:t>
      </w:r>
      <w:r>
        <w:rPr>
          <w:rFonts w:ascii="SimSun" w:eastAsia="SimSun" w:hAnsi="SimSun" w:cs="SimSun"/>
          <w:spacing w:val="139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3"/>
          <w:sz w:val="57"/>
          <w:szCs w:val="57"/>
        </w:rPr>
        <w:t>主要部件</w:t>
      </w:r>
    </w:p>
    <w:p>
      <w:pPr>
        <w:pStyle w:val="BodyText"/>
        <w:spacing w:line="293" w:lineRule="auto"/>
      </w:pPr>
    </w:p>
    <w:p>
      <w:pPr>
        <w:spacing w:before="185" w:line="302" w:lineRule="auto"/>
        <w:ind w:left="112" w:right="148" w:firstLine="2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0"/>
          <w:sz w:val="57"/>
          <w:szCs w:val="57"/>
        </w:rPr>
        <w:t>1、</w:t>
      </w:r>
      <w:r>
        <w:rPr>
          <w:rFonts w:ascii="SimSun" w:eastAsia="SimSun" w:hAnsi="SimSun" w:cs="SimSun"/>
          <w:spacing w:val="-147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0"/>
          <w:sz w:val="57"/>
          <w:szCs w:val="57"/>
        </w:rPr>
        <w:t>比例放大器：运算放大器用做比例放大器，图为调节器</w:t>
      </w:r>
      <w:r>
        <w:rPr>
          <w:rFonts w:ascii="SimSun" w:eastAsia="SimSun" w:hAnsi="SimSun" w:cs="SimSun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5"/>
          <w:sz w:val="57"/>
          <w:szCs w:val="57"/>
        </w:rPr>
        <w:t>的原理图及输出特性：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line="4214" w:lineRule="exact"/>
        <w:ind w:firstLine="233"/>
      </w:pPr>
      <w:r>
        <w:rPr>
          <w:position w:val="-84"/>
        </w:rPr>
        <w:drawing>
          <wp:inline distT="0" distB="0" distL="0" distR="0">
            <wp:extent cx="3456304" cy="267613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56304" cy="2676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92" w:line="1170" w:lineRule="exact"/>
        <w:ind w:left="68"/>
        <w:rPr>
          <w:rFonts w:ascii="SimSun" w:eastAsia="SimSun" w:hAnsi="SimSun" w:cs="SimSun"/>
          <w:sz w:val="57"/>
          <w:szCs w:val="57"/>
        </w:rPr>
      </w:pPr>
      <w:r>
        <w:rPr>
          <w:rFonts w:ascii="Times New Roman" w:eastAsia="Times New Roman" w:hAnsi="Times New Roman" w:cs="Times New Roman"/>
          <w:spacing w:val="4"/>
          <w:position w:val="46"/>
          <w:sz w:val="57"/>
          <w:szCs w:val="57"/>
        </w:rPr>
        <w:t>U,</w:t>
      </w:r>
      <w:r>
        <w:rPr>
          <w:rFonts w:ascii="SimSun" w:eastAsia="SimSun" w:hAnsi="SimSun" w:cs="SimSun"/>
          <w:spacing w:val="4"/>
          <w:position w:val="46"/>
          <w:sz w:val="57"/>
          <w:szCs w:val="57"/>
        </w:rPr>
        <w:t>和</w:t>
      </w:r>
      <w:r>
        <w:rPr>
          <w:rFonts w:ascii="Times New Roman" w:eastAsia="Times New Roman" w:hAnsi="Times New Roman" w:cs="Times New Roman"/>
          <w:spacing w:val="4"/>
          <w:position w:val="46"/>
          <w:sz w:val="57"/>
          <w:szCs w:val="57"/>
        </w:rPr>
        <w:t>u</w:t>
      </w:r>
      <w:r>
        <w:rPr>
          <w:rFonts w:ascii="SimSun" w:eastAsia="SimSun" w:hAnsi="SimSun" w:cs="SimSun"/>
          <w:spacing w:val="4"/>
          <w:position w:val="46"/>
          <w:sz w:val="57"/>
          <w:szCs w:val="57"/>
        </w:rPr>
        <w:t xml:space="preserve">。为放大器的输入和输出电压， </w:t>
      </w:r>
      <w:r>
        <w:rPr>
          <w:rFonts w:ascii="Times New Roman" w:eastAsia="Times New Roman" w:hAnsi="Times New Roman" w:cs="Times New Roman"/>
          <w:spacing w:val="4"/>
          <w:position w:val="46"/>
          <w:sz w:val="57"/>
          <w:szCs w:val="57"/>
        </w:rPr>
        <w:t>R</w:t>
      </w:r>
      <w:r>
        <w:rPr>
          <w:rFonts w:ascii="SimSun" w:eastAsia="SimSun" w:hAnsi="SimSun" w:cs="SimSun"/>
          <w:spacing w:val="4"/>
          <w:position w:val="46"/>
          <w:sz w:val="57"/>
          <w:szCs w:val="57"/>
        </w:rPr>
        <w:t>。为同相输入端的平</w:t>
      </w:r>
    </w:p>
    <w:p>
      <w:pPr>
        <w:spacing w:before="2" w:line="219" w:lineRule="auto"/>
        <w:ind w:left="94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2"/>
          <w:sz w:val="57"/>
          <w:szCs w:val="57"/>
        </w:rPr>
        <w:t>衡电阻，用以降低放大器失调电流的影响，放</w:t>
      </w:r>
      <w:r>
        <w:rPr>
          <w:rFonts w:ascii="SimSun" w:eastAsia="SimSun" w:hAnsi="SimSun" w:cs="SimSun"/>
          <w:spacing w:val="21"/>
          <w:sz w:val="57"/>
          <w:szCs w:val="57"/>
        </w:rPr>
        <w:t>大系数为：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line="1040" w:lineRule="exact"/>
        <w:ind w:firstLine="111"/>
      </w:pPr>
      <w:r>
        <w:rPr>
          <w:position w:val="-20"/>
        </w:rPr>
        <w:drawing>
          <wp:inline distT="0" distB="0" distL="0" distR="0">
            <wp:extent cx="1681605" cy="66023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81605" cy="66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35" w:lineRule="auto"/>
      </w:pPr>
    </w:p>
    <w:p>
      <w:pPr>
        <w:spacing w:before="185" w:line="220" w:lineRule="auto"/>
        <w:ind w:left="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1"/>
          <w:sz w:val="57"/>
          <w:szCs w:val="57"/>
        </w:rPr>
        <w:t>2、</w:t>
      </w:r>
      <w:r>
        <w:rPr>
          <w:rFonts w:ascii="SimSun" w:eastAsia="SimSun" w:hAnsi="SimSun" w:cs="SimSun"/>
          <w:spacing w:val="-45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1"/>
          <w:sz w:val="57"/>
          <w:szCs w:val="57"/>
        </w:rPr>
        <w:t>比例积分放大器</w:t>
      </w:r>
    </w:p>
    <w:p>
      <w:pPr>
        <w:pStyle w:val="BodyText"/>
        <w:spacing w:line="307" w:lineRule="auto"/>
      </w:pPr>
    </w:p>
    <w:p>
      <w:pPr>
        <w:spacing w:before="186" w:line="380" w:lineRule="auto"/>
        <w:ind w:left="68" w:firstLine="873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33"/>
          <w:sz w:val="57"/>
          <w:szCs w:val="57"/>
        </w:rPr>
        <w:t>在定性分析控制系统的性能时，通常将伯德图分成高，</w:t>
      </w:r>
      <w:r>
        <w:rPr>
          <w:rFonts w:ascii="SimSun" w:eastAsia="SimSun" w:hAnsi="SimSun" w:cs="SimSun"/>
          <w:spacing w:val="1"/>
          <w:sz w:val="57"/>
          <w:szCs w:val="57"/>
        </w:rPr>
        <w:t xml:space="preserve">  </w:t>
      </w:r>
      <w:r>
        <w:rPr>
          <w:rFonts w:ascii="SimSun" w:eastAsia="SimSun" w:hAnsi="SimSun" w:cs="SimSun"/>
          <w:spacing w:val="8"/>
          <w:sz w:val="57"/>
          <w:szCs w:val="57"/>
        </w:rPr>
        <w:t>中，底三个频段，频段的界限是大致的，</w:t>
      </w:r>
      <w:r>
        <w:rPr>
          <w:rFonts w:ascii="SimSun" w:eastAsia="SimSun" w:hAnsi="SimSun" w:cs="SimSun"/>
          <w:spacing w:val="196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8"/>
          <w:sz w:val="57"/>
          <w:szCs w:val="57"/>
        </w:rPr>
        <w:t>一般的调速系统要</w:t>
      </w:r>
      <w:r>
        <w:rPr>
          <w:rFonts w:ascii="SimSun" w:eastAsia="SimSun" w:hAnsi="SimSun" w:cs="SimSun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2"/>
          <w:sz w:val="57"/>
          <w:szCs w:val="57"/>
        </w:rPr>
        <w:t>求以稳和准为主，对快速性要求不高，所以常用</w:t>
      </w:r>
      <w:r>
        <w:rPr>
          <w:rFonts w:ascii="Times New Roman" w:eastAsia="Times New Roman" w:hAnsi="Times New Roman" w:cs="Times New Roman"/>
          <w:sz w:val="57"/>
          <w:szCs w:val="57"/>
        </w:rPr>
        <w:t>PI</w:t>
      </w:r>
      <w:r>
        <w:rPr>
          <w:rFonts w:ascii="Times New Roman" w:eastAsia="Times New Roman" w:hAnsi="Times New Roman" w:cs="Times New Roman"/>
          <w:spacing w:val="22"/>
          <w:sz w:val="57"/>
          <w:szCs w:val="57"/>
        </w:rPr>
        <w:t xml:space="preserve">  </w:t>
      </w:r>
      <w:r>
        <w:rPr>
          <w:rFonts w:ascii="SimSun" w:eastAsia="SimSun" w:hAnsi="SimSun" w:cs="SimSun"/>
          <w:spacing w:val="22"/>
          <w:sz w:val="57"/>
          <w:szCs w:val="57"/>
        </w:rPr>
        <w:t>调节器，</w:t>
      </w:r>
    </w:p>
    <w:p>
      <w:pPr>
        <w:spacing w:before="3" w:line="218" w:lineRule="auto"/>
        <w:ind w:left="94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spacing w:val="27"/>
          <w:sz w:val="57"/>
          <w:szCs w:val="57"/>
        </w:rPr>
        <w:t>采用运算放大器的</w:t>
      </w:r>
      <w:r>
        <w:rPr>
          <w:rFonts w:ascii="Times New Roman" w:eastAsia="Times New Roman" w:hAnsi="Times New Roman" w:cs="Times New Roman"/>
          <w:sz w:val="57"/>
          <w:szCs w:val="57"/>
        </w:rPr>
        <w:t>PI</w:t>
      </w:r>
      <w:r>
        <w:rPr>
          <w:rFonts w:ascii="Times New Roman" w:eastAsia="Times New Roman" w:hAnsi="Times New Roman" w:cs="Times New Roman"/>
          <w:spacing w:val="27"/>
          <w:sz w:val="57"/>
          <w:szCs w:val="57"/>
        </w:rPr>
        <w:t xml:space="preserve">  </w:t>
      </w:r>
      <w:r>
        <w:rPr>
          <w:rFonts w:ascii="SimSun" w:eastAsia="SimSun" w:hAnsi="SimSun" w:cs="SimSun"/>
          <w:spacing w:val="27"/>
          <w:sz w:val="57"/>
          <w:szCs w:val="57"/>
        </w:rPr>
        <w:t>调节器如图所示.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line="3947" w:lineRule="exact"/>
        <w:ind w:firstLine="3729"/>
      </w:pPr>
      <w:r>
        <w:rPr>
          <w:position w:val="-78"/>
        </w:rPr>
        <w:drawing>
          <wp:inline distT="0" distB="0" distL="0" distR="0">
            <wp:extent cx="3604712" cy="250574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4712" cy="250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6" w:lineRule="auto"/>
        <w:sectPr>
          <w:headerReference w:type="default" r:id="rId27"/>
          <w:pgSz w:w="22387" w:h="31680"/>
          <w:pgMar w:top="400" w:right="3305" w:bottom="0" w:left="3357" w:header="0" w:footer="0" w:gutter="0"/>
          <w:pgNumType w:start="15"/>
          <w:cols w:space="708"/>
        </w:sectPr>
      </w:pPr>
    </w:p>
    <w:p>
      <w:pPr>
        <w:pStyle w:val="BodyText"/>
        <w:spacing w:line="267" w:lineRule="auto"/>
      </w:pPr>
    </w:p>
    <w:p>
      <w:pPr>
        <w:spacing w:line="1159" w:lineRule="exact"/>
        <w:ind w:firstLine="2214"/>
      </w:pPr>
      <w:r>
        <w:rPr>
          <w:position w:val="-23"/>
        </w:rPr>
        <w:drawing>
          <wp:inline distT="0" distB="0" distL="0" distR="0">
            <wp:extent cx="4247527" cy="736274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47527" cy="73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59" w:lineRule="exact"/>
        <w:sectPr>
          <w:headerReference w:type="default" r:id="rId29"/>
          <w:type w:val="nextPage"/>
          <w:pgSz w:w="22387" w:h="31680"/>
          <w:pgMar w:top="400" w:right="3305" w:bottom="0" w:left="3357" w:header="0" w:footer="0" w:gutter="0"/>
          <w:pgNumType w:start="16"/>
          <w:cols w:space="708"/>
          <w:titlePg w:val="0"/>
        </w:sectPr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306" w:line="281" w:lineRule="auto"/>
        <w:ind w:left="640" w:right="2998" w:firstLine="77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position w:val="-19"/>
          <w:sz w:val="94"/>
          <w:szCs w:val="94"/>
        </w:rPr>
        <w:drawing>
          <wp:inline distT="0" distB="0" distL="0" distR="0">
            <wp:extent cx="1808008" cy="682102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08008" cy="682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2"/>
          <w:w w:val="73"/>
          <w:sz w:val="94"/>
          <w:szCs w:val="94"/>
        </w:rPr>
        <w:t>调节器比例放大部分的放大系数；</w:t>
      </w:r>
      <w:r>
        <w:rPr>
          <w:rFonts w:ascii="SimSun" w:eastAsia="SimSun" w:hAnsi="SimSun" w:cs="SimSun"/>
          <w:spacing w:val="23"/>
          <w:sz w:val="94"/>
          <w:szCs w:val="9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58"/>
          <w:szCs w:val="58"/>
        </w:rPr>
        <w:t>r=R,C--</w:t>
      </w:r>
      <w:r>
        <w:rPr>
          <w:rFonts w:ascii="Times New Roman" w:eastAsia="Times New Roman" w:hAnsi="Times New Roman" w:cs="Times New Roman"/>
          <w:sz w:val="58"/>
          <w:szCs w:val="58"/>
        </w:rPr>
        <w:t>PI</w:t>
      </w:r>
      <w:r>
        <w:rPr>
          <w:rFonts w:ascii="Times New Roman" w:eastAsia="Times New Roman" w:hAnsi="Times New Roman" w:cs="Times New Roman"/>
          <w:spacing w:val="6"/>
          <w:sz w:val="58"/>
          <w:szCs w:val="58"/>
        </w:rPr>
        <w:t xml:space="preserve">   </w:t>
      </w:r>
      <w:r>
        <w:rPr>
          <w:rFonts w:ascii="SimSun" w:eastAsia="SimSun" w:hAnsi="SimSun" w:cs="SimSun"/>
          <w:spacing w:val="6"/>
          <w:sz w:val="58"/>
          <w:szCs w:val="58"/>
        </w:rPr>
        <w:t>调节器的积分时间常数；</w:t>
      </w:r>
    </w:p>
    <w:p>
      <w:pPr>
        <w:pStyle w:val="BodyText"/>
        <w:spacing w:line="374" w:lineRule="auto"/>
      </w:pPr>
    </w:p>
    <w:p>
      <w:pPr>
        <w:spacing w:before="188" w:line="221" w:lineRule="auto"/>
        <w:ind w:left="354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7"/>
          <w:sz w:val="58"/>
          <w:szCs w:val="58"/>
        </w:rPr>
        <w:t>此传递函数也可以写成如下形式：</w:t>
      </w: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spacing w:line="1057" w:lineRule="exact"/>
        <w:ind w:firstLine="1288"/>
      </w:pPr>
      <w:r>
        <w:rPr>
          <w:position w:val="-21"/>
        </w:rPr>
        <w:drawing>
          <wp:inline distT="0" distB="0" distL="0" distR="0">
            <wp:extent cx="3126602" cy="67105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126602" cy="67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5" w:lineRule="auto"/>
      </w:pPr>
    </w:p>
    <w:p>
      <w:pPr>
        <w:spacing w:before="188" w:line="222" w:lineRule="auto"/>
        <w:ind w:left="1211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9"/>
          <w:sz w:val="58"/>
          <w:szCs w:val="58"/>
        </w:rPr>
        <w:t>式中</w:t>
      </w:r>
      <w:r>
        <w:rPr>
          <w:rFonts w:ascii="Times New Roman" w:eastAsia="Times New Roman" w:hAnsi="Times New Roman" w:cs="Times New Roman"/>
          <w:spacing w:val="9"/>
          <w:sz w:val="58"/>
          <w:szCs w:val="58"/>
        </w:rPr>
        <w:t>x=K₂x+</w:t>
      </w:r>
      <w:r>
        <w:rPr>
          <w:rFonts w:ascii="Times New Roman" w:eastAsia="Times New Roman" w:hAnsi="Times New Roman" w:cs="Times New Roman"/>
          <w:sz w:val="58"/>
          <w:szCs w:val="58"/>
        </w:rPr>
        <w:t>RC</w:t>
      </w:r>
      <w:r>
        <w:rPr>
          <w:rFonts w:ascii="Times New Roman" w:eastAsia="Times New Roman" w:hAnsi="Times New Roman" w:cs="Times New Roman"/>
          <w:spacing w:val="9"/>
          <w:sz w:val="58"/>
          <w:szCs w:val="58"/>
        </w:rPr>
        <w:t>--</w:t>
      </w:r>
      <w:r>
        <w:rPr>
          <w:rFonts w:ascii="Times New Roman" w:eastAsia="Times New Roman" w:hAnsi="Times New Roman" w:cs="Times New Roman"/>
          <w:sz w:val="58"/>
          <w:szCs w:val="58"/>
        </w:rPr>
        <w:t>PI</w:t>
      </w:r>
      <w:r>
        <w:rPr>
          <w:rFonts w:ascii="Times New Roman" w:eastAsia="Times New Roman" w:hAnsi="Times New Roman" w:cs="Times New Roman"/>
          <w:spacing w:val="31"/>
          <w:sz w:val="58"/>
          <w:szCs w:val="58"/>
        </w:rPr>
        <w:t xml:space="preserve">    </w:t>
      </w:r>
      <w:r>
        <w:rPr>
          <w:rFonts w:ascii="SimSun" w:eastAsia="SimSun" w:hAnsi="SimSun" w:cs="SimSun"/>
          <w:spacing w:val="9"/>
          <w:sz w:val="58"/>
          <w:szCs w:val="58"/>
        </w:rPr>
        <w:t>调节器的超前时间常</w:t>
      </w:r>
      <w:r>
        <w:rPr>
          <w:rFonts w:ascii="SimSun" w:eastAsia="SimSun" w:hAnsi="SimSun" w:cs="SimSun"/>
          <w:spacing w:val="8"/>
          <w:sz w:val="58"/>
          <w:szCs w:val="58"/>
        </w:rPr>
        <w:t>数。</w:t>
      </w:r>
    </w:p>
    <w:p>
      <w:pPr>
        <w:pStyle w:val="BodyText"/>
        <w:spacing w:line="271" w:lineRule="auto"/>
      </w:pPr>
    </w:p>
    <w:p>
      <w:pPr>
        <w:spacing w:before="189" w:line="1160" w:lineRule="exact"/>
        <w:ind w:left="882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9"/>
          <w:position w:val="42"/>
          <w:sz w:val="58"/>
          <w:szCs w:val="58"/>
        </w:rPr>
        <w:t>在零初始状态和阶跃输入下，</w:t>
      </w:r>
      <w:r>
        <w:rPr>
          <w:rFonts w:ascii="SimSun" w:eastAsia="SimSun" w:hAnsi="SimSun" w:cs="SimSun"/>
          <w:spacing w:val="-117"/>
          <w:position w:val="42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position w:val="42"/>
          <w:sz w:val="58"/>
          <w:szCs w:val="58"/>
        </w:rPr>
        <w:t>PI</w:t>
      </w:r>
      <w:r>
        <w:rPr>
          <w:rFonts w:ascii="Times New Roman" w:eastAsia="Times New Roman" w:hAnsi="Times New Roman" w:cs="Times New Roman"/>
          <w:spacing w:val="9"/>
          <w:position w:val="42"/>
          <w:sz w:val="58"/>
          <w:szCs w:val="58"/>
        </w:rPr>
        <w:t xml:space="preserve">   </w:t>
      </w:r>
      <w:r>
        <w:rPr>
          <w:rFonts w:ascii="SimSun" w:eastAsia="SimSun" w:hAnsi="SimSun" w:cs="SimSun"/>
          <w:spacing w:val="9"/>
          <w:position w:val="42"/>
          <w:sz w:val="58"/>
          <w:szCs w:val="58"/>
        </w:rPr>
        <w:t>调节器输出电压的时间</w:t>
      </w:r>
    </w:p>
    <w:p>
      <w:pPr>
        <w:spacing w:line="222" w:lineRule="auto"/>
        <w:ind w:left="68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4"/>
          <w:sz w:val="58"/>
          <w:szCs w:val="58"/>
        </w:rPr>
        <w:t>特性如图所示</w:t>
      </w: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spacing w:line="4465" w:lineRule="exact"/>
        <w:ind w:firstLine="2119"/>
      </w:pPr>
      <w:r>
        <w:rPr>
          <w:position w:val="-89"/>
        </w:rPr>
        <w:drawing>
          <wp:inline distT="0" distB="0" distL="0" distR="0">
            <wp:extent cx="3522262" cy="2835464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22262" cy="2835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72" w:lineRule="auto"/>
      </w:pPr>
    </w:p>
    <w:p>
      <w:pPr>
        <w:spacing w:before="189" w:line="222" w:lineRule="auto"/>
        <w:ind w:left="1159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8"/>
          <w:sz w:val="58"/>
          <w:szCs w:val="58"/>
        </w:rPr>
        <w:t>将</w:t>
      </w:r>
      <w:r>
        <w:rPr>
          <w:rFonts w:ascii="Times New Roman" w:eastAsia="Times New Roman" w:hAnsi="Times New Roman" w:cs="Times New Roman"/>
          <w:spacing w:val="18"/>
          <w:sz w:val="58"/>
          <w:szCs w:val="58"/>
        </w:rPr>
        <w:t xml:space="preserve">P </w:t>
      </w:r>
      <w:r>
        <w:rPr>
          <w:rFonts w:ascii="SimSun" w:eastAsia="SimSun" w:hAnsi="SimSun" w:cs="SimSun"/>
          <w:spacing w:val="18"/>
          <w:sz w:val="58"/>
          <w:szCs w:val="58"/>
        </w:rPr>
        <w:t>调节器换成</w:t>
      </w:r>
      <w:r>
        <w:rPr>
          <w:rFonts w:ascii="Times New Roman" w:eastAsia="Times New Roman" w:hAnsi="Times New Roman" w:cs="Times New Roman"/>
          <w:sz w:val="58"/>
          <w:szCs w:val="58"/>
        </w:rPr>
        <w:t>PI</w:t>
      </w:r>
      <w:r>
        <w:rPr>
          <w:rFonts w:ascii="Times New Roman" w:eastAsia="Times New Roman" w:hAnsi="Times New Roman" w:cs="Times New Roman"/>
          <w:spacing w:val="102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8"/>
          <w:sz w:val="58"/>
          <w:szCs w:val="58"/>
        </w:rPr>
        <w:t>调节器，在原始系统上新添加部分的</w:t>
      </w:r>
    </w:p>
    <w:p>
      <w:pPr>
        <w:pStyle w:val="BodyText"/>
        <w:spacing w:line="299" w:lineRule="auto"/>
      </w:pPr>
    </w:p>
    <w:p>
      <w:pPr>
        <w:spacing w:before="190"/>
        <w:ind w:left="68"/>
        <w:rPr>
          <w:sz w:val="58"/>
          <w:szCs w:val="58"/>
        </w:rPr>
      </w:pPr>
      <w:r>
        <w:rPr>
          <w:rFonts w:ascii="SimSun" w:eastAsia="SimSun" w:hAnsi="SimSun" w:cs="SimSun"/>
          <w:spacing w:val="12"/>
          <w:sz w:val="58"/>
          <w:szCs w:val="58"/>
        </w:rPr>
        <w:t>传递函数为</w:t>
      </w:r>
      <w:r>
        <w:rPr>
          <w:rFonts w:ascii="SimSun" w:eastAsia="SimSun" w:hAnsi="SimSun" w:cs="SimSun"/>
          <w:spacing w:val="-257"/>
          <w:sz w:val="58"/>
          <w:szCs w:val="58"/>
        </w:rPr>
        <w:t xml:space="preserve"> </w:t>
      </w:r>
      <w:r>
        <w:rPr>
          <w:position w:val="-60"/>
          <w:sz w:val="58"/>
          <w:szCs w:val="58"/>
        </w:rPr>
        <w:drawing>
          <wp:inline distT="0" distB="0" distL="0" distR="0">
            <wp:extent cx="2434225" cy="78576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34225" cy="785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6" w:lineRule="auto"/>
      </w:pPr>
    </w:p>
    <w:p>
      <w:pPr>
        <w:spacing w:before="188" w:line="374" w:lineRule="auto"/>
        <w:ind w:left="51" w:right="184" w:firstLine="60"/>
        <w:jc w:val="both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6"/>
          <w:sz w:val="58"/>
          <w:szCs w:val="58"/>
        </w:rPr>
        <w:t>由图可以看出比例积分的物理意义。在突加输入电压时，输</w:t>
      </w:r>
      <w:r>
        <w:rPr>
          <w:rFonts w:ascii="SimSun" w:eastAsia="SimSun" w:hAnsi="SimSun" w:cs="SimSun"/>
          <w:spacing w:val="6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出电压突跳到，以保证一定的快速控制作用，但是小于稳定</w:t>
      </w:r>
      <w:r>
        <w:rPr>
          <w:rFonts w:ascii="SimSun" w:eastAsia="SimSun" w:hAnsi="SimSun" w:cs="SimSun"/>
          <w:spacing w:val="14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17"/>
          <w:sz w:val="58"/>
          <w:szCs w:val="58"/>
        </w:rPr>
        <w:t>性能指标所要求的比例放大系数。因为快速性被压低了。换</w:t>
      </w:r>
    </w:p>
    <w:p>
      <w:pPr>
        <w:spacing w:line="222" w:lineRule="auto"/>
        <w:ind w:left="51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-1"/>
          <w:sz w:val="58"/>
          <w:szCs w:val="58"/>
        </w:rPr>
        <w:t>来稳定性的保证。</w:t>
      </w:r>
    </w:p>
    <w:p>
      <w:pPr>
        <w:pStyle w:val="BodyText"/>
        <w:spacing w:line="294" w:lineRule="auto"/>
      </w:pPr>
    </w:p>
    <w:p>
      <w:pPr>
        <w:spacing w:before="190" w:line="372" w:lineRule="auto"/>
        <w:ind w:left="68" w:firstLine="1419"/>
        <w:jc w:val="both"/>
        <w:rPr>
          <w:rFonts w:ascii="SimSun" w:eastAsia="SimSun" w:hAnsi="SimSun" w:cs="SimSun"/>
          <w:sz w:val="58"/>
          <w:szCs w:val="58"/>
        </w:rPr>
        <w:sectPr>
          <w:headerReference w:type="default" r:id="rId34"/>
          <w:pgSz w:w="22387" w:h="31680"/>
          <w:pgMar w:top="400" w:right="3227" w:bottom="0" w:left="3357" w:header="0" w:footer="0" w:gutter="0"/>
          <w:pgNumType w:start="17"/>
          <w:cols w:space="708"/>
        </w:sectPr>
      </w:pPr>
      <w:r>
        <w:rPr>
          <w:rFonts w:ascii="SimSun" w:eastAsia="SimSun" w:hAnsi="SimSun" w:cs="SimSun"/>
          <w:spacing w:val="7"/>
          <w:sz w:val="58"/>
          <w:szCs w:val="58"/>
        </w:rPr>
        <w:t>作为控制器，比利积分调节器兼顾了快速影响和消除静</w:t>
      </w:r>
      <w:r>
        <w:rPr>
          <w:rFonts w:ascii="SimSun" w:eastAsia="SimSun" w:hAnsi="SimSun" w:cs="SimSun"/>
          <w:spacing w:val="8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2"/>
          <w:sz w:val="58"/>
          <w:szCs w:val="58"/>
        </w:rPr>
        <w:t>差两方面的要求：作为校正装置，它又能提高系统的稳定性。</w:t>
      </w:r>
    </w:p>
    <w:p>
      <w:pPr>
        <w:spacing w:before="1" w:line="221" w:lineRule="auto"/>
        <w:ind w:left="68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14"/>
          <w:sz w:val="58"/>
          <w:szCs w:val="58"/>
        </w:rPr>
        <w:t>2、额定励磁下直流电动机</w:t>
      </w:r>
    </w:p>
    <w:p>
      <w:pPr>
        <w:spacing w:line="221" w:lineRule="auto"/>
        <w:rPr>
          <w:rFonts w:ascii="SimSun" w:eastAsia="SimSun" w:hAnsi="SimSun" w:cs="SimSun"/>
          <w:sz w:val="58"/>
          <w:szCs w:val="58"/>
        </w:rPr>
        <w:sectPr>
          <w:headerReference w:type="default" r:id="rId35"/>
          <w:type w:val="nextPage"/>
          <w:pgSz w:w="22387" w:h="31680"/>
          <w:pgMar w:top="400" w:right="3227" w:bottom="0" w:left="3357" w:header="0" w:footer="0" w:gutter="0"/>
          <w:pgNumType w:start="18"/>
          <w:cols w:space="708"/>
          <w:titlePg w:val="0"/>
        </w:sectPr>
      </w:pPr>
    </w:p>
    <w:p>
      <w:pPr>
        <w:pStyle w:val="BodyText"/>
        <w:spacing w:line="245" w:lineRule="auto"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7352000</wp:posOffset>
            </wp:positionH>
            <wp:positionV relativeFrom="page">
              <wp:posOffset>10872865</wp:posOffset>
            </wp:positionV>
            <wp:extent cx="2626704" cy="726883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26704" cy="726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7148709</wp:posOffset>
            </wp:positionH>
            <wp:positionV relativeFrom="page">
              <wp:posOffset>11989285</wp:posOffset>
            </wp:positionV>
            <wp:extent cx="2275038" cy="714876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275038" cy="714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92" w:line="286" w:lineRule="auto"/>
        <w:ind w:left="1020" w:right="3364" w:hanging="43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position w:val="-39"/>
          <w:sz w:val="59"/>
          <w:szCs w:val="59"/>
        </w:rPr>
        <w:drawing>
          <wp:inline distT="0" distB="0" distL="0" distR="0">
            <wp:extent cx="2511493" cy="627279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11493" cy="62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0"/>
          <w:sz w:val="59"/>
          <w:szCs w:val="59"/>
        </w:rPr>
        <w:t xml:space="preserve">  </w:t>
      </w:r>
      <w:r>
        <w:rPr>
          <w:rFonts w:ascii="SimSun" w:eastAsia="SimSun" w:hAnsi="SimSun" w:cs="SimSun"/>
          <w:spacing w:val="16"/>
          <w:sz w:val="59"/>
          <w:szCs w:val="59"/>
        </w:rPr>
        <w:t>(主电路、假定电流连续)</w:t>
      </w:r>
      <w:r>
        <w:rPr>
          <w:rFonts w:ascii="SimSun" w:eastAsia="SimSun" w:hAnsi="SimSun" w:cs="SimSun"/>
          <w:sz w:val="59"/>
          <w:szCs w:val="59"/>
        </w:rPr>
        <w:t xml:space="preserve"> </w:t>
      </w:r>
      <w:r>
        <w:rPr>
          <w:rFonts w:ascii="SimSun" w:eastAsia="SimSun" w:hAnsi="SimSun" w:cs="SimSun"/>
          <w:spacing w:val="16"/>
          <w:sz w:val="59"/>
          <w:szCs w:val="59"/>
        </w:rPr>
        <w:t>E=</w:t>
      </w:r>
      <w:r>
        <w:rPr>
          <w:rFonts w:ascii="SimSun" w:eastAsia="SimSun" w:hAnsi="SimSun" w:cs="SimSun"/>
          <w:sz w:val="59"/>
          <w:szCs w:val="59"/>
        </w:rPr>
        <w:t>Cn</w:t>
      </w:r>
      <w:r>
        <w:rPr>
          <w:rFonts w:ascii="SimSun" w:eastAsia="SimSun" w:hAnsi="SimSun" w:cs="SimSun"/>
          <w:spacing w:val="145"/>
          <w:sz w:val="59"/>
          <w:szCs w:val="59"/>
        </w:rPr>
        <w:t xml:space="preserve">  </w:t>
      </w:r>
      <w:r>
        <w:rPr>
          <w:rFonts w:ascii="SimSun" w:eastAsia="SimSun" w:hAnsi="SimSun" w:cs="SimSun"/>
          <w:spacing w:val="16"/>
          <w:sz w:val="59"/>
          <w:szCs w:val="59"/>
        </w:rPr>
        <w:t>(额定励磁下的感应电动势)</w:t>
      </w:r>
    </w:p>
    <w:p>
      <w:pPr>
        <w:pStyle w:val="BodyText"/>
        <w:spacing w:line="321" w:lineRule="auto"/>
      </w:pPr>
    </w:p>
    <w:p>
      <w:pPr>
        <w:spacing w:before="192" w:line="325" w:lineRule="auto"/>
        <w:ind w:left="942" w:right="2066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position w:val="-42"/>
          <w:sz w:val="59"/>
          <w:szCs w:val="59"/>
        </w:rPr>
        <w:drawing>
          <wp:inline distT="0" distB="0" distL="0" distR="0">
            <wp:extent cx="2214457" cy="70328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214457" cy="70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64"/>
          <w:sz w:val="59"/>
          <w:szCs w:val="59"/>
        </w:rPr>
        <w:t xml:space="preserve">  </w:t>
      </w:r>
      <w:r>
        <w:rPr>
          <w:rFonts w:ascii="SimSun" w:eastAsia="SimSun" w:hAnsi="SimSun" w:cs="SimSun"/>
          <w:spacing w:val="13"/>
          <w:sz w:val="59"/>
          <w:szCs w:val="59"/>
        </w:rPr>
        <w:t>(牛顿力学定律，忽略粘性摩擦)</w:t>
      </w:r>
      <w:r>
        <w:rPr>
          <w:rFonts w:ascii="SimSun" w:eastAsia="SimSun" w:hAnsi="SimSun" w:cs="SimSun"/>
          <w:sz w:val="59"/>
          <w:szCs w:val="59"/>
        </w:rPr>
        <w:t xml:space="preserve"> </w:t>
      </w:r>
      <w:r>
        <w:rPr>
          <w:rFonts w:ascii="SimSun" w:eastAsia="SimSun" w:hAnsi="SimSun" w:cs="SimSun"/>
          <w:spacing w:val="-1"/>
          <w:sz w:val="59"/>
          <w:szCs w:val="59"/>
        </w:rPr>
        <w:t>T=CJ。</w:t>
      </w:r>
      <w:r>
        <w:rPr>
          <w:rFonts w:ascii="SimSun" w:eastAsia="SimSun" w:hAnsi="SimSun" w:cs="SimSun"/>
          <w:spacing w:val="109"/>
          <w:sz w:val="59"/>
          <w:szCs w:val="59"/>
        </w:rPr>
        <w:t xml:space="preserve">  </w:t>
      </w:r>
      <w:r>
        <w:rPr>
          <w:rFonts w:ascii="SimSun" w:eastAsia="SimSun" w:hAnsi="SimSun" w:cs="SimSun"/>
          <w:spacing w:val="-1"/>
          <w:sz w:val="59"/>
          <w:szCs w:val="59"/>
        </w:rPr>
        <w:t>(额定励磁下的电磁转矩)</w:t>
      </w:r>
    </w:p>
    <w:p>
      <w:pPr>
        <w:pStyle w:val="BodyText"/>
        <w:spacing w:line="245" w:lineRule="auto"/>
      </w:pPr>
    </w:p>
    <w:p>
      <w:pPr>
        <w:spacing w:before="192" w:line="1205" w:lineRule="exact"/>
        <w:ind w:left="977"/>
        <w:rPr>
          <w:rFonts w:ascii="Times New Roman" w:eastAsia="Times New Roman" w:hAnsi="Times New Roman" w:cs="Times New Roman"/>
          <w:sz w:val="59"/>
          <w:szCs w:val="59"/>
        </w:rPr>
      </w:pPr>
      <w:r>
        <w:rPr>
          <w:rFonts w:ascii="SimSun" w:eastAsia="SimSun" w:hAnsi="SimSun" w:cs="SimSun"/>
          <w:spacing w:val="14"/>
          <w:position w:val="46"/>
          <w:sz w:val="59"/>
          <w:szCs w:val="59"/>
        </w:rPr>
        <w:t xml:space="preserve">式中 </w:t>
      </w:r>
      <w:r>
        <w:rPr>
          <w:rFonts w:ascii="Times New Roman" w:eastAsia="Times New Roman" w:hAnsi="Times New Roman" w:cs="Times New Roman"/>
          <w:spacing w:val="14"/>
          <w:position w:val="46"/>
          <w:sz w:val="59"/>
          <w:szCs w:val="59"/>
        </w:rPr>
        <w:t>T</w:t>
      </w:r>
      <w:r>
        <w:rPr>
          <w:rFonts w:ascii="SimSun" w:eastAsia="SimSun" w:hAnsi="SimSun" w:cs="SimSun"/>
          <w:spacing w:val="14"/>
          <w:position w:val="46"/>
          <w:sz w:val="59"/>
          <w:szCs w:val="59"/>
        </w:rPr>
        <w:t>包括电机空载转矩在内的负载转矩，单位为</w:t>
      </w:r>
      <w:r>
        <w:rPr>
          <w:rFonts w:ascii="Times New Roman" w:eastAsia="Times New Roman" w:hAnsi="Times New Roman" w:cs="Times New Roman"/>
          <w:position w:val="46"/>
          <w:sz w:val="59"/>
          <w:szCs w:val="59"/>
        </w:rPr>
        <w:t>Nm</w:t>
      </w:r>
      <w:r>
        <w:rPr>
          <w:rFonts w:ascii="Times New Roman" w:eastAsia="Times New Roman" w:hAnsi="Times New Roman" w:cs="Times New Roman"/>
          <w:spacing w:val="14"/>
          <w:position w:val="46"/>
          <w:sz w:val="59"/>
          <w:szCs w:val="59"/>
        </w:rPr>
        <w:t>;</w:t>
      </w:r>
    </w:p>
    <w:p>
      <w:pPr>
        <w:spacing w:before="2" w:line="220" w:lineRule="auto"/>
        <w:ind w:left="1012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sz w:val="59"/>
          <w:szCs w:val="59"/>
        </w:rPr>
        <w:t>GD</w:t>
      </w:r>
      <w:r>
        <w:rPr>
          <w:rFonts w:ascii="SimSun" w:eastAsia="SimSun" w:hAnsi="SimSun" w:cs="SimSun"/>
          <w:spacing w:val="8"/>
          <w:sz w:val="59"/>
          <w:szCs w:val="59"/>
        </w:rPr>
        <w:t>²为电力拖动系统运动部分折算到电机轴上的飞轮转</w:t>
      </w:r>
    </w:p>
    <w:p>
      <w:pPr>
        <w:pStyle w:val="BodyText"/>
        <w:spacing w:line="265" w:lineRule="auto"/>
      </w:pPr>
    </w:p>
    <w:p>
      <w:pPr>
        <w:spacing w:before="192" w:line="222" w:lineRule="auto"/>
        <w:ind w:left="1237"/>
        <w:rPr>
          <w:rFonts w:ascii="Times New Roman" w:eastAsia="Times New Roman" w:hAnsi="Times New Roman" w:cs="Times New Roman"/>
          <w:sz w:val="59"/>
          <w:szCs w:val="59"/>
        </w:rPr>
      </w:pPr>
      <w:r>
        <w:rPr>
          <w:rFonts w:ascii="SimSun" w:eastAsia="SimSun" w:hAnsi="SimSun" w:cs="SimSun"/>
          <w:spacing w:val="11"/>
          <w:sz w:val="59"/>
          <w:szCs w:val="59"/>
        </w:rPr>
        <w:t>矩，单位为</w:t>
      </w:r>
      <w:r>
        <w:rPr>
          <w:rFonts w:ascii="Times New Roman" w:eastAsia="Times New Roman" w:hAnsi="Times New Roman" w:cs="Times New Roman"/>
          <w:sz w:val="59"/>
          <w:szCs w:val="59"/>
        </w:rPr>
        <w:t>Nm</w:t>
      </w:r>
      <w:r>
        <w:rPr>
          <w:rFonts w:ascii="Times New Roman" w:eastAsia="Times New Roman" w:hAnsi="Times New Roman" w:cs="Times New Roman"/>
          <w:spacing w:val="11"/>
          <w:sz w:val="59"/>
          <w:szCs w:val="59"/>
        </w:rPr>
        <w:t>²</w:t>
      </w:r>
    </w:p>
    <w:p>
      <w:pPr>
        <w:spacing w:before="293" w:line="1365" w:lineRule="exact"/>
        <w:jc w:val="right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position w:val="11"/>
          <w:sz w:val="77"/>
          <w:szCs w:val="77"/>
        </w:rPr>
        <w:drawing>
          <wp:inline distT="0" distB="0" distL="0" distR="0">
            <wp:extent cx="1214614" cy="627046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14614" cy="627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2"/>
          <w:w w:val="85"/>
          <w:position w:val="33"/>
          <w:sz w:val="77"/>
          <w:szCs w:val="77"/>
        </w:rPr>
        <w:t>.为电动机额定励磁下的转矩电流比，单位为N</w:t>
      </w:r>
      <w:r>
        <w:rPr>
          <w:rFonts w:ascii="SimSun" w:eastAsia="SimSun" w:hAnsi="SimSun" w:cs="SimSun"/>
          <w:spacing w:val="-61"/>
          <w:w w:val="85"/>
          <w:position w:val="33"/>
          <w:sz w:val="77"/>
          <w:szCs w:val="77"/>
        </w:rPr>
        <w:t>m/</w:t>
      </w:r>
      <w:r>
        <w:rPr>
          <w:rFonts w:ascii="SimSun" w:eastAsia="SimSun" w:hAnsi="SimSun" w:cs="SimSun"/>
          <w:spacing w:val="-16"/>
          <w:w w:val="85"/>
          <w:position w:val="33"/>
          <w:sz w:val="77"/>
          <w:szCs w:val="77"/>
        </w:rPr>
        <w:t>A</w:t>
      </w:r>
    </w:p>
    <w:p>
      <w:pPr>
        <w:spacing w:line="222" w:lineRule="auto"/>
        <w:ind w:left="389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z w:val="58"/>
          <w:szCs w:val="58"/>
        </w:rPr>
        <w:t>定义下列时间常数：</w:t>
      </w:r>
    </w:p>
    <w:p>
      <w:pPr>
        <w:spacing w:before="309" w:line="216" w:lineRule="auto"/>
        <w:ind w:left="985"/>
        <w:rPr>
          <w:rFonts w:ascii="Times New Roman" w:eastAsia="Times New Roman" w:hAnsi="Times New Roman" w:cs="Times New Roman"/>
          <w:sz w:val="82"/>
          <w:szCs w:val="82"/>
        </w:rPr>
      </w:pPr>
      <w:r>
        <w:rPr>
          <w:rFonts w:ascii="SimSun" w:eastAsia="SimSun" w:hAnsi="SimSun" w:cs="SimSun"/>
          <w:position w:val="-24"/>
          <w:sz w:val="82"/>
          <w:szCs w:val="82"/>
        </w:rPr>
        <w:drawing>
          <wp:inline distT="0" distB="0" distL="0" distR="0">
            <wp:extent cx="1220111" cy="61111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20111" cy="61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3"/>
          <w:w w:val="86"/>
          <w:sz w:val="82"/>
          <w:szCs w:val="82"/>
        </w:rPr>
        <w:t>电枢回路电磁时间常数，单位为</w:t>
      </w:r>
      <w:r>
        <w:rPr>
          <w:rFonts w:ascii="Times New Roman" w:eastAsia="Times New Roman" w:hAnsi="Times New Roman" w:cs="Times New Roman"/>
          <w:spacing w:val="-83"/>
          <w:w w:val="86"/>
          <w:sz w:val="82"/>
          <w:szCs w:val="82"/>
        </w:rPr>
        <w:t>s;</w:t>
      </w:r>
    </w:p>
    <w:p>
      <w:pPr>
        <w:spacing w:before="386" w:line="236" w:lineRule="auto"/>
        <w:ind w:left="985"/>
        <w:rPr>
          <w:rFonts w:ascii="Times New Roman" w:eastAsia="Times New Roman" w:hAnsi="Times New Roman" w:cs="Times New Roman"/>
          <w:sz w:val="89"/>
          <w:szCs w:val="89"/>
        </w:rPr>
      </w:pPr>
      <w:bookmarkStart w:id="11" w:name="bookmark12"/>
      <w:bookmarkEnd w:id="11"/>
      <w:r>
        <w:rPr>
          <w:rFonts w:ascii="SimSun" w:eastAsia="SimSun" w:hAnsi="SimSun" w:cs="SimSun"/>
          <w:position w:val="-31"/>
          <w:sz w:val="89"/>
          <w:szCs w:val="89"/>
        </w:rPr>
        <w:drawing>
          <wp:inline distT="0" distB="0" distL="0" distR="0">
            <wp:extent cx="2060732" cy="753754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60732" cy="75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9"/>
          <w:w w:val="79"/>
          <w:sz w:val="89"/>
          <w:szCs w:val="89"/>
        </w:rPr>
        <w:t>电力拖动机电时间常数，单位为</w:t>
      </w:r>
      <w:r>
        <w:rPr>
          <w:rFonts w:ascii="Times New Roman" w:eastAsia="Times New Roman" w:hAnsi="Times New Roman" w:cs="Times New Roman"/>
          <w:spacing w:val="-79"/>
          <w:w w:val="79"/>
          <w:sz w:val="89"/>
          <w:szCs w:val="89"/>
        </w:rPr>
        <w:t>s;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before="192" w:line="221" w:lineRule="auto"/>
        <w:ind w:left="389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spacing w:val="-3"/>
          <w:sz w:val="59"/>
          <w:szCs w:val="59"/>
        </w:rPr>
        <w:t>得电压与电流间的传递函数：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spacing w:before="192" w:line="221" w:lineRule="auto"/>
        <w:ind w:left="138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spacing w:val="-7"/>
          <w:sz w:val="59"/>
          <w:szCs w:val="59"/>
        </w:rPr>
        <w:t>电流与电动势间的传递函数：</w:t>
      </w:r>
    </w:p>
    <w:p>
      <w:pPr>
        <w:pStyle w:val="BodyText"/>
        <w:spacing w:line="357" w:lineRule="auto"/>
      </w:pPr>
    </w:p>
    <w:p>
      <w:pPr>
        <w:pStyle w:val="BodyText"/>
        <w:spacing w:line="358" w:lineRule="auto"/>
      </w:pPr>
    </w:p>
    <w:p>
      <w:pPr>
        <w:spacing w:before="193" w:line="221" w:lineRule="auto"/>
        <w:ind w:left="86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spacing w:val="2"/>
          <w:sz w:val="59"/>
          <w:szCs w:val="59"/>
        </w:rPr>
        <w:t>额定励磁下直流电动机的动态结构图如图所示：</w:t>
      </w:r>
    </w:p>
    <w:p>
      <w:pPr>
        <w:pStyle w:val="BodyText"/>
        <w:spacing w:before="155" w:line="3331" w:lineRule="exact"/>
        <w:ind w:firstLine="2656"/>
      </w:pPr>
      <w:r>
        <w:rPr>
          <w:position w:val="-66"/>
        </w:rPr>
        <w:pict>
          <v:group id="_x0000_i1027" style="width:583.7pt;height:166.6pt;mso-position-horizontal-relative:char;mso-position-vertical-relative:line" coordorigin="0,0" coordsize="11674,3332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1674;height:3332;position:absolute" filled="f" stroked="f">
              <v:imagedata r:id="rId43" o:title=""/>
            </v:shape>
            <v:shape id="_x0000_s1029" type="#_x0000_t202" style="width:5327;height:2156;left:1347;position:absolute;top:140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right="18"/>
                      <w:jc w:val="right"/>
                      <w:rPr>
                        <w:rFonts w:ascii="Times New Roman" w:eastAsia="Times New Roman" w:hAnsi="Times New Roman" w:cs="Times New Roman"/>
                        <w:sz w:val="37"/>
                        <w:szCs w:val="3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37"/>
                        <w:szCs w:val="37"/>
                      </w:rPr>
                      <w:t>lat(s)</w:t>
                    </w:r>
                  </w:p>
                  <w:p>
                    <w:pPr>
                      <w:spacing w:before="316" w:line="194" w:lineRule="auto"/>
                      <w:ind w:left="3342"/>
                      <w:rPr>
                        <w:rFonts w:ascii="Times New Roman" w:eastAsia="Times New Roman" w:hAnsi="Times New Roman" w:cs="Times New Roman"/>
                        <w:sz w:val="47"/>
                        <w:szCs w:val="4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47"/>
                        <w:szCs w:val="47"/>
                      </w:rPr>
                      <w:t>la(s)</w:t>
                    </w:r>
                  </w:p>
                  <w:p>
                    <w:pPr>
                      <w:spacing w:before="139" w:line="463" w:lineRule="exact"/>
                      <w:ind w:left="4147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position w:val="-1"/>
                        <w:sz w:val="23"/>
                        <w:szCs w:val="23"/>
                      </w:rPr>
                      <w:t>+</w:t>
                    </w:r>
                    <w:r>
                      <w:rPr>
                        <w:rFonts w:ascii="SimSun" w:eastAsia="SimSun" w:hAnsi="SimSun" w:cs="SimSun"/>
                        <w:spacing w:val="5"/>
                        <w:position w:val="-1"/>
                        <w:sz w:val="23"/>
                        <w:szCs w:val="23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5"/>
                        <w:position w:val="14"/>
                        <w:sz w:val="19"/>
                        <w:szCs w:val="19"/>
                      </w:rPr>
                      <w:t>×</w:t>
                    </w:r>
                  </w:p>
                  <w:p>
                    <w:pPr>
                      <w:spacing w:before="180" w:line="189" w:lineRule="auto"/>
                      <w:ind w:left="20"/>
                      <w:rPr>
                        <w:rFonts w:ascii="Times New Roman" w:eastAsia="Times New Roman" w:hAnsi="Times New Roman" w:cs="Times New Roman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33"/>
                        <w:szCs w:val="33"/>
                      </w:rPr>
                      <w:t>U₇</w:t>
                    </w:r>
                  </w:p>
                </w:txbxContent>
              </v:textbox>
            </v:shape>
            <v:shape id="_x0000_s1030" type="#_x0000_t202" style="width:1250;height:904;left:2688;position:absolute;top:1106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348"/>
                      <w:rPr>
                        <w:rFonts w:ascii="Times New Roman" w:eastAsia="Times New Roman" w:hAnsi="Times New Roman" w:cs="Times New Roman"/>
                        <w:sz w:val="37"/>
                        <w:szCs w:val="3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7"/>
                        <w:sz w:val="37"/>
                        <w:szCs w:val="37"/>
                      </w:rPr>
                      <w:t>1/R</w:t>
                    </w:r>
                  </w:p>
                  <w:p>
                    <w:pPr>
                      <w:spacing w:before="1" w:line="190" w:lineRule="auto"/>
                      <w:jc w:val="right"/>
                      <w:rPr>
                        <w:rFonts w:ascii="Times New Roman" w:eastAsia="Times New Roman" w:hAnsi="Times New Roman" w:cs="Times New Roman"/>
                        <w:sz w:val="59"/>
                        <w:szCs w:val="5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7"/>
                        <w:w w:val="95"/>
                        <w:sz w:val="59"/>
                        <w:szCs w:val="59"/>
                      </w:rPr>
                      <w:t>Tys+1</w:t>
                    </w:r>
                  </w:p>
                </w:txbxContent>
              </v:textbox>
            </v:shape>
            <v:shape id="_x0000_s1031" type="#_x0000_t202" style="width:1000;height:1035;left:7144;position:absolute;top:951" filled="f" stroked="f">
              <o:lock v:ext="edit" aspectratio="f"/>
              <v:textbox inset="0,0,0,0">
                <w:txbxContent>
                  <w:p>
                    <w:pPr>
                      <w:spacing w:before="17" w:line="220" w:lineRule="auto"/>
                      <w:jc w:val="right"/>
                      <w:rPr>
                        <w:rFonts w:ascii="SimSun" w:eastAsia="SimSun" w:hAnsi="SimSun" w:cs="SimSun"/>
                        <w:sz w:val="99"/>
                        <w:szCs w:val="99"/>
                      </w:rPr>
                    </w:pPr>
                    <w:r>
                      <w:rPr>
                        <w:rFonts w:ascii="SimSun" w:eastAsia="SimSun" w:hAnsi="SimSun" w:cs="SimSun"/>
                        <w:spacing w:val="-30"/>
                        <w:sz w:val="99"/>
                        <w:szCs w:val="99"/>
                      </w:rPr>
                      <w:t>会</w:t>
                    </w:r>
                  </w:p>
                </w:txbxContent>
              </v:textbox>
            </v:shape>
            <v:shape id="_x0000_s1032" type="#_x0000_t202" style="width:555;height:465;left:10978;position:absolute;top:759" filled="f" stroked="f">
              <o:lock v:ext="edit" aspectratio="f"/>
              <v:textbox inset="0,0,0,0">
                <w:txbxContent>
                  <w:p>
                    <w:pPr>
                      <w:spacing w:before="20" w:line="424" w:lineRule="exact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position w:val="5"/>
                        <w:sz w:val="31"/>
                        <w:szCs w:val="31"/>
                      </w:rPr>
                      <w:t>n(s)</w:t>
                    </w:r>
                  </w:p>
                </w:txbxContent>
              </v:textbox>
            </v:shape>
            <v:shape id="_x0000_s1033" type="#_x0000_t202" style="width:720;height:263;left:9542;position:absolute;top:1305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jc w:val="right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0"/>
                        <w:sz w:val="31"/>
                        <w:szCs w:val="31"/>
                      </w:rPr>
                      <w:t>1/C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31"/>
                        <w:szCs w:val="31"/>
                      </w:rPr>
                      <w:t>。</w:t>
                    </w:r>
                  </w:p>
                </w:txbxContent>
              </v:textbox>
            </v:shape>
            <v:shape id="_x0000_s1034" type="#_x0000_t202" style="width:600;height:272;left:179;position:absolute;top:933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Times New Roman" w:eastAsia="Times New Roman" w:hAnsi="Times New Roman" w:cs="Times New Roman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33"/>
                        <w:szCs w:val="33"/>
                      </w:rPr>
                      <w:t>Uao</w:t>
                    </w:r>
                  </w:p>
                </w:txbxContent>
              </v:textbox>
            </v:shape>
            <v:shape id="_x0000_s1035" type="#_x0000_t202" style="width:213;height:237;left:8797;position:absolute;top:1080" filled="f" stroked="f">
              <o:lock v:ext="edit" aspectratio="f"/>
              <v:textbox inset="0,0,0,0">
                <w:txbxContent>
                  <w:p>
                    <w:pPr>
                      <w:spacing w:before="19" w:line="162" w:lineRule="auto"/>
                      <w:ind w:left="20"/>
                      <w:rPr>
                        <w:rFonts w:ascii="Times New Roman" w:eastAsia="Times New Roman" w:hAnsi="Times New Roman" w:cs="Times New Roman"/>
                        <w:sz w:val="29"/>
                        <w:szCs w:val="2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9"/>
                        <w:szCs w:val="29"/>
                      </w:rPr>
                      <w:t>E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04" w:lineRule="auto"/>
      </w:pPr>
    </w:p>
    <w:p>
      <w:pPr>
        <w:spacing w:before="193" w:line="222" w:lineRule="auto"/>
        <w:ind w:left="42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spacing w:val="-4"/>
          <w:sz w:val="59"/>
          <w:szCs w:val="59"/>
        </w:rPr>
        <w:t>3.5</w:t>
      </w:r>
      <w:r>
        <w:rPr>
          <w:rFonts w:ascii="SimSun" w:eastAsia="SimSun" w:hAnsi="SimSun" w:cs="SimSun"/>
          <w:spacing w:val="61"/>
          <w:sz w:val="59"/>
          <w:szCs w:val="59"/>
        </w:rPr>
        <w:t xml:space="preserve"> </w:t>
      </w:r>
      <w:r>
        <w:rPr>
          <w:rFonts w:ascii="SimSun" w:eastAsia="SimSun" w:hAnsi="SimSun" w:cs="SimSun"/>
          <w:spacing w:val="-4"/>
          <w:sz w:val="59"/>
          <w:szCs w:val="59"/>
        </w:rPr>
        <w:t>稳定条件</w:t>
      </w:r>
    </w:p>
    <w:p>
      <w:pPr>
        <w:pStyle w:val="BodyText"/>
        <w:spacing w:line="273" w:lineRule="auto"/>
      </w:pPr>
    </w:p>
    <w:p>
      <w:pPr>
        <w:spacing w:before="192" w:line="222" w:lineRule="auto"/>
        <w:ind w:left="354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spacing w:val="7"/>
          <w:sz w:val="59"/>
          <w:szCs w:val="59"/>
        </w:rPr>
        <w:t>反馈控制闭环调速系统的特征方程为</w:t>
      </w:r>
    </w:p>
    <w:p>
      <w:pPr>
        <w:pStyle w:val="BodyText"/>
        <w:spacing w:line="280" w:lineRule="auto"/>
      </w:pPr>
    </w:p>
    <w:p>
      <w:pPr>
        <w:pStyle w:val="BodyText"/>
        <w:spacing w:line="281" w:lineRule="auto"/>
        <w:sectPr>
          <w:headerReference w:type="default" r:id="rId44"/>
          <w:pgSz w:w="22387" w:h="31680"/>
          <w:pgMar w:top="400" w:right="3357" w:bottom="0" w:left="3357" w:header="0" w:footer="0" w:gutter="0"/>
          <w:pgNumType w:start="19"/>
          <w:cols w:space="708"/>
        </w:sectPr>
      </w:pPr>
    </w:p>
    <w:p>
      <w:pPr>
        <w:spacing w:before="1" w:line="1040" w:lineRule="exact"/>
        <w:ind w:firstLine="4585"/>
      </w:pPr>
      <w:r>
        <w:rPr>
          <w:position w:val="-20"/>
        </w:rPr>
        <w:drawing>
          <wp:inline distT="0" distB="0" distL="0" distR="0">
            <wp:extent cx="4637824" cy="660266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637824" cy="66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40" w:lineRule="exact"/>
        <w:sectPr>
          <w:headerReference w:type="default" r:id="rId46"/>
          <w:type w:val="nextPage"/>
          <w:pgSz w:w="22387" w:h="31680"/>
          <w:pgMar w:top="400" w:right="3357" w:bottom="0" w:left="3357" w:header="0" w:footer="0" w:gutter="0"/>
          <w:pgNumType w:start="20"/>
          <w:cols w:space="708"/>
          <w:titlePg w:val="0"/>
        </w:sectPr>
      </w:pPr>
    </w:p>
    <w:p>
      <w:pPr>
        <w:pStyle w:val="BodyText"/>
        <w:spacing w:line="242" w:lineRule="auto"/>
      </w:pPr>
      <w:r>
        <w:pict>
          <v:shape id="_x0000_s1036" type="#_x0000_t202" style="width:361.85pt;height:35pt;margin-top:1125.94pt;margin-left:547.62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ind w:left="20"/>
                    <w:rPr>
                      <w:rFonts w:ascii="SimSun" w:eastAsia="SimSun" w:hAnsi="SimSun" w:cs="SimSun"/>
                      <w:sz w:val="56"/>
                      <w:szCs w:val="56"/>
                    </w:rPr>
                  </w:pPr>
                  <w:r>
                    <w:rPr>
                      <w:rFonts w:ascii="SimSun" w:eastAsia="SimSun" w:hAnsi="SimSun" w:cs="SimSun"/>
                      <w:spacing w:val="20"/>
                      <w:sz w:val="56"/>
                      <w:szCs w:val="56"/>
                    </w:rPr>
                    <w:t>当U;=0</w:t>
                  </w:r>
                  <w:r>
                    <w:rPr>
                      <w:rFonts w:ascii="SimSun" w:eastAsia="SimSun" w:hAnsi="SimSun" w:cs="SimSun"/>
                      <w:spacing w:val="-89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0"/>
                      <w:sz w:val="56"/>
                      <w:szCs w:val="56"/>
                    </w:rPr>
                    <w:t>时，之扰动输入量l,</w:t>
                  </w:r>
                </w:p>
              </w:txbxContent>
            </v:textbox>
          </v:shape>
        </w:pict>
      </w: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82" w:line="220" w:lineRule="auto"/>
        <w:ind w:left="345"/>
        <w:rPr>
          <w:rFonts w:ascii="SimSun" w:eastAsia="SimSun" w:hAnsi="SimSun" w:cs="SimSun"/>
          <w:sz w:val="56"/>
          <w:szCs w:val="56"/>
        </w:rPr>
      </w:pPr>
      <w:bookmarkStart w:id="12" w:name="bookmark13"/>
      <w:bookmarkEnd w:id="12"/>
      <w:r>
        <w:rPr>
          <w:rFonts w:ascii="SimSun" w:eastAsia="SimSun" w:hAnsi="SimSun" w:cs="SimSun"/>
          <w:spacing w:val="39"/>
          <w:sz w:val="56"/>
          <w:szCs w:val="56"/>
        </w:rPr>
        <w:t>稳定条件为</w:t>
      </w:r>
    </w:p>
    <w:p>
      <w:pPr>
        <w:pStyle w:val="BodyText"/>
        <w:spacing w:line="300" w:lineRule="auto"/>
      </w:pPr>
    </w:p>
    <w:p>
      <w:pPr>
        <w:pStyle w:val="BodyText"/>
        <w:spacing w:line="301" w:lineRule="auto"/>
      </w:pPr>
    </w:p>
    <w:p>
      <w:pPr>
        <w:spacing w:line="1032" w:lineRule="exact"/>
        <w:ind w:firstLine="4594"/>
      </w:pPr>
      <w:r>
        <w:rPr>
          <w:position w:val="-20"/>
        </w:rPr>
        <w:drawing>
          <wp:inline distT="0" distB="0" distL="0" distR="0">
            <wp:extent cx="3906787" cy="655209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906787" cy="655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3" w:lineRule="auto"/>
      </w:pPr>
    </w:p>
    <w:p>
      <w:pPr>
        <w:spacing w:before="183" w:line="221" w:lineRule="auto"/>
        <w:ind w:left="371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6"/>
          <w:sz w:val="56"/>
          <w:szCs w:val="56"/>
        </w:rPr>
        <w:t>整理后的</w:t>
      </w:r>
    </w:p>
    <w:p>
      <w:pPr>
        <w:pStyle w:val="BodyText"/>
        <w:spacing w:line="417" w:lineRule="auto"/>
      </w:pPr>
    </w:p>
    <w:p>
      <w:pPr>
        <w:spacing w:line="1291" w:lineRule="exact"/>
        <w:ind w:firstLine="4334"/>
      </w:pPr>
      <w:r>
        <w:rPr>
          <w:position w:val="-25"/>
        </w:rPr>
        <w:drawing>
          <wp:inline distT="0" distB="0" distL="0" distR="0">
            <wp:extent cx="2335526" cy="819667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35526" cy="819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4" w:lineRule="auto"/>
      </w:pPr>
    </w:p>
    <w:p>
      <w:pPr>
        <w:spacing w:before="182" w:line="389" w:lineRule="auto"/>
        <w:ind w:left="94" w:right="59" w:firstLine="285"/>
        <w:jc w:val="both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7"/>
          <w:sz w:val="56"/>
          <w:szCs w:val="56"/>
        </w:rPr>
        <w:t>上式右边称作系统的临界放大系数，</w:t>
      </w:r>
      <w:r>
        <w:rPr>
          <w:rFonts w:ascii="Times New Roman" w:eastAsia="Times New Roman" w:hAnsi="Times New Roman" w:cs="Times New Roman"/>
          <w:spacing w:val="27"/>
          <w:sz w:val="56"/>
          <w:szCs w:val="56"/>
        </w:rPr>
        <w:t>K</w:t>
      </w:r>
      <w:r>
        <w:rPr>
          <w:rFonts w:ascii="Times New Roman" w:eastAsia="Times New Roman" w:hAnsi="Times New Roman" w:cs="Times New Roman"/>
          <w:spacing w:val="-18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7"/>
          <w:sz w:val="56"/>
          <w:szCs w:val="56"/>
        </w:rPr>
        <w:t>值超出此值，系统就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6"/>
          <w:sz w:val="56"/>
          <w:szCs w:val="56"/>
        </w:rPr>
        <w:t>不稳定，根据上面的分析可知，可能出现的系统的临界放大</w:t>
      </w:r>
      <w:r>
        <w:rPr>
          <w:rFonts w:ascii="SimSun" w:eastAsia="SimSun" w:hAnsi="SimSun" w:cs="SimSun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6"/>
          <w:sz w:val="56"/>
          <w:szCs w:val="56"/>
        </w:rPr>
        <w:t>系数都比系统稳态时的放大系数要小，不能同时满足稳态性</w:t>
      </w:r>
      <w:r>
        <w:rPr>
          <w:rFonts w:ascii="SimSun" w:eastAsia="SimSun" w:hAnsi="SimSun" w:cs="SimSun"/>
          <w:spacing w:val="6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6"/>
          <w:sz w:val="56"/>
          <w:szCs w:val="56"/>
        </w:rPr>
        <w:t>能指标，又保证稳定和稳态裕度，为此必须设置合适的校正</w:t>
      </w:r>
    </w:p>
    <w:p>
      <w:pPr>
        <w:spacing w:before="1" w:line="219" w:lineRule="auto"/>
        <w:ind w:left="60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6"/>
          <w:sz w:val="56"/>
          <w:szCs w:val="56"/>
        </w:rPr>
        <w:t>装置，才能达到要求。</w:t>
      </w:r>
    </w:p>
    <w:p>
      <w:pPr>
        <w:pStyle w:val="BodyText"/>
        <w:spacing w:line="329" w:lineRule="auto"/>
      </w:pPr>
    </w:p>
    <w:p>
      <w:pPr>
        <w:spacing w:before="183" w:line="220" w:lineRule="auto"/>
        <w:ind w:left="42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4"/>
          <w:sz w:val="56"/>
          <w:szCs w:val="56"/>
        </w:rPr>
        <w:t>3.6</w:t>
      </w:r>
      <w:r>
        <w:rPr>
          <w:rFonts w:ascii="SimSun" w:eastAsia="SimSun" w:hAnsi="SimSun" w:cs="SimSun"/>
          <w:spacing w:val="95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4"/>
          <w:sz w:val="56"/>
          <w:szCs w:val="56"/>
        </w:rPr>
        <w:t>稳态抗扰误差分析</w:t>
      </w:r>
    </w:p>
    <w:p>
      <w:pPr>
        <w:pStyle w:val="BodyText"/>
        <w:spacing w:line="325" w:lineRule="auto"/>
      </w:pPr>
    </w:p>
    <w:p>
      <w:pPr>
        <w:spacing w:before="182" w:line="220" w:lineRule="auto"/>
        <w:ind w:left="371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0"/>
          <w:sz w:val="56"/>
          <w:szCs w:val="56"/>
        </w:rPr>
        <w:t>1、</w:t>
      </w:r>
      <w:r>
        <w:rPr>
          <w:rFonts w:ascii="SimSun" w:eastAsia="SimSun" w:hAnsi="SimSun" w:cs="SimSun"/>
          <w:spacing w:val="-77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0"/>
          <w:sz w:val="56"/>
          <w:szCs w:val="56"/>
        </w:rPr>
        <w:t>比例控制时的稳态抗扰误差</w:t>
      </w:r>
    </w:p>
    <w:p>
      <w:pPr>
        <w:pStyle w:val="BodyText"/>
        <w:spacing w:line="315" w:lineRule="auto"/>
      </w:pPr>
    </w:p>
    <w:p>
      <w:pPr>
        <w:spacing w:before="183" w:line="219" w:lineRule="auto"/>
        <w:ind w:left="8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8"/>
          <w:sz w:val="56"/>
          <w:szCs w:val="56"/>
        </w:rPr>
        <w:t>采用比例调节的闭环控制有静差调速系统的动态</w:t>
      </w:r>
      <w:r>
        <w:rPr>
          <w:rFonts w:ascii="SimSun" w:eastAsia="SimSun" w:hAnsi="SimSun" w:cs="SimSun"/>
          <w:spacing w:val="37"/>
          <w:sz w:val="56"/>
          <w:szCs w:val="56"/>
        </w:rPr>
        <w:t>结构图为</w:t>
      </w:r>
    </w:p>
    <w:p>
      <w:pPr>
        <w:pStyle w:val="BodyText"/>
        <w:spacing w:before="205" w:line="4881" w:lineRule="exact"/>
        <w:ind w:firstLine="709"/>
      </w:pPr>
      <w:r>
        <w:rPr>
          <w:position w:val="-97"/>
        </w:rPr>
        <w:pict>
          <v:group id="_x0000_i1037" style="width:325.4pt;height:244.05pt;mso-position-horizontal-relative:char;mso-position-vertical-relative:line" coordorigin="0,0" coordsize="6507,4881" filled="f" stroked="f">
            <v:shape id="_x0000_s1038" type="#_x0000_t75" style="width:6507;height:4881;position:absolute" filled="f" stroked="f">
              <v:imagedata r:id="rId49" o:title=""/>
            </v:shape>
            <v:shape id="_x0000_s1039" type="#_x0000_t202" style="width:4282;height:3958;left:949;position:absolute;top:406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2901"/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L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31" w:lineRule="auto"/>
                      <w:ind w:left="2468"/>
                      <w:rPr>
                        <w:rFonts w:ascii="FangSong" w:eastAsia="FangSong" w:hAnsi="FangSong" w:cs="FangSong"/>
                        <w:sz w:val="19"/>
                        <w:szCs w:val="19"/>
                      </w:rPr>
                    </w:pPr>
                    <w:r>
                      <w:rPr>
                        <w:rFonts w:ascii="FangSong" w:eastAsia="FangSong" w:hAnsi="FangSong" w:cs="FangSong"/>
                        <w:spacing w:val="-2"/>
                        <w:sz w:val="19"/>
                        <w:szCs w:val="19"/>
                      </w:rPr>
                      <w:t>解</w:t>
                    </w:r>
                    <w:r>
                      <w:rPr>
                        <w:rFonts w:ascii="FangSong" w:eastAsia="FangSong" w:hAnsi="FangSong" w:cs="FangSong"/>
                        <w:spacing w:val="-2"/>
                        <w:sz w:val="19"/>
                        <w:szCs w:val="19"/>
                      </w:rPr>
                      <w:t xml:space="preserve">      </w:t>
                    </w:r>
                    <w:r>
                      <w:rPr>
                        <w:rFonts w:ascii="FangSong" w:eastAsia="FangSong" w:hAnsi="FangSong" w:cs="FangSong"/>
                        <w:spacing w:val="-2"/>
                        <w:sz w:val="19"/>
                        <w:szCs w:val="19"/>
                      </w:rPr>
                      <w:t>*</w:t>
                    </w:r>
                  </w:p>
                  <w:p>
                    <w:pPr>
                      <w:spacing w:line="37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176" w:lineRule="auto"/>
                      <w:ind w:left="2356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  <w:t>t</w:t>
                    </w:r>
                  </w:p>
                  <w:p>
                    <w:pPr>
                      <w:spacing w:before="101" w:line="197" w:lineRule="auto"/>
                      <w:ind w:right="4"/>
                      <w:jc w:val="right"/>
                      <w:rPr>
                        <w:rFonts w:ascii="FangSong" w:eastAsia="FangSong" w:hAnsi="FangSong" w:cs="FangSong"/>
                        <w:sz w:val="19"/>
                        <w:szCs w:val="19"/>
                      </w:rPr>
                    </w:pPr>
                    <w:r>
                      <w:rPr>
                        <w:rFonts w:ascii="FangSong" w:eastAsia="FangSong" w:hAnsi="FangSong" w:cs="FangSong"/>
                        <w:spacing w:val="-11"/>
                        <w:sz w:val="19"/>
                        <w:szCs w:val="19"/>
                      </w:rPr>
                      <w:t>1</w:t>
                    </w:r>
                    <w:r>
                      <w:rPr>
                        <w:rFonts w:ascii="FangSong" w:eastAsia="FangSong" w:hAnsi="FangSong" w:cs="FangSong"/>
                        <w:spacing w:val="6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spacing w:val="-11"/>
                        <w:sz w:val="19"/>
                        <w:szCs w:val="19"/>
                      </w:rPr>
                      <w:t>代</w:t>
                    </w:r>
                  </w:p>
                  <w:p>
                    <w:pPr>
                      <w:spacing w:line="220" w:lineRule="auto"/>
                      <w:ind w:left="7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19"/>
                        <w:szCs w:val="19"/>
                      </w:rPr>
                      <w:t>&amp;</w:t>
                    </w:r>
                  </w:p>
                  <w:p>
                    <w:pPr>
                      <w:spacing w:line="173" w:lineRule="auto"/>
                      <w:ind w:left="3386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-1"/>
                        <w:sz w:val="23"/>
                        <w:szCs w:val="23"/>
                      </w:rPr>
                      <w:t>t+</w:t>
                    </w:r>
                  </w:p>
                  <w:p>
                    <w:pPr>
                      <w:spacing w:before="117" w:line="227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z w:val="16"/>
                        <w:szCs w:val="16"/>
                      </w:rPr>
                      <w:t>的</w:t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3" w:line="186" w:lineRule="auto"/>
                      <w:ind w:left="1958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16"/>
                        <w:szCs w:val="16"/>
                      </w:rPr>
                      <w:t>4。</w:t>
                    </w:r>
                  </w:p>
                </w:txbxContent>
              </v:textbox>
            </v:shape>
            <v:shape id="_x0000_s1040" type="#_x0000_t75" style="width:467;height:233;left:1998;position:absolute;top:1488" filled="f" stroked="f">
              <v:imagedata r:id="rId50" o:title=""/>
            </v:shape>
            <v:shape id="_x0000_s1041" type="#_x0000_t202" style="width:271;height:475;left:2575;position:absolute;top:1951" filled="f" stroked="f">
              <o:lock v:ext="edit" aspectratio="f"/>
              <v:textbox inset="0,0,0,0">
                <w:txbxContent>
                  <w:p>
                    <w:pPr>
                      <w:spacing w:before="20" w:line="305" w:lineRule="exact"/>
                      <w:ind w:left="80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position w:val="16"/>
                        <w:sz w:val="12"/>
                        <w:szCs w:val="12"/>
                      </w:rPr>
                      <w:t>K.</w:t>
                    </w:r>
                  </w:p>
                  <w:p>
                    <w:pPr>
                      <w:spacing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t*1</w:t>
                    </w:r>
                  </w:p>
                </w:txbxContent>
              </v:textbox>
            </v:shape>
            <v:shape id="_x0000_s1042" type="#_x0000_t75" style="width:390;height:225;left:224;position:absolute;top:1860" filled="f" stroked="f">
              <v:imagedata r:id="rId51" o:title=""/>
            </v:shape>
            <v:shape id="_x0000_s1043" type="#_x0000_t75" style="width:390;height:165;left:5789;position:absolute;top:1869" filled="f" stroked="f">
              <v:imagedata r:id="rId52" o:title=""/>
            </v:shape>
            <v:shape id="_x0000_s1044" type="#_x0000_t202" style="width:98;height:73;left:1148;position:absolute;top:1929" filled="f" stroked="f">
              <o:lock v:ext="edit" aspectratio="f"/>
              <v:textbox inset="0,0,0,0">
                <w:txbxContent>
                  <w:p>
                    <w:pPr>
                      <w:spacing w:before="20" w:line="53" w:lineRule="exact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position w:val="2"/>
                        <w:sz w:val="12"/>
                        <w:szCs w:val="12"/>
                      </w:rPr>
                      <w:t>,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82" w:line="217" w:lineRule="auto"/>
        <w:ind w:left="60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7"/>
          <w:sz w:val="56"/>
          <w:szCs w:val="56"/>
        </w:rPr>
        <w:t>这时的输出量即为负载扰动引起的转速偏差</w:t>
      </w:r>
      <w:r>
        <w:rPr>
          <w:rFonts w:ascii="SimSun" w:eastAsia="SimSun" w:hAnsi="SimSun" w:cs="SimSun"/>
          <w:sz w:val="56"/>
          <w:szCs w:val="56"/>
        </w:rPr>
        <w:t>An</w:t>
      </w:r>
      <w:r>
        <w:rPr>
          <w:rFonts w:ascii="SimSun" w:eastAsia="SimSun" w:hAnsi="SimSun" w:cs="SimSun"/>
          <w:spacing w:val="37"/>
          <w:sz w:val="56"/>
          <w:szCs w:val="56"/>
        </w:rPr>
        <w:t>, 其计算公式</w:t>
      </w:r>
    </w:p>
    <w:p>
      <w:pPr>
        <w:pStyle w:val="BodyText"/>
        <w:spacing w:line="344" w:lineRule="auto"/>
      </w:pPr>
    </w:p>
    <w:p>
      <w:pPr>
        <w:spacing w:before="192"/>
        <w:ind w:left="83"/>
        <w:rPr>
          <w:sz w:val="59"/>
          <w:szCs w:val="59"/>
        </w:rPr>
      </w:pPr>
      <w:r>
        <w:rPr>
          <w:rFonts w:ascii="SimSun" w:eastAsia="SimSun" w:hAnsi="SimSun" w:cs="SimSun"/>
          <w:i/>
          <w:iCs/>
          <w:spacing w:val="-87"/>
          <w:sz w:val="59"/>
          <w:szCs w:val="59"/>
        </w:rPr>
        <w:t>为：</w:t>
      </w:r>
      <w:r>
        <w:rPr>
          <w:rFonts w:ascii="SimSun" w:eastAsia="SimSun" w:hAnsi="SimSun" w:cs="SimSun"/>
          <w:spacing w:val="-87"/>
          <w:sz w:val="59"/>
          <w:szCs w:val="59"/>
        </w:rPr>
        <w:t xml:space="preserve"> </w:t>
      </w:r>
      <w:r>
        <w:rPr>
          <w:position w:val="-48"/>
          <w:sz w:val="59"/>
          <w:szCs w:val="59"/>
        </w:rPr>
        <w:drawing>
          <wp:inline distT="0" distB="0" distL="0" distR="0">
            <wp:extent cx="7659796" cy="1098806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659796" cy="109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16" w:lineRule="auto"/>
        <w:sectPr>
          <w:headerReference w:type="default" r:id="rId54"/>
          <w:pgSz w:w="22387" w:h="31680"/>
          <w:pgMar w:top="400" w:right="3357" w:bottom="0" w:left="3357" w:header="0" w:footer="0" w:gutter="0"/>
          <w:pgNumType w:start="21"/>
          <w:cols w:space="708"/>
        </w:sectPr>
      </w:pPr>
    </w:p>
    <w:p>
      <w:pPr>
        <w:spacing w:before="182" w:line="1170" w:lineRule="exact"/>
        <w:ind w:left="960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1"/>
          <w:position w:val="45"/>
          <w:sz w:val="56"/>
          <w:szCs w:val="56"/>
        </w:rPr>
        <w:t>这和静特性分析的结果完全一致。</w:t>
      </w:r>
    </w:p>
    <w:p>
      <w:pPr>
        <w:spacing w:before="1" w:line="220" w:lineRule="auto"/>
        <w:ind w:left="354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6"/>
          <w:sz w:val="56"/>
          <w:szCs w:val="56"/>
        </w:rPr>
        <w:t>2、</w:t>
      </w:r>
      <w:r>
        <w:rPr>
          <w:rFonts w:ascii="SimSun" w:eastAsia="SimSun" w:hAnsi="SimSun" w:cs="SimSun"/>
          <w:spacing w:val="-14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6"/>
          <w:sz w:val="56"/>
          <w:szCs w:val="56"/>
        </w:rPr>
        <w:t>积分控制时的稳态抗扰误差</w:t>
      </w:r>
    </w:p>
    <w:p>
      <w:pPr>
        <w:spacing w:line="220" w:lineRule="auto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z w:val="56"/>
          <w:szCs w:val="56"/>
        </w:rPr>
        <w:br/>
      </w:r>
      <w:r>
        <w:rPr>
          <w:rFonts w:ascii="SimSun" w:eastAsia="SimSun" w:hAnsi="SimSun" w:cs="SimSun"/>
          <w:sz w:val="56"/>
          <w:szCs w:val="5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https://d.book118.com/888100056075006027</w:t>
        </w:r>
      </w:hyperlink>
    </w:p>
    <w:p>
      <w:pPr>
        <w:spacing w:line="220" w:lineRule="auto"/>
        <w:rPr>
          <w:rFonts w:ascii="SimSun" w:eastAsia="SimSun" w:hAnsi="SimSun" w:cs="SimSun"/>
          <w:sz w:val="56"/>
          <w:szCs w:val="56"/>
        </w:rPr>
      </w:pPr>
    </w:p>
    <w:sectPr>
      <w:headerReference w:type="default" r:id="rId56"/>
      <w:type w:val="nextPage"/>
      <w:pgSz w:w="22387" w:h="31680"/>
      <w:pgMar w:top="400" w:right="3357" w:bottom="0" w:left="3357" w:header="0" w:footer="0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eader" Target="header1.xml" /><Relationship Id="rId18" Type="http://schemas.openxmlformats.org/officeDocument/2006/relationships/image" Target="media/image14.jpe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header" Target="header4.xml" /><Relationship Id="rId22" Type="http://schemas.openxmlformats.org/officeDocument/2006/relationships/image" Target="media/image15.jpeg" /><Relationship Id="rId23" Type="http://schemas.openxmlformats.org/officeDocument/2006/relationships/image" Target="media/image16.png" /><Relationship Id="rId24" Type="http://schemas.openxmlformats.org/officeDocument/2006/relationships/image" Target="media/image17.jpeg" /><Relationship Id="rId25" Type="http://schemas.openxmlformats.org/officeDocument/2006/relationships/image" Target="media/image18.png" /><Relationship Id="rId26" Type="http://schemas.openxmlformats.org/officeDocument/2006/relationships/image" Target="media/image19.jpeg" /><Relationship Id="rId27" Type="http://schemas.openxmlformats.org/officeDocument/2006/relationships/header" Target="header5.xml" /><Relationship Id="rId28" Type="http://schemas.openxmlformats.org/officeDocument/2006/relationships/image" Target="media/image20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jpeg" /><Relationship Id="rId33" Type="http://schemas.openxmlformats.org/officeDocument/2006/relationships/image" Target="media/image24.png" /><Relationship Id="rId34" Type="http://schemas.openxmlformats.org/officeDocument/2006/relationships/header" Target="header7.xml" /><Relationship Id="rId35" Type="http://schemas.openxmlformats.org/officeDocument/2006/relationships/header" Target="header8.xml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jpeg" /><Relationship Id="rId44" Type="http://schemas.openxmlformats.org/officeDocument/2006/relationships/header" Target="header9.xml" /><Relationship Id="rId45" Type="http://schemas.openxmlformats.org/officeDocument/2006/relationships/image" Target="media/image33.png" /><Relationship Id="rId46" Type="http://schemas.openxmlformats.org/officeDocument/2006/relationships/header" Target="header10.xml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jpeg" /><Relationship Id="rId5" Type="http://schemas.openxmlformats.org/officeDocument/2006/relationships/image" Target="media/image2.png" /><Relationship Id="rId50" Type="http://schemas.openxmlformats.org/officeDocument/2006/relationships/image" Target="media/image37.jpeg" /><Relationship Id="rId51" Type="http://schemas.openxmlformats.org/officeDocument/2006/relationships/image" Target="media/image38.jpeg" /><Relationship Id="rId52" Type="http://schemas.openxmlformats.org/officeDocument/2006/relationships/image" Target="media/image39.jpeg" /><Relationship Id="rId53" Type="http://schemas.openxmlformats.org/officeDocument/2006/relationships/image" Target="media/image40.png" /><Relationship Id="rId54" Type="http://schemas.openxmlformats.org/officeDocument/2006/relationships/header" Target="header11.xml" /><Relationship Id="rId55" Type="http://schemas.openxmlformats.org/officeDocument/2006/relationships/hyperlink" Target="https://d.book118.com/888100056075006027" TargetMode="External" /><Relationship Id="rId56" Type="http://schemas.openxmlformats.org/officeDocument/2006/relationships/header" Target="header12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2023-12-22T13:18:53Z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2023-12-22T13:18:57Z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65851c34f23622001f5262ebwl</vt:lpwstr>
  </property>
</Properties>
</file>