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水上加油船项目计划设计方案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35" w:history="1">
        <w:r>
          <w:rPr>
            <w:rFonts w:ascii="仿宋" w:eastAsia="仿宋" w:hAnsi="仿宋" w:cs="仿宋" w:hint="eastAsia"/>
            <w:lang w:eastAsia="zh-CN"/>
          </w:rPr>
          <w:t>前言</w:t>
        </w:r>
        <w:r>
          <w:tab/>
        </w:r>
        <w:r>
          <w:fldChar w:fldCharType="begin"/>
        </w:r>
        <w:r>
          <w:instrText xml:space="preserve"> PAGEREF _Toc19835 \h </w:instrText>
        </w:r>
        <w:r>
          <w:fldChar w:fldCharType="separate"/>
        </w:r>
        <w:r>
          <w:t>3</w:t>
        </w:r>
        <w:r>
          <w:fldChar w:fldCharType="end"/>
        </w:r>
      </w:hyperlink>
    </w:p>
    <w:p>
      <w:pPr>
        <w:pStyle w:val="TOC1"/>
        <w:tabs>
          <w:tab w:val="right" w:leader="dot" w:pos="8306"/>
        </w:tabs>
      </w:pPr>
      <w:hyperlink w:anchor="_Toc2314" w:history="1">
        <w:r>
          <w:rPr>
            <w:rFonts w:ascii="仿宋" w:eastAsia="仿宋" w:hAnsi="仿宋" w:cs="仿宋" w:hint="eastAsia"/>
            <w:lang w:eastAsia="zh-CN"/>
          </w:rPr>
          <w:t>一、水上加油船项目绩效评估</w:t>
        </w:r>
        <w:r>
          <w:tab/>
        </w:r>
        <w:r>
          <w:fldChar w:fldCharType="begin"/>
        </w:r>
        <w:r>
          <w:instrText xml:space="preserve"> PAGEREF _Toc2314 \h </w:instrText>
        </w:r>
        <w:r>
          <w:fldChar w:fldCharType="separate"/>
        </w:r>
        <w:r>
          <w:t>3</w:t>
        </w:r>
        <w:r>
          <w:fldChar w:fldCharType="end"/>
        </w:r>
      </w:hyperlink>
    </w:p>
    <w:p>
      <w:pPr>
        <w:pStyle w:val="TOC2"/>
        <w:tabs>
          <w:tab w:val="right" w:leader="dot" w:pos="8306"/>
        </w:tabs>
      </w:pPr>
      <w:hyperlink w:anchor="_Toc12591" w:history="1">
        <w:r>
          <w:rPr>
            <w:rFonts w:ascii="仿宋" w:eastAsia="仿宋" w:hAnsi="仿宋" w:cs="仿宋" w:hint="eastAsia"/>
            <w:lang w:eastAsia="zh-CN"/>
          </w:rPr>
          <w:t>(一)、绩效评估指标</w:t>
        </w:r>
        <w:r>
          <w:tab/>
        </w:r>
        <w:r>
          <w:fldChar w:fldCharType="begin"/>
        </w:r>
        <w:r>
          <w:instrText xml:space="preserve"> PAGEREF _Toc12591 \h </w:instrText>
        </w:r>
        <w:r>
          <w:fldChar w:fldCharType="separate"/>
        </w:r>
        <w:r>
          <w:t>3</w:t>
        </w:r>
        <w:r>
          <w:fldChar w:fldCharType="end"/>
        </w:r>
      </w:hyperlink>
    </w:p>
    <w:p>
      <w:pPr>
        <w:pStyle w:val="TOC2"/>
        <w:tabs>
          <w:tab w:val="right" w:leader="dot" w:pos="8306"/>
        </w:tabs>
      </w:pPr>
      <w:hyperlink w:anchor="_Toc19385" w:history="1">
        <w:r>
          <w:rPr>
            <w:rFonts w:ascii="仿宋" w:eastAsia="仿宋" w:hAnsi="仿宋" w:cs="仿宋" w:hint="eastAsia"/>
            <w:lang w:eastAsia="zh-CN"/>
          </w:rPr>
          <w:t>(二)、绩效评估方法</w:t>
        </w:r>
        <w:r>
          <w:tab/>
        </w:r>
        <w:r>
          <w:fldChar w:fldCharType="begin"/>
        </w:r>
        <w:r>
          <w:instrText xml:space="preserve"> PAGEREF _Toc19385 \h </w:instrText>
        </w:r>
        <w:r>
          <w:fldChar w:fldCharType="separate"/>
        </w:r>
        <w:r>
          <w:t>4</w:t>
        </w:r>
        <w:r>
          <w:fldChar w:fldCharType="end"/>
        </w:r>
      </w:hyperlink>
    </w:p>
    <w:p>
      <w:pPr>
        <w:pStyle w:val="TOC2"/>
        <w:tabs>
          <w:tab w:val="right" w:leader="dot" w:pos="8306"/>
        </w:tabs>
      </w:pPr>
      <w:hyperlink w:anchor="_Toc6366" w:history="1">
        <w:r>
          <w:rPr>
            <w:rFonts w:ascii="仿宋" w:eastAsia="仿宋" w:hAnsi="仿宋" w:cs="仿宋" w:hint="eastAsia"/>
            <w:lang w:eastAsia="zh-CN"/>
          </w:rPr>
          <w:t>(三)、绩效评估周期</w:t>
        </w:r>
        <w:r>
          <w:tab/>
        </w:r>
        <w:r>
          <w:fldChar w:fldCharType="begin"/>
        </w:r>
        <w:r>
          <w:instrText xml:space="preserve"> PAGEREF _Toc6366 \h </w:instrText>
        </w:r>
        <w:r>
          <w:fldChar w:fldCharType="separate"/>
        </w:r>
        <w:r>
          <w:t>5</w:t>
        </w:r>
        <w:r>
          <w:fldChar w:fldCharType="end"/>
        </w:r>
      </w:hyperlink>
    </w:p>
    <w:p>
      <w:pPr>
        <w:pStyle w:val="TOC1"/>
        <w:tabs>
          <w:tab w:val="right" w:leader="dot" w:pos="8306"/>
        </w:tabs>
      </w:pPr>
      <w:hyperlink w:anchor="_Toc6678" w:history="1">
        <w:r>
          <w:rPr>
            <w:rFonts w:ascii="仿宋" w:eastAsia="仿宋" w:hAnsi="仿宋" w:cs="仿宋" w:hint="eastAsia"/>
            <w:lang w:eastAsia="zh-CN"/>
          </w:rPr>
          <w:t>二、水上加油船项目可持续发展</w:t>
        </w:r>
        <w:r>
          <w:tab/>
        </w:r>
        <w:r>
          <w:fldChar w:fldCharType="begin"/>
        </w:r>
        <w:r>
          <w:instrText xml:space="preserve"> PAGEREF _Toc6678 \h </w:instrText>
        </w:r>
        <w:r>
          <w:fldChar w:fldCharType="separate"/>
        </w:r>
        <w:r>
          <w:t>6</w:t>
        </w:r>
        <w:r>
          <w:fldChar w:fldCharType="end"/>
        </w:r>
      </w:hyperlink>
    </w:p>
    <w:p>
      <w:pPr>
        <w:pStyle w:val="TOC2"/>
        <w:tabs>
          <w:tab w:val="right" w:leader="dot" w:pos="8306"/>
        </w:tabs>
      </w:pPr>
      <w:hyperlink w:anchor="_Toc24489" w:history="1">
        <w:r>
          <w:rPr>
            <w:rFonts w:ascii="仿宋" w:eastAsia="仿宋" w:hAnsi="仿宋" w:cs="仿宋" w:hint="eastAsia"/>
            <w:lang w:eastAsia="zh-CN"/>
          </w:rPr>
          <w:t>(一)、可持续战略与实践</w:t>
        </w:r>
        <w:r>
          <w:tab/>
        </w:r>
        <w:r>
          <w:fldChar w:fldCharType="begin"/>
        </w:r>
        <w:r>
          <w:instrText xml:space="preserve"> PAGEREF _Toc24489 \h </w:instrText>
        </w:r>
        <w:r>
          <w:fldChar w:fldCharType="separate"/>
        </w:r>
        <w:r>
          <w:t>6</w:t>
        </w:r>
        <w:r>
          <w:fldChar w:fldCharType="end"/>
        </w:r>
      </w:hyperlink>
    </w:p>
    <w:p>
      <w:pPr>
        <w:pStyle w:val="TOC2"/>
        <w:tabs>
          <w:tab w:val="right" w:leader="dot" w:pos="8306"/>
        </w:tabs>
      </w:pPr>
      <w:hyperlink w:anchor="_Toc27055" w:history="1">
        <w:r>
          <w:rPr>
            <w:rFonts w:ascii="仿宋" w:eastAsia="仿宋" w:hAnsi="仿宋" w:cs="仿宋" w:hint="eastAsia"/>
            <w:lang w:eastAsia="zh-CN"/>
          </w:rPr>
          <w:t>(二)、环保与社会责任</w:t>
        </w:r>
        <w:r>
          <w:tab/>
        </w:r>
        <w:r>
          <w:fldChar w:fldCharType="begin"/>
        </w:r>
        <w:r>
          <w:instrText xml:space="preserve"> PAGEREF _Toc27055 \h </w:instrText>
        </w:r>
        <w:r>
          <w:fldChar w:fldCharType="separate"/>
        </w:r>
        <w:r>
          <w:t>7</w:t>
        </w:r>
        <w:r>
          <w:fldChar w:fldCharType="end"/>
        </w:r>
      </w:hyperlink>
    </w:p>
    <w:p>
      <w:pPr>
        <w:pStyle w:val="TOC1"/>
        <w:tabs>
          <w:tab w:val="right" w:leader="dot" w:pos="8306"/>
        </w:tabs>
      </w:pPr>
      <w:hyperlink w:anchor="_Toc22541" w:history="1">
        <w:r>
          <w:rPr>
            <w:rFonts w:ascii="仿宋" w:eastAsia="仿宋" w:hAnsi="仿宋" w:cs="仿宋" w:hint="eastAsia"/>
            <w:lang w:eastAsia="zh-CN"/>
          </w:rPr>
          <w:t>三、水上加油船项目概论</w:t>
        </w:r>
        <w:r>
          <w:tab/>
        </w:r>
        <w:r>
          <w:fldChar w:fldCharType="begin"/>
        </w:r>
        <w:r>
          <w:instrText xml:space="preserve"> PAGEREF _Toc22541 \h </w:instrText>
        </w:r>
        <w:r>
          <w:fldChar w:fldCharType="separate"/>
        </w:r>
        <w:r>
          <w:t>8</w:t>
        </w:r>
        <w:r>
          <w:fldChar w:fldCharType="end"/>
        </w:r>
      </w:hyperlink>
    </w:p>
    <w:p>
      <w:pPr>
        <w:pStyle w:val="TOC2"/>
        <w:tabs>
          <w:tab w:val="right" w:leader="dot" w:pos="8306"/>
        </w:tabs>
      </w:pPr>
      <w:hyperlink w:anchor="_Toc20878" w:history="1">
        <w:r>
          <w:rPr>
            <w:rFonts w:ascii="仿宋" w:eastAsia="仿宋" w:hAnsi="仿宋" w:cs="仿宋" w:hint="eastAsia"/>
            <w:lang w:eastAsia="zh-CN"/>
          </w:rPr>
          <w:t>(一)、水上加油船项目概况</w:t>
        </w:r>
        <w:r>
          <w:tab/>
        </w:r>
        <w:r>
          <w:fldChar w:fldCharType="begin"/>
        </w:r>
        <w:r>
          <w:instrText xml:space="preserve"> PAGEREF _Toc20878 \h </w:instrText>
        </w:r>
        <w:r>
          <w:fldChar w:fldCharType="separate"/>
        </w:r>
        <w:r>
          <w:t>8</w:t>
        </w:r>
        <w:r>
          <w:fldChar w:fldCharType="end"/>
        </w:r>
      </w:hyperlink>
    </w:p>
    <w:p>
      <w:pPr>
        <w:pStyle w:val="TOC2"/>
        <w:tabs>
          <w:tab w:val="right" w:leader="dot" w:pos="8306"/>
        </w:tabs>
      </w:pPr>
      <w:hyperlink w:anchor="_Toc6507" w:history="1">
        <w:r>
          <w:rPr>
            <w:rFonts w:ascii="仿宋" w:eastAsia="仿宋" w:hAnsi="仿宋" w:cs="仿宋" w:hint="eastAsia"/>
            <w:lang w:eastAsia="zh-CN"/>
          </w:rPr>
          <w:t>(二)、水上加油船项目目标</w:t>
        </w:r>
        <w:r>
          <w:tab/>
        </w:r>
        <w:r>
          <w:fldChar w:fldCharType="begin"/>
        </w:r>
        <w:r>
          <w:instrText xml:space="preserve"> PAGEREF _Toc6507 \h </w:instrText>
        </w:r>
        <w:r>
          <w:fldChar w:fldCharType="separate"/>
        </w:r>
        <w:r>
          <w:t>10</w:t>
        </w:r>
        <w:r>
          <w:fldChar w:fldCharType="end"/>
        </w:r>
      </w:hyperlink>
    </w:p>
    <w:p>
      <w:pPr>
        <w:pStyle w:val="TOC2"/>
        <w:tabs>
          <w:tab w:val="right" w:leader="dot" w:pos="8306"/>
        </w:tabs>
      </w:pPr>
      <w:hyperlink w:anchor="_Toc24102" w:history="1">
        <w:r>
          <w:rPr>
            <w:rFonts w:ascii="仿宋" w:eastAsia="仿宋" w:hAnsi="仿宋" w:cs="仿宋" w:hint="eastAsia"/>
            <w:lang w:eastAsia="zh-CN"/>
          </w:rPr>
          <w:t>(三)、水上加油船项目提出的理由</w:t>
        </w:r>
        <w:r>
          <w:tab/>
        </w:r>
        <w:r>
          <w:fldChar w:fldCharType="begin"/>
        </w:r>
        <w:r>
          <w:instrText xml:space="preserve"> PAGEREF _Toc24102 \h </w:instrText>
        </w:r>
        <w:r>
          <w:fldChar w:fldCharType="separate"/>
        </w:r>
        <w:r>
          <w:t>11</w:t>
        </w:r>
        <w:r>
          <w:fldChar w:fldCharType="end"/>
        </w:r>
      </w:hyperlink>
    </w:p>
    <w:p>
      <w:pPr>
        <w:pStyle w:val="TOC2"/>
        <w:tabs>
          <w:tab w:val="right" w:leader="dot" w:pos="8306"/>
        </w:tabs>
      </w:pPr>
      <w:hyperlink w:anchor="_Toc20145" w:history="1">
        <w:r>
          <w:rPr>
            <w:rFonts w:ascii="仿宋" w:eastAsia="仿宋" w:hAnsi="仿宋" w:cs="仿宋" w:hint="eastAsia"/>
            <w:lang w:eastAsia="zh-CN"/>
          </w:rPr>
          <w:t>(四)、水上加油船项目意义</w:t>
        </w:r>
        <w:r>
          <w:tab/>
        </w:r>
        <w:r>
          <w:fldChar w:fldCharType="begin"/>
        </w:r>
        <w:r>
          <w:instrText xml:space="preserve"> PAGEREF _Toc20145 \h </w:instrText>
        </w:r>
        <w:r>
          <w:fldChar w:fldCharType="separate"/>
        </w:r>
        <w:r>
          <w:t>13</w:t>
        </w:r>
        <w:r>
          <w:fldChar w:fldCharType="end"/>
        </w:r>
      </w:hyperlink>
    </w:p>
    <w:p>
      <w:pPr>
        <w:pStyle w:val="TOC2"/>
        <w:tabs>
          <w:tab w:val="right" w:leader="dot" w:pos="8306"/>
        </w:tabs>
      </w:pPr>
      <w:hyperlink w:anchor="_Toc17867" w:history="1">
        <w:r>
          <w:rPr>
            <w:rFonts w:ascii="仿宋" w:eastAsia="仿宋" w:hAnsi="仿宋" w:cs="仿宋" w:hint="eastAsia"/>
            <w:lang w:eastAsia="zh-CN"/>
          </w:rPr>
          <w:t>(五)、水上加油船项目背景</w:t>
        </w:r>
        <w:r>
          <w:tab/>
        </w:r>
        <w:r>
          <w:fldChar w:fldCharType="begin"/>
        </w:r>
        <w:r>
          <w:instrText xml:space="preserve"> PAGEREF _Toc17867 \h </w:instrText>
        </w:r>
        <w:r>
          <w:fldChar w:fldCharType="separate"/>
        </w:r>
        <w:r>
          <w:t>13</w:t>
        </w:r>
        <w:r>
          <w:fldChar w:fldCharType="end"/>
        </w:r>
      </w:hyperlink>
    </w:p>
    <w:p>
      <w:pPr>
        <w:pStyle w:val="TOC1"/>
        <w:tabs>
          <w:tab w:val="right" w:leader="dot" w:pos="8306"/>
        </w:tabs>
      </w:pPr>
      <w:hyperlink w:anchor="_Toc14206" w:history="1">
        <w:r>
          <w:rPr>
            <w:rFonts w:ascii="仿宋" w:eastAsia="仿宋" w:hAnsi="仿宋" w:cs="仿宋" w:hint="eastAsia"/>
            <w:lang w:eastAsia="zh-CN"/>
          </w:rPr>
          <w:t>四、市场分析、调研</w:t>
        </w:r>
        <w:r>
          <w:tab/>
        </w:r>
        <w:r>
          <w:fldChar w:fldCharType="begin"/>
        </w:r>
        <w:r>
          <w:instrText xml:space="preserve"> PAGEREF _Toc14206 \h </w:instrText>
        </w:r>
        <w:r>
          <w:fldChar w:fldCharType="separate"/>
        </w:r>
        <w:r>
          <w:t>14</w:t>
        </w:r>
        <w:r>
          <w:fldChar w:fldCharType="end"/>
        </w:r>
      </w:hyperlink>
    </w:p>
    <w:p>
      <w:pPr>
        <w:pStyle w:val="TOC2"/>
        <w:tabs>
          <w:tab w:val="right" w:leader="dot" w:pos="8306"/>
        </w:tabs>
      </w:pPr>
      <w:hyperlink w:anchor="_Toc2515" w:history="1">
        <w:r>
          <w:rPr>
            <w:rFonts w:ascii="仿宋" w:eastAsia="仿宋" w:hAnsi="仿宋" w:cs="仿宋" w:hint="eastAsia"/>
            <w:lang w:eastAsia="zh-CN"/>
          </w:rPr>
          <w:t>(一)、水上加油船行业分析</w:t>
        </w:r>
        <w:r>
          <w:tab/>
        </w:r>
        <w:r>
          <w:fldChar w:fldCharType="begin"/>
        </w:r>
        <w:r>
          <w:instrText xml:space="preserve"> PAGEREF _Toc2515 \h </w:instrText>
        </w:r>
        <w:r>
          <w:fldChar w:fldCharType="separate"/>
        </w:r>
        <w:r>
          <w:t>14</w:t>
        </w:r>
        <w:r>
          <w:fldChar w:fldCharType="end"/>
        </w:r>
      </w:hyperlink>
    </w:p>
    <w:p>
      <w:pPr>
        <w:pStyle w:val="TOC2"/>
        <w:tabs>
          <w:tab w:val="right" w:leader="dot" w:pos="8306"/>
        </w:tabs>
      </w:pPr>
      <w:hyperlink w:anchor="_Toc22327" w:history="1">
        <w:r>
          <w:rPr>
            <w:rFonts w:ascii="仿宋" w:eastAsia="仿宋" w:hAnsi="仿宋" w:cs="仿宋" w:hint="eastAsia"/>
            <w:lang w:eastAsia="zh-CN"/>
          </w:rPr>
          <w:t>(二)、水上加油船市场分析预测</w:t>
        </w:r>
        <w:r>
          <w:tab/>
        </w:r>
        <w:r>
          <w:fldChar w:fldCharType="begin"/>
        </w:r>
        <w:r>
          <w:instrText xml:space="preserve"> PAGEREF _Toc22327 \h </w:instrText>
        </w:r>
        <w:r>
          <w:fldChar w:fldCharType="separate"/>
        </w:r>
        <w:r>
          <w:t>15</w:t>
        </w:r>
        <w:r>
          <w:fldChar w:fldCharType="end"/>
        </w:r>
      </w:hyperlink>
    </w:p>
    <w:p>
      <w:pPr>
        <w:pStyle w:val="TOC1"/>
        <w:tabs>
          <w:tab w:val="right" w:leader="dot" w:pos="8306"/>
        </w:tabs>
      </w:pPr>
      <w:hyperlink w:anchor="_Toc12752" w:history="1">
        <w:r>
          <w:rPr>
            <w:rFonts w:ascii="仿宋" w:eastAsia="仿宋" w:hAnsi="仿宋" w:cs="仿宋" w:hint="eastAsia"/>
            <w:lang w:eastAsia="zh-CN"/>
          </w:rPr>
          <w:t>五、水上加油船项目危机管理</w:t>
        </w:r>
        <w:r>
          <w:tab/>
        </w:r>
        <w:r>
          <w:fldChar w:fldCharType="begin"/>
        </w:r>
        <w:r>
          <w:instrText xml:space="preserve"> PAGEREF _Toc12752 \h </w:instrText>
        </w:r>
        <w:r>
          <w:fldChar w:fldCharType="separate"/>
        </w:r>
        <w:r>
          <w:t>16</w:t>
        </w:r>
        <w:r>
          <w:fldChar w:fldCharType="end"/>
        </w:r>
      </w:hyperlink>
    </w:p>
    <w:p>
      <w:pPr>
        <w:pStyle w:val="TOC2"/>
        <w:tabs>
          <w:tab w:val="right" w:leader="dot" w:pos="8306"/>
        </w:tabs>
      </w:pPr>
      <w:hyperlink w:anchor="_Toc27107" w:history="1">
        <w:r>
          <w:rPr>
            <w:rFonts w:ascii="仿宋" w:eastAsia="仿宋" w:hAnsi="仿宋" w:cs="仿宋" w:hint="eastAsia"/>
            <w:lang w:eastAsia="zh-CN"/>
          </w:rPr>
          <w:t>(一)、危机预警与识别</w:t>
        </w:r>
        <w:r>
          <w:tab/>
        </w:r>
        <w:r>
          <w:fldChar w:fldCharType="begin"/>
        </w:r>
        <w:r>
          <w:instrText xml:space="preserve"> PAGEREF _Toc27107 \h </w:instrText>
        </w:r>
        <w:r>
          <w:fldChar w:fldCharType="separate"/>
        </w:r>
        <w:r>
          <w:t>16</w:t>
        </w:r>
        <w:r>
          <w:fldChar w:fldCharType="end"/>
        </w:r>
      </w:hyperlink>
    </w:p>
    <w:p>
      <w:pPr>
        <w:pStyle w:val="TOC2"/>
        <w:tabs>
          <w:tab w:val="right" w:leader="dot" w:pos="8306"/>
        </w:tabs>
      </w:pPr>
      <w:hyperlink w:anchor="_Toc31107" w:history="1">
        <w:r>
          <w:rPr>
            <w:rFonts w:ascii="仿宋" w:eastAsia="仿宋" w:hAnsi="仿宋" w:cs="仿宋" w:hint="eastAsia"/>
            <w:lang w:eastAsia="zh-CN"/>
          </w:rPr>
          <w:t>(二)、危机应对与恢复</w:t>
        </w:r>
        <w:r>
          <w:tab/>
        </w:r>
        <w:r>
          <w:fldChar w:fldCharType="begin"/>
        </w:r>
        <w:r>
          <w:instrText xml:space="preserve"> PAGEREF _Toc31107 \h </w:instrText>
        </w:r>
        <w:r>
          <w:fldChar w:fldCharType="separate"/>
        </w:r>
        <w:r>
          <w:t>17</w:t>
        </w:r>
        <w:r>
          <w:fldChar w:fldCharType="end"/>
        </w:r>
      </w:hyperlink>
    </w:p>
    <w:p>
      <w:pPr>
        <w:pStyle w:val="TOC1"/>
        <w:tabs>
          <w:tab w:val="right" w:leader="dot" w:pos="8306"/>
        </w:tabs>
      </w:pPr>
      <w:hyperlink w:anchor="_Toc13513" w:history="1">
        <w:r>
          <w:rPr>
            <w:rFonts w:ascii="仿宋" w:eastAsia="仿宋" w:hAnsi="仿宋" w:cs="仿宋" w:hint="eastAsia"/>
            <w:lang w:eastAsia="zh-CN"/>
          </w:rPr>
          <w:t>六、水上加油船项目土建工程</w:t>
        </w:r>
        <w:r>
          <w:tab/>
        </w:r>
        <w:r>
          <w:fldChar w:fldCharType="begin"/>
        </w:r>
        <w:r>
          <w:instrText xml:space="preserve"> PAGEREF _Toc13513 \h </w:instrText>
        </w:r>
        <w:r>
          <w:fldChar w:fldCharType="separate"/>
        </w:r>
        <w:r>
          <w:t>18</w:t>
        </w:r>
        <w:r>
          <w:fldChar w:fldCharType="end"/>
        </w:r>
      </w:hyperlink>
    </w:p>
    <w:p>
      <w:pPr>
        <w:pStyle w:val="TOC2"/>
        <w:tabs>
          <w:tab w:val="right" w:leader="dot" w:pos="8306"/>
        </w:tabs>
      </w:pPr>
      <w:hyperlink w:anchor="_Toc20341" w:history="1">
        <w:r>
          <w:rPr>
            <w:rFonts w:ascii="仿宋" w:eastAsia="仿宋" w:hAnsi="仿宋" w:cs="仿宋" w:hint="eastAsia"/>
            <w:lang w:eastAsia="zh-CN"/>
          </w:rPr>
          <w:t>(一)、建筑工程设计原则</w:t>
        </w:r>
        <w:r>
          <w:tab/>
        </w:r>
        <w:r>
          <w:fldChar w:fldCharType="begin"/>
        </w:r>
        <w:r>
          <w:instrText xml:space="preserve"> PAGEREF _Toc20341 \h </w:instrText>
        </w:r>
        <w:r>
          <w:fldChar w:fldCharType="separate"/>
        </w:r>
        <w:r>
          <w:t>18</w:t>
        </w:r>
        <w:r>
          <w:fldChar w:fldCharType="end"/>
        </w:r>
      </w:hyperlink>
    </w:p>
    <w:p>
      <w:pPr>
        <w:pStyle w:val="TOC2"/>
        <w:tabs>
          <w:tab w:val="right" w:leader="dot" w:pos="8306"/>
        </w:tabs>
      </w:pPr>
      <w:hyperlink w:anchor="_Toc14631" w:history="1">
        <w:r>
          <w:rPr>
            <w:rFonts w:ascii="仿宋" w:eastAsia="仿宋" w:hAnsi="仿宋" w:cs="仿宋" w:hint="eastAsia"/>
            <w:lang w:eastAsia="zh-CN"/>
          </w:rPr>
          <w:t>(二)、土建工程设计年限及安全等级</w:t>
        </w:r>
        <w:r>
          <w:tab/>
        </w:r>
        <w:r>
          <w:fldChar w:fldCharType="begin"/>
        </w:r>
        <w:r>
          <w:instrText xml:space="preserve"> PAGEREF _Toc14631 \h </w:instrText>
        </w:r>
        <w:r>
          <w:fldChar w:fldCharType="separate"/>
        </w:r>
        <w:r>
          <w:t>20</w:t>
        </w:r>
        <w:r>
          <w:fldChar w:fldCharType="end"/>
        </w:r>
      </w:hyperlink>
    </w:p>
    <w:p>
      <w:pPr>
        <w:pStyle w:val="TOC2"/>
        <w:tabs>
          <w:tab w:val="right" w:leader="dot" w:pos="8306"/>
        </w:tabs>
      </w:pPr>
      <w:hyperlink w:anchor="_Toc12639" w:history="1">
        <w:r>
          <w:rPr>
            <w:rFonts w:ascii="仿宋" w:eastAsia="仿宋" w:hAnsi="仿宋" w:cs="仿宋" w:hint="eastAsia"/>
            <w:lang w:eastAsia="zh-CN"/>
          </w:rPr>
          <w:t>(三)、建筑工程设计总体要求</w:t>
        </w:r>
        <w:r>
          <w:tab/>
        </w:r>
        <w:r>
          <w:fldChar w:fldCharType="begin"/>
        </w:r>
        <w:r>
          <w:instrText xml:space="preserve"> PAGEREF _Toc12639 \h </w:instrText>
        </w:r>
        <w:r>
          <w:fldChar w:fldCharType="separate"/>
        </w:r>
        <w:r>
          <w:t>21</w:t>
        </w:r>
        <w:r>
          <w:fldChar w:fldCharType="end"/>
        </w:r>
      </w:hyperlink>
    </w:p>
    <w:p>
      <w:pPr>
        <w:pStyle w:val="TOC2"/>
        <w:tabs>
          <w:tab w:val="right" w:leader="dot" w:pos="8306"/>
        </w:tabs>
      </w:pPr>
      <w:hyperlink w:anchor="_Toc16765" w:history="1">
        <w:r>
          <w:rPr>
            <w:rFonts w:ascii="仿宋" w:eastAsia="仿宋" w:hAnsi="仿宋" w:cs="仿宋" w:hint="eastAsia"/>
            <w:lang w:eastAsia="zh-CN"/>
          </w:rPr>
          <w:t>(四)、土建工程建设指标</w:t>
        </w:r>
        <w:r>
          <w:tab/>
        </w:r>
        <w:r>
          <w:fldChar w:fldCharType="begin"/>
        </w:r>
        <w:r>
          <w:instrText xml:space="preserve"> PAGEREF _Toc16765 \h </w:instrText>
        </w:r>
        <w:r>
          <w:fldChar w:fldCharType="separate"/>
        </w:r>
        <w:r>
          <w:t>21</w:t>
        </w:r>
        <w:r>
          <w:fldChar w:fldCharType="end"/>
        </w:r>
      </w:hyperlink>
    </w:p>
    <w:p>
      <w:pPr>
        <w:pStyle w:val="TOC1"/>
        <w:tabs>
          <w:tab w:val="right" w:leader="dot" w:pos="8306"/>
        </w:tabs>
      </w:pPr>
      <w:hyperlink w:anchor="_Toc7365" w:history="1">
        <w:r>
          <w:rPr>
            <w:rFonts w:ascii="仿宋" w:eastAsia="仿宋" w:hAnsi="仿宋" w:cs="仿宋" w:hint="eastAsia"/>
            <w:lang w:eastAsia="zh-CN"/>
          </w:rPr>
          <w:t>七、水上加油船项目环境影响分析</w:t>
        </w:r>
        <w:r>
          <w:tab/>
        </w:r>
        <w:r>
          <w:fldChar w:fldCharType="begin"/>
        </w:r>
        <w:r>
          <w:instrText xml:space="preserve"> PAGEREF _Toc7365 \h </w:instrText>
        </w:r>
        <w:r>
          <w:fldChar w:fldCharType="separate"/>
        </w:r>
        <w:r>
          <w:t>22</w:t>
        </w:r>
        <w:r>
          <w:fldChar w:fldCharType="end"/>
        </w:r>
      </w:hyperlink>
    </w:p>
    <w:p>
      <w:pPr>
        <w:pStyle w:val="TOC2"/>
        <w:tabs>
          <w:tab w:val="right" w:leader="dot" w:pos="8306"/>
        </w:tabs>
      </w:pPr>
      <w:hyperlink w:anchor="_Toc17976" w:history="1">
        <w:r>
          <w:rPr>
            <w:rFonts w:ascii="仿宋" w:eastAsia="仿宋" w:hAnsi="仿宋" w:cs="仿宋" w:hint="eastAsia"/>
            <w:lang w:eastAsia="zh-CN"/>
          </w:rPr>
          <w:t>(一)、建设区域环境质量现状</w:t>
        </w:r>
        <w:r>
          <w:tab/>
        </w:r>
        <w:r>
          <w:fldChar w:fldCharType="begin"/>
        </w:r>
        <w:r>
          <w:instrText xml:space="preserve"> PAGEREF _Toc17976 \h </w:instrText>
        </w:r>
        <w:r>
          <w:fldChar w:fldCharType="separate"/>
        </w:r>
        <w:r>
          <w:t>22</w:t>
        </w:r>
        <w:r>
          <w:fldChar w:fldCharType="end"/>
        </w:r>
      </w:hyperlink>
    </w:p>
    <w:p>
      <w:pPr>
        <w:pStyle w:val="TOC2"/>
        <w:tabs>
          <w:tab w:val="right" w:leader="dot" w:pos="8306"/>
        </w:tabs>
      </w:pPr>
      <w:hyperlink w:anchor="_Toc15726" w:history="1">
        <w:r>
          <w:rPr>
            <w:rFonts w:ascii="仿宋" w:eastAsia="仿宋" w:hAnsi="仿宋" w:cs="仿宋" w:hint="eastAsia"/>
            <w:lang w:eastAsia="zh-CN"/>
          </w:rPr>
          <w:t>(二)、建设期环境保护</w:t>
        </w:r>
        <w:r>
          <w:tab/>
        </w:r>
        <w:r>
          <w:fldChar w:fldCharType="begin"/>
        </w:r>
        <w:r>
          <w:instrText xml:space="preserve"> PAGEREF _Toc15726 \h </w:instrText>
        </w:r>
        <w:r>
          <w:fldChar w:fldCharType="separate"/>
        </w:r>
        <w:r>
          <w:t>23</w:t>
        </w:r>
        <w:r>
          <w:fldChar w:fldCharType="end"/>
        </w:r>
      </w:hyperlink>
    </w:p>
    <w:p>
      <w:pPr>
        <w:pStyle w:val="TOC2"/>
        <w:tabs>
          <w:tab w:val="right" w:leader="dot" w:pos="8306"/>
        </w:tabs>
      </w:pPr>
      <w:hyperlink w:anchor="_Toc19660" w:history="1">
        <w:r>
          <w:rPr>
            <w:rFonts w:ascii="仿宋" w:eastAsia="仿宋" w:hAnsi="仿宋" w:cs="仿宋" w:hint="eastAsia"/>
            <w:lang w:eastAsia="zh-CN"/>
          </w:rPr>
          <w:t>(三)、运营期环境保护</w:t>
        </w:r>
        <w:r>
          <w:tab/>
        </w:r>
        <w:r>
          <w:fldChar w:fldCharType="begin"/>
        </w:r>
        <w:r>
          <w:instrText xml:space="preserve"> PAGEREF _Toc19660 \h </w:instrText>
        </w:r>
        <w:r>
          <w:fldChar w:fldCharType="separate"/>
        </w:r>
        <w:r>
          <w:t>24</w:t>
        </w:r>
        <w:r>
          <w:fldChar w:fldCharType="end"/>
        </w:r>
      </w:hyperlink>
    </w:p>
    <w:p>
      <w:pPr>
        <w:pStyle w:val="TOC2"/>
        <w:tabs>
          <w:tab w:val="right" w:leader="dot" w:pos="8306"/>
        </w:tabs>
      </w:pPr>
      <w:hyperlink w:anchor="_Toc4260" w:history="1">
        <w:r>
          <w:rPr>
            <w:rFonts w:ascii="仿宋" w:eastAsia="仿宋" w:hAnsi="仿宋" w:cs="仿宋" w:hint="eastAsia"/>
            <w:lang w:eastAsia="zh-CN"/>
          </w:rPr>
          <w:t>(四)、水上加油船项目建设对区域经济的影响</w:t>
        </w:r>
        <w:r>
          <w:tab/>
        </w:r>
        <w:r>
          <w:fldChar w:fldCharType="begin"/>
        </w:r>
        <w:r>
          <w:instrText xml:space="preserve"> PAGEREF _Toc4260 \h </w:instrText>
        </w:r>
        <w:r>
          <w:fldChar w:fldCharType="separate"/>
        </w:r>
        <w:r>
          <w:t>26</w:t>
        </w:r>
        <w:r>
          <w:fldChar w:fldCharType="end"/>
        </w:r>
      </w:hyperlink>
    </w:p>
    <w:p>
      <w:pPr>
        <w:pStyle w:val="TOC2"/>
        <w:tabs>
          <w:tab w:val="right" w:leader="dot" w:pos="8306"/>
        </w:tabs>
      </w:pPr>
      <w:hyperlink w:anchor="_Toc15479" w:history="1">
        <w:r>
          <w:rPr>
            <w:rFonts w:ascii="仿宋" w:eastAsia="仿宋" w:hAnsi="仿宋" w:cs="仿宋" w:hint="eastAsia"/>
            <w:lang w:eastAsia="zh-CN"/>
          </w:rPr>
          <w:t>(五)、废弃物处理</w:t>
        </w:r>
        <w:r>
          <w:tab/>
        </w:r>
        <w:r>
          <w:fldChar w:fldCharType="begin"/>
        </w:r>
        <w:r>
          <w:instrText xml:space="preserve"> PAGEREF _Toc15479 \h </w:instrText>
        </w:r>
        <w:r>
          <w:fldChar w:fldCharType="separate"/>
        </w:r>
        <w:r>
          <w:t>28</w:t>
        </w:r>
        <w:r>
          <w:fldChar w:fldCharType="end"/>
        </w:r>
      </w:hyperlink>
    </w:p>
    <w:p>
      <w:pPr>
        <w:pStyle w:val="TOC2"/>
        <w:tabs>
          <w:tab w:val="right" w:leader="dot" w:pos="8306"/>
        </w:tabs>
      </w:pPr>
      <w:hyperlink w:anchor="_Toc11099" w:history="1">
        <w:r>
          <w:rPr>
            <w:rFonts w:ascii="仿宋" w:eastAsia="仿宋" w:hAnsi="仿宋" w:cs="仿宋" w:hint="eastAsia"/>
            <w:lang w:eastAsia="zh-CN"/>
          </w:rPr>
          <w:t>(六)、特殊环境影响分析</w:t>
        </w:r>
        <w:r>
          <w:tab/>
        </w:r>
        <w:r>
          <w:fldChar w:fldCharType="begin"/>
        </w:r>
        <w:r>
          <w:instrText xml:space="preserve"> PAGEREF _Toc11099 \h </w:instrText>
        </w:r>
        <w:r>
          <w:fldChar w:fldCharType="separate"/>
        </w:r>
        <w:r>
          <w:t>29</w:t>
        </w:r>
        <w:r>
          <w:fldChar w:fldCharType="end"/>
        </w:r>
      </w:hyperlink>
    </w:p>
    <w:p>
      <w:pPr>
        <w:pStyle w:val="TOC2"/>
        <w:tabs>
          <w:tab w:val="right" w:leader="dot" w:pos="8306"/>
        </w:tabs>
      </w:pPr>
      <w:hyperlink w:anchor="_Toc15941" w:history="1">
        <w:r>
          <w:rPr>
            <w:rFonts w:ascii="仿宋" w:eastAsia="仿宋" w:hAnsi="仿宋" w:cs="仿宋" w:hint="eastAsia"/>
            <w:lang w:eastAsia="zh-CN"/>
          </w:rPr>
          <w:t>(七)、清洁生产</w:t>
        </w:r>
        <w:r>
          <w:tab/>
        </w:r>
        <w:r>
          <w:fldChar w:fldCharType="begin"/>
        </w:r>
        <w:r>
          <w:instrText xml:space="preserve"> PAGEREF _Toc15941 \h </w:instrText>
        </w:r>
        <w:r>
          <w:fldChar w:fldCharType="separate"/>
        </w:r>
        <w:r>
          <w:t>30</w:t>
        </w:r>
        <w:r>
          <w:fldChar w:fldCharType="end"/>
        </w:r>
      </w:hyperlink>
    </w:p>
    <w:p>
      <w:pPr>
        <w:pStyle w:val="TOC2"/>
        <w:tabs>
          <w:tab w:val="right" w:leader="dot" w:pos="8306"/>
        </w:tabs>
      </w:pPr>
      <w:hyperlink w:anchor="_Toc693" w:history="1">
        <w:r>
          <w:rPr>
            <w:rFonts w:ascii="仿宋" w:eastAsia="仿宋" w:hAnsi="仿宋" w:cs="仿宋" w:hint="eastAsia"/>
            <w:lang w:eastAsia="zh-CN"/>
          </w:rPr>
          <w:t>(八)、环境保护综合评价</w:t>
        </w:r>
        <w:r>
          <w:tab/>
        </w:r>
        <w:r>
          <w:fldChar w:fldCharType="begin"/>
        </w:r>
        <w:r>
          <w:instrText xml:space="preserve"> PAGEREF _Toc693 \h </w:instrText>
        </w:r>
        <w:r>
          <w:fldChar w:fldCharType="separate"/>
        </w:r>
        <w:r>
          <w:t>31</w:t>
        </w:r>
        <w:r>
          <w:fldChar w:fldCharType="end"/>
        </w:r>
      </w:hyperlink>
    </w:p>
    <w:p>
      <w:pPr>
        <w:pStyle w:val="TOC1"/>
        <w:tabs>
          <w:tab w:val="right" w:leader="dot" w:pos="8306"/>
        </w:tabs>
      </w:pPr>
      <w:hyperlink w:anchor="_Toc10766" w:history="1">
        <w:r>
          <w:rPr>
            <w:rFonts w:ascii="仿宋" w:eastAsia="仿宋" w:hAnsi="仿宋" w:cs="仿宋" w:hint="eastAsia"/>
            <w:lang w:eastAsia="zh-CN"/>
          </w:rPr>
          <w:t>八、水上加油船项目投资规划</w:t>
        </w:r>
        <w:r>
          <w:tab/>
        </w:r>
        <w:r>
          <w:fldChar w:fldCharType="begin"/>
        </w:r>
        <w:r>
          <w:instrText xml:space="preserve"> PAGEREF _Toc10766 \h </w:instrText>
        </w:r>
        <w:r>
          <w:fldChar w:fldCharType="separate"/>
        </w:r>
        <w:r>
          <w:t>32</w:t>
        </w:r>
        <w:r>
          <w:fldChar w:fldCharType="end"/>
        </w:r>
      </w:hyperlink>
    </w:p>
    <w:p>
      <w:pPr>
        <w:pStyle w:val="TOC2"/>
        <w:tabs>
          <w:tab w:val="right" w:leader="dot" w:pos="8306"/>
        </w:tabs>
      </w:pPr>
      <w:hyperlink w:anchor="_Toc20857" w:history="1">
        <w:r>
          <w:rPr>
            <w:rFonts w:ascii="仿宋" w:eastAsia="仿宋" w:hAnsi="仿宋" w:cs="仿宋" w:hint="eastAsia"/>
            <w:lang w:eastAsia="zh-CN"/>
          </w:rPr>
          <w:t>(一)、水上加油船项目总投资估算</w:t>
        </w:r>
        <w:r>
          <w:tab/>
        </w:r>
        <w:r>
          <w:fldChar w:fldCharType="begin"/>
        </w:r>
        <w:r>
          <w:instrText xml:space="preserve"> PAGEREF _Toc20857 \h </w:instrText>
        </w:r>
        <w:r>
          <w:fldChar w:fldCharType="separate"/>
        </w:r>
        <w:r>
          <w:t>32</w:t>
        </w:r>
        <w:r>
          <w:fldChar w:fldCharType="end"/>
        </w:r>
      </w:hyperlink>
    </w:p>
    <w:p>
      <w:pPr>
        <w:pStyle w:val="TOC2"/>
        <w:tabs>
          <w:tab w:val="right" w:leader="dot" w:pos="8306"/>
        </w:tabs>
      </w:pPr>
      <w:hyperlink w:anchor="_Toc20610" w:history="1">
        <w:r>
          <w:rPr>
            <w:rFonts w:ascii="仿宋" w:eastAsia="仿宋" w:hAnsi="仿宋" w:cs="仿宋" w:hint="eastAsia"/>
            <w:lang w:eastAsia="zh-CN"/>
          </w:rPr>
          <w:t>(二)、资金筹措</w:t>
        </w:r>
        <w:r>
          <w:tab/>
        </w:r>
        <w:r>
          <w:fldChar w:fldCharType="begin"/>
        </w:r>
        <w:r>
          <w:instrText xml:space="preserve"> PAGEREF _Toc20610 \h </w:instrText>
        </w:r>
        <w:r>
          <w:fldChar w:fldCharType="separate"/>
        </w:r>
        <w:r>
          <w:t>34</w:t>
        </w:r>
        <w:r>
          <w:fldChar w:fldCharType="end"/>
        </w:r>
      </w:hyperlink>
    </w:p>
    <w:p>
      <w:pPr>
        <w:pStyle w:val="TOC1"/>
        <w:tabs>
          <w:tab w:val="right" w:leader="dot" w:pos="8306"/>
        </w:tabs>
      </w:pPr>
      <w:hyperlink w:anchor="_Toc19066" w:history="1">
        <w:r>
          <w:rPr>
            <w:rFonts w:ascii="仿宋" w:eastAsia="仿宋" w:hAnsi="仿宋" w:cs="仿宋" w:hint="eastAsia"/>
            <w:lang w:eastAsia="zh-CN"/>
          </w:rPr>
          <w:t>九、水上加油船项目社会影响</w:t>
        </w:r>
        <w:r>
          <w:tab/>
        </w:r>
        <w:r>
          <w:fldChar w:fldCharType="begin"/>
        </w:r>
        <w:r>
          <w:instrText xml:space="preserve"> PAGEREF _Toc19066 \h </w:instrText>
        </w:r>
        <w:r>
          <w:fldChar w:fldCharType="separate"/>
        </w:r>
        <w:r>
          <w:t>34</w:t>
        </w:r>
        <w:r>
          <w:fldChar w:fldCharType="end"/>
        </w:r>
      </w:hyperlink>
    </w:p>
    <w:p>
      <w:pPr>
        <w:pStyle w:val="TOC2"/>
        <w:tabs>
          <w:tab w:val="right" w:leader="dot" w:pos="8306"/>
        </w:tabs>
      </w:pPr>
      <w:hyperlink w:anchor="_Toc12932" w:history="1">
        <w:r>
          <w:rPr>
            <w:rFonts w:ascii="仿宋" w:eastAsia="仿宋" w:hAnsi="仿宋" w:cs="仿宋" w:hint="eastAsia"/>
            <w:lang w:eastAsia="zh-CN"/>
          </w:rPr>
          <w:t>(一)、社会责任与义务</w:t>
        </w:r>
        <w:r>
          <w:tab/>
        </w:r>
        <w:r>
          <w:fldChar w:fldCharType="begin"/>
        </w:r>
        <w:r>
          <w:instrText xml:space="preserve"> PAGEREF _Toc12932 \h </w:instrText>
        </w:r>
        <w:r>
          <w:fldChar w:fldCharType="separate"/>
        </w:r>
        <w:r>
          <w:t>34</w:t>
        </w:r>
        <w:r>
          <w:fldChar w:fldCharType="end"/>
        </w:r>
      </w:hyperlink>
    </w:p>
    <w:p>
      <w:pPr>
        <w:pStyle w:val="TOC2"/>
        <w:tabs>
          <w:tab w:val="right" w:leader="dot" w:pos="8306"/>
        </w:tabs>
      </w:pPr>
      <w:hyperlink w:anchor="_Toc1796" w:history="1">
        <w:r>
          <w:rPr>
            <w:rFonts w:ascii="仿宋" w:eastAsia="仿宋" w:hAnsi="仿宋" w:cs="仿宋" w:hint="eastAsia"/>
            <w:lang w:eastAsia="zh-CN"/>
          </w:rPr>
          <w:t>(二)、社会参与与沟通</w:t>
        </w:r>
        <w:r>
          <w:tab/>
        </w:r>
        <w:r>
          <w:fldChar w:fldCharType="begin"/>
        </w:r>
        <w:r>
          <w:instrText xml:space="preserve"> PAGEREF _Toc1796 \h </w:instrText>
        </w:r>
        <w:r>
          <w:fldChar w:fldCharType="separate"/>
        </w:r>
        <w:r>
          <w:t>35</w:t>
        </w:r>
        <w:r>
          <w:fldChar w:fldCharType="end"/>
        </w:r>
      </w:hyperlink>
    </w:p>
    <w:p>
      <w:pPr>
        <w:pStyle w:val="TOC1"/>
        <w:tabs>
          <w:tab w:val="right" w:leader="dot" w:pos="8306"/>
        </w:tabs>
      </w:pPr>
      <w:hyperlink w:anchor="_Toc30812" w:history="1">
        <w:r>
          <w:rPr>
            <w:rFonts w:ascii="仿宋" w:eastAsia="仿宋" w:hAnsi="仿宋" w:cs="仿宋" w:hint="eastAsia"/>
            <w:lang w:eastAsia="zh-CN"/>
          </w:rPr>
          <w:t>十、水上加油船项目技术管理</w:t>
        </w:r>
        <w:r>
          <w:tab/>
        </w:r>
        <w:r>
          <w:fldChar w:fldCharType="begin"/>
        </w:r>
        <w:r>
          <w:instrText xml:space="preserve"> PAGEREF _Toc30812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73" w:history="1">
        <w:r>
          <w:rPr>
            <w:rFonts w:ascii="仿宋" w:eastAsia="仿宋" w:hAnsi="仿宋" w:cs="仿宋" w:hint="eastAsia"/>
            <w:lang w:eastAsia="zh-CN"/>
          </w:rPr>
          <w:t>(一)、技术方案选用方向</w:t>
        </w:r>
        <w:r>
          <w:tab/>
        </w:r>
        <w:r>
          <w:fldChar w:fldCharType="begin"/>
        </w:r>
        <w:r>
          <w:instrText xml:space="preserve"> PAGEREF _Toc22973 \h </w:instrText>
        </w:r>
        <w:r>
          <w:fldChar w:fldCharType="separate"/>
        </w:r>
        <w:r>
          <w:t>36</w:t>
        </w:r>
        <w:r>
          <w:fldChar w:fldCharType="end"/>
        </w:r>
      </w:hyperlink>
    </w:p>
    <w:p>
      <w:pPr>
        <w:pStyle w:val="TOC2"/>
        <w:tabs>
          <w:tab w:val="right" w:leader="dot" w:pos="8306"/>
        </w:tabs>
      </w:pPr>
      <w:hyperlink w:anchor="_Toc20367" w:history="1">
        <w:r>
          <w:rPr>
            <w:rFonts w:ascii="仿宋" w:eastAsia="仿宋" w:hAnsi="仿宋" w:cs="仿宋" w:hint="eastAsia"/>
            <w:lang w:eastAsia="zh-CN"/>
          </w:rPr>
          <w:t>(二)、工艺技术方案选用原则</w:t>
        </w:r>
        <w:r>
          <w:tab/>
        </w:r>
        <w:r>
          <w:fldChar w:fldCharType="begin"/>
        </w:r>
        <w:r>
          <w:instrText xml:space="preserve"> PAGEREF _Toc20367 \h </w:instrText>
        </w:r>
        <w:r>
          <w:fldChar w:fldCharType="separate"/>
        </w:r>
        <w:r>
          <w:t>38</w:t>
        </w:r>
        <w:r>
          <w:fldChar w:fldCharType="end"/>
        </w:r>
      </w:hyperlink>
    </w:p>
    <w:p>
      <w:pPr>
        <w:pStyle w:val="TOC2"/>
        <w:tabs>
          <w:tab w:val="right" w:leader="dot" w:pos="8306"/>
        </w:tabs>
      </w:pPr>
      <w:hyperlink w:anchor="_Toc12714" w:history="1">
        <w:r>
          <w:rPr>
            <w:rFonts w:ascii="仿宋" w:eastAsia="仿宋" w:hAnsi="仿宋" w:cs="仿宋" w:hint="eastAsia"/>
            <w:lang w:eastAsia="zh-CN"/>
          </w:rPr>
          <w:t>(三)、工艺技术方案要求</w:t>
        </w:r>
        <w:r>
          <w:tab/>
        </w:r>
        <w:r>
          <w:fldChar w:fldCharType="begin"/>
        </w:r>
        <w:r>
          <w:instrText xml:space="preserve"> PAGEREF _Toc12714 \h </w:instrText>
        </w:r>
        <w:r>
          <w:fldChar w:fldCharType="separate"/>
        </w:r>
        <w:r>
          <w:t>40</w:t>
        </w:r>
        <w:r>
          <w:fldChar w:fldCharType="end"/>
        </w:r>
      </w:hyperlink>
    </w:p>
    <w:p>
      <w:pPr>
        <w:pStyle w:val="TOC1"/>
        <w:tabs>
          <w:tab w:val="right" w:leader="dot" w:pos="8306"/>
        </w:tabs>
      </w:pPr>
      <w:hyperlink w:anchor="_Toc19547" w:history="1">
        <w:r>
          <w:rPr>
            <w:rFonts w:ascii="仿宋" w:eastAsia="仿宋" w:hAnsi="仿宋" w:cs="仿宋" w:hint="eastAsia"/>
            <w:lang w:eastAsia="zh-CN"/>
          </w:rPr>
          <w:t>十一、水上加油船项目财务管理</w:t>
        </w:r>
        <w:r>
          <w:tab/>
        </w:r>
        <w:r>
          <w:fldChar w:fldCharType="begin"/>
        </w:r>
        <w:r>
          <w:instrText xml:space="preserve"> PAGEREF _Toc19547 \h </w:instrText>
        </w:r>
        <w:r>
          <w:fldChar w:fldCharType="separate"/>
        </w:r>
        <w:r>
          <w:t>42</w:t>
        </w:r>
        <w:r>
          <w:fldChar w:fldCharType="end"/>
        </w:r>
      </w:hyperlink>
    </w:p>
    <w:p>
      <w:pPr>
        <w:pStyle w:val="TOC2"/>
        <w:tabs>
          <w:tab w:val="right" w:leader="dot" w:pos="8306"/>
        </w:tabs>
      </w:pPr>
      <w:hyperlink w:anchor="_Toc22063" w:history="1">
        <w:r>
          <w:rPr>
            <w:rFonts w:ascii="仿宋" w:eastAsia="仿宋" w:hAnsi="仿宋" w:cs="仿宋" w:hint="eastAsia"/>
            <w:lang w:eastAsia="zh-CN"/>
          </w:rPr>
          <w:t>(一)、资金需求大</w:t>
        </w:r>
        <w:r>
          <w:tab/>
        </w:r>
        <w:r>
          <w:fldChar w:fldCharType="begin"/>
        </w:r>
        <w:r>
          <w:instrText xml:space="preserve"> PAGEREF _Toc22063 \h </w:instrText>
        </w:r>
        <w:r>
          <w:fldChar w:fldCharType="separate"/>
        </w:r>
        <w:r>
          <w:t>42</w:t>
        </w:r>
        <w:r>
          <w:fldChar w:fldCharType="end"/>
        </w:r>
      </w:hyperlink>
    </w:p>
    <w:p>
      <w:pPr>
        <w:pStyle w:val="TOC2"/>
        <w:tabs>
          <w:tab w:val="right" w:leader="dot" w:pos="8306"/>
        </w:tabs>
      </w:pPr>
      <w:hyperlink w:anchor="_Toc5161" w:history="1">
        <w:r>
          <w:rPr>
            <w:rFonts w:ascii="仿宋" w:eastAsia="仿宋" w:hAnsi="仿宋" w:cs="仿宋" w:hint="eastAsia"/>
            <w:lang w:eastAsia="zh-CN"/>
          </w:rPr>
          <w:t>(二)、研发周期长</w:t>
        </w:r>
        <w:r>
          <w:tab/>
        </w:r>
        <w:r>
          <w:fldChar w:fldCharType="begin"/>
        </w:r>
        <w:r>
          <w:instrText xml:space="preserve"> PAGEREF _Toc5161 \h </w:instrText>
        </w:r>
        <w:r>
          <w:fldChar w:fldCharType="separate"/>
        </w:r>
        <w:r>
          <w:t>43</w:t>
        </w:r>
        <w:r>
          <w:fldChar w:fldCharType="end"/>
        </w:r>
      </w:hyperlink>
    </w:p>
    <w:p>
      <w:pPr>
        <w:pStyle w:val="TOC2"/>
        <w:tabs>
          <w:tab w:val="right" w:leader="dot" w:pos="8306"/>
        </w:tabs>
      </w:pPr>
      <w:hyperlink w:anchor="_Toc19529" w:history="1">
        <w:r>
          <w:rPr>
            <w:rFonts w:ascii="仿宋" w:eastAsia="仿宋" w:hAnsi="仿宋" w:cs="仿宋" w:hint="eastAsia"/>
            <w:lang w:eastAsia="zh-CN"/>
          </w:rPr>
          <w:t>(三)、市场风险大</w:t>
        </w:r>
        <w:r>
          <w:tab/>
        </w:r>
        <w:r>
          <w:fldChar w:fldCharType="begin"/>
        </w:r>
        <w:r>
          <w:instrText xml:space="preserve"> PAGEREF _Toc19529 \h </w:instrText>
        </w:r>
        <w:r>
          <w:fldChar w:fldCharType="separate"/>
        </w:r>
        <w:r>
          <w:t>44</w:t>
        </w:r>
        <w:r>
          <w:fldChar w:fldCharType="end"/>
        </w:r>
      </w:hyperlink>
    </w:p>
    <w:p>
      <w:pPr>
        <w:pStyle w:val="TOC2"/>
        <w:tabs>
          <w:tab w:val="right" w:leader="dot" w:pos="8306"/>
        </w:tabs>
      </w:pPr>
      <w:hyperlink w:anchor="_Toc112" w:history="1">
        <w:r>
          <w:rPr>
            <w:rFonts w:ascii="仿宋" w:eastAsia="仿宋" w:hAnsi="仿宋" w:cs="仿宋" w:hint="eastAsia"/>
            <w:lang w:eastAsia="zh-CN"/>
          </w:rPr>
          <w:t>(四)、利润率高</w:t>
        </w:r>
        <w:r>
          <w:tab/>
        </w:r>
        <w:r>
          <w:fldChar w:fldCharType="begin"/>
        </w:r>
        <w:r>
          <w:instrText xml:space="preserve"> PAGEREF _Toc112 \h </w:instrText>
        </w:r>
        <w:r>
          <w:fldChar w:fldCharType="separate"/>
        </w:r>
        <w:r>
          <w:t>47</w:t>
        </w:r>
        <w:r>
          <w:fldChar w:fldCharType="end"/>
        </w:r>
      </w:hyperlink>
    </w:p>
    <w:p>
      <w:pPr>
        <w:pStyle w:val="TOC1"/>
        <w:tabs>
          <w:tab w:val="right" w:leader="dot" w:pos="8306"/>
        </w:tabs>
      </w:pPr>
      <w:hyperlink w:anchor="_Toc30288" w:history="1">
        <w:r>
          <w:rPr>
            <w:rFonts w:ascii="仿宋" w:eastAsia="仿宋" w:hAnsi="仿宋" w:cs="仿宋" w:hint="eastAsia"/>
            <w:lang w:eastAsia="zh-CN"/>
          </w:rPr>
          <w:t>十二、水上加油船项目人力资源管理</w:t>
        </w:r>
        <w:r>
          <w:tab/>
        </w:r>
        <w:r>
          <w:fldChar w:fldCharType="begin"/>
        </w:r>
        <w:r>
          <w:instrText xml:space="preserve"> PAGEREF _Toc30288 \h </w:instrText>
        </w:r>
        <w:r>
          <w:fldChar w:fldCharType="separate"/>
        </w:r>
        <w:r>
          <w:t>49</w:t>
        </w:r>
        <w:r>
          <w:fldChar w:fldCharType="end"/>
        </w:r>
      </w:hyperlink>
    </w:p>
    <w:p>
      <w:pPr>
        <w:pStyle w:val="TOC2"/>
        <w:tabs>
          <w:tab w:val="right" w:leader="dot" w:pos="8306"/>
        </w:tabs>
      </w:pPr>
      <w:hyperlink w:anchor="_Toc9701" w:history="1">
        <w:r>
          <w:rPr>
            <w:rFonts w:ascii="仿宋" w:eastAsia="仿宋" w:hAnsi="仿宋" w:cs="仿宋" w:hint="eastAsia"/>
            <w:lang w:eastAsia="zh-CN"/>
          </w:rPr>
          <w:t>(一)、建立健全的预算管理制度</w:t>
        </w:r>
        <w:r>
          <w:tab/>
        </w:r>
        <w:r>
          <w:fldChar w:fldCharType="begin"/>
        </w:r>
        <w:r>
          <w:instrText xml:space="preserve"> PAGEREF _Toc9701 \h </w:instrText>
        </w:r>
        <w:r>
          <w:fldChar w:fldCharType="separate"/>
        </w:r>
        <w:r>
          <w:t>49</w:t>
        </w:r>
        <w:r>
          <w:fldChar w:fldCharType="end"/>
        </w:r>
      </w:hyperlink>
    </w:p>
    <w:p>
      <w:pPr>
        <w:pStyle w:val="TOC2"/>
        <w:tabs>
          <w:tab w:val="right" w:leader="dot" w:pos="8306"/>
        </w:tabs>
      </w:pPr>
      <w:hyperlink w:anchor="_Toc19195" w:history="1">
        <w:r>
          <w:rPr>
            <w:rFonts w:ascii="仿宋" w:eastAsia="仿宋" w:hAnsi="仿宋" w:cs="仿宋" w:hint="eastAsia"/>
            <w:lang w:eastAsia="zh-CN"/>
          </w:rPr>
          <w:t>(二)、加强资金流动监控</w:t>
        </w:r>
        <w:r>
          <w:tab/>
        </w:r>
        <w:r>
          <w:fldChar w:fldCharType="begin"/>
        </w:r>
        <w:r>
          <w:instrText xml:space="preserve"> PAGEREF _Toc19195 \h </w:instrText>
        </w:r>
        <w:r>
          <w:fldChar w:fldCharType="separate"/>
        </w:r>
        <w:r>
          <w:t>51</w:t>
        </w:r>
        <w:r>
          <w:fldChar w:fldCharType="end"/>
        </w:r>
      </w:hyperlink>
    </w:p>
    <w:p>
      <w:pPr>
        <w:pStyle w:val="TOC2"/>
        <w:tabs>
          <w:tab w:val="right" w:leader="dot" w:pos="8306"/>
        </w:tabs>
      </w:pPr>
      <w:hyperlink w:anchor="_Toc18919" w:history="1">
        <w:r>
          <w:rPr>
            <w:rFonts w:ascii="仿宋" w:eastAsia="仿宋" w:hAnsi="仿宋" w:cs="仿宋" w:hint="eastAsia"/>
            <w:lang w:eastAsia="zh-CN"/>
          </w:rPr>
          <w:t>(三)、制定完善的风险控制机制</w:t>
        </w:r>
        <w:r>
          <w:tab/>
        </w:r>
        <w:r>
          <w:fldChar w:fldCharType="begin"/>
        </w:r>
        <w:r>
          <w:instrText xml:space="preserve"> PAGEREF _Toc18919 \h </w:instrText>
        </w:r>
        <w:r>
          <w:fldChar w:fldCharType="separate"/>
        </w:r>
        <w:r>
          <w:t>52</w:t>
        </w:r>
        <w:r>
          <w:fldChar w:fldCharType="end"/>
        </w:r>
      </w:hyperlink>
    </w:p>
    <w:p>
      <w:pPr>
        <w:pStyle w:val="TOC2"/>
        <w:tabs>
          <w:tab w:val="right" w:leader="dot" w:pos="8306"/>
        </w:tabs>
      </w:pPr>
      <w:hyperlink w:anchor="_Toc9614" w:history="1">
        <w:r>
          <w:rPr>
            <w:rFonts w:ascii="仿宋" w:eastAsia="仿宋" w:hAnsi="仿宋" w:cs="仿宋" w:hint="eastAsia"/>
            <w:lang w:eastAsia="zh-CN"/>
          </w:rPr>
          <w:t>(四)、优化成本管理</w:t>
        </w:r>
        <w:r>
          <w:tab/>
        </w:r>
        <w:r>
          <w:fldChar w:fldCharType="begin"/>
        </w:r>
        <w:r>
          <w:instrText xml:space="preserve"> PAGEREF _Toc9614 \h </w:instrText>
        </w:r>
        <w:r>
          <w:fldChar w:fldCharType="separate"/>
        </w:r>
        <w:r>
          <w:t>53</w:t>
        </w:r>
        <w:r>
          <w:fldChar w:fldCharType="end"/>
        </w:r>
      </w:hyperlink>
    </w:p>
    <w:p>
      <w:pPr>
        <w:pStyle w:val="TOC1"/>
        <w:tabs>
          <w:tab w:val="right" w:leader="dot" w:pos="8306"/>
        </w:tabs>
      </w:pPr>
      <w:hyperlink w:anchor="_Toc24708" w:history="1">
        <w:r>
          <w:rPr>
            <w:rFonts w:ascii="仿宋" w:eastAsia="仿宋" w:hAnsi="仿宋" w:cs="仿宋" w:hint="eastAsia"/>
            <w:lang w:eastAsia="zh-CN"/>
          </w:rPr>
          <w:t>十三、水上加油船项目变更管理</w:t>
        </w:r>
        <w:r>
          <w:tab/>
        </w:r>
        <w:r>
          <w:fldChar w:fldCharType="begin"/>
        </w:r>
        <w:r>
          <w:instrText xml:space="preserve"> PAGEREF _Toc24708 \h </w:instrText>
        </w:r>
        <w:r>
          <w:fldChar w:fldCharType="separate"/>
        </w:r>
        <w:r>
          <w:t>55</w:t>
        </w:r>
        <w:r>
          <w:fldChar w:fldCharType="end"/>
        </w:r>
      </w:hyperlink>
    </w:p>
    <w:p>
      <w:pPr>
        <w:pStyle w:val="TOC2"/>
        <w:tabs>
          <w:tab w:val="right" w:leader="dot" w:pos="8306"/>
        </w:tabs>
      </w:pPr>
      <w:hyperlink w:anchor="_Toc80" w:history="1">
        <w:r>
          <w:rPr>
            <w:rFonts w:ascii="仿宋" w:eastAsia="仿宋" w:hAnsi="仿宋" w:cs="仿宋" w:hint="eastAsia"/>
            <w:lang w:eastAsia="zh-CN"/>
          </w:rPr>
          <w:t>(一)、变更申请与评估</w:t>
        </w:r>
        <w:r>
          <w:tab/>
        </w:r>
        <w:r>
          <w:fldChar w:fldCharType="begin"/>
        </w:r>
        <w:r>
          <w:instrText xml:space="preserve"> PAGEREF _Toc80 \h </w:instrText>
        </w:r>
        <w:r>
          <w:fldChar w:fldCharType="separate"/>
        </w:r>
        <w:r>
          <w:t>55</w:t>
        </w:r>
        <w:r>
          <w:fldChar w:fldCharType="end"/>
        </w:r>
      </w:hyperlink>
    </w:p>
    <w:p>
      <w:pPr>
        <w:pStyle w:val="TOC2"/>
        <w:tabs>
          <w:tab w:val="right" w:leader="dot" w:pos="8306"/>
        </w:tabs>
      </w:pPr>
      <w:hyperlink w:anchor="_Toc16279" w:history="1">
        <w:r>
          <w:rPr>
            <w:rFonts w:ascii="仿宋" w:eastAsia="仿宋" w:hAnsi="仿宋" w:cs="仿宋" w:hint="eastAsia"/>
            <w:lang w:eastAsia="zh-CN"/>
          </w:rPr>
          <w:t>(二)、变更实施与控制</w:t>
        </w:r>
        <w:r>
          <w:tab/>
        </w:r>
        <w:r>
          <w:fldChar w:fldCharType="begin"/>
        </w:r>
        <w:r>
          <w:instrText xml:space="preserve"> PAGEREF _Toc16279 \h </w:instrText>
        </w:r>
        <w:r>
          <w:fldChar w:fldCharType="separate"/>
        </w:r>
        <w:r>
          <w:t>55</w:t>
        </w:r>
        <w:r>
          <w:fldChar w:fldCharType="end"/>
        </w:r>
      </w:hyperlink>
    </w:p>
    <w:p>
      <w:pPr>
        <w:pStyle w:val="TOC1"/>
        <w:tabs>
          <w:tab w:val="right" w:leader="dot" w:pos="8306"/>
        </w:tabs>
      </w:pPr>
      <w:hyperlink w:anchor="_Toc13233" w:history="1">
        <w:r>
          <w:rPr>
            <w:rFonts w:ascii="仿宋" w:eastAsia="仿宋" w:hAnsi="仿宋" w:cs="仿宋" w:hint="eastAsia"/>
            <w:lang w:eastAsia="zh-CN"/>
          </w:rPr>
          <w:t>十四、水上加油船项目工程方案分析</w:t>
        </w:r>
        <w:r>
          <w:tab/>
        </w:r>
        <w:r>
          <w:fldChar w:fldCharType="begin"/>
        </w:r>
        <w:r>
          <w:instrText xml:space="preserve"> PAGEREF _Toc13233 \h </w:instrText>
        </w:r>
        <w:r>
          <w:fldChar w:fldCharType="separate"/>
        </w:r>
        <w:r>
          <w:t>56</w:t>
        </w:r>
        <w:r>
          <w:fldChar w:fldCharType="end"/>
        </w:r>
      </w:hyperlink>
    </w:p>
    <w:p>
      <w:pPr>
        <w:pStyle w:val="TOC2"/>
        <w:tabs>
          <w:tab w:val="right" w:leader="dot" w:pos="8306"/>
        </w:tabs>
      </w:pPr>
      <w:hyperlink w:anchor="_Toc22467" w:history="1">
        <w:r>
          <w:rPr>
            <w:rFonts w:ascii="仿宋" w:eastAsia="仿宋" w:hAnsi="仿宋" w:cs="仿宋" w:hint="eastAsia"/>
            <w:lang w:eastAsia="zh-CN"/>
          </w:rPr>
          <w:t>(一)、建筑工程设计原则</w:t>
        </w:r>
        <w:r>
          <w:tab/>
        </w:r>
        <w:r>
          <w:fldChar w:fldCharType="begin"/>
        </w:r>
        <w:r>
          <w:instrText xml:space="preserve"> PAGEREF _Toc22467 \h </w:instrText>
        </w:r>
        <w:r>
          <w:fldChar w:fldCharType="separate"/>
        </w:r>
        <w:r>
          <w:t>56</w:t>
        </w:r>
        <w:r>
          <w:fldChar w:fldCharType="end"/>
        </w:r>
      </w:hyperlink>
    </w:p>
    <w:p>
      <w:pPr>
        <w:pStyle w:val="TOC2"/>
        <w:tabs>
          <w:tab w:val="right" w:leader="dot" w:pos="8306"/>
        </w:tabs>
      </w:pPr>
      <w:hyperlink w:anchor="_Toc26586" w:history="1">
        <w:r>
          <w:rPr>
            <w:rFonts w:ascii="仿宋" w:eastAsia="仿宋" w:hAnsi="仿宋" w:cs="仿宋" w:hint="eastAsia"/>
            <w:lang w:eastAsia="zh-CN"/>
          </w:rPr>
          <w:t>(二)、土建工程建设指标</w:t>
        </w:r>
        <w:r>
          <w:tab/>
        </w:r>
        <w:r>
          <w:fldChar w:fldCharType="begin"/>
        </w:r>
        <w:r>
          <w:instrText xml:space="preserve"> PAGEREF _Toc26586 \h </w:instrText>
        </w:r>
        <w:r>
          <w:fldChar w:fldCharType="separate"/>
        </w:r>
        <w:r>
          <w:t>59</w:t>
        </w:r>
        <w:r>
          <w:fldChar w:fldCharType="end"/>
        </w:r>
      </w:hyperlink>
    </w:p>
    <w:p>
      <w:pPr>
        <w:pStyle w:val="TOC1"/>
        <w:tabs>
          <w:tab w:val="right" w:leader="dot" w:pos="8306"/>
        </w:tabs>
      </w:pPr>
      <w:hyperlink w:anchor="_Toc2652" w:history="1">
        <w:r>
          <w:rPr>
            <w:rFonts w:ascii="仿宋" w:eastAsia="仿宋" w:hAnsi="仿宋" w:cs="仿宋" w:hint="eastAsia"/>
            <w:lang w:eastAsia="zh-CN"/>
          </w:rPr>
          <w:t>十五、利益相关者分析与沟通计划</w:t>
        </w:r>
        <w:r>
          <w:tab/>
        </w:r>
        <w:r>
          <w:fldChar w:fldCharType="begin"/>
        </w:r>
        <w:r>
          <w:instrText xml:space="preserve"> PAGEREF _Toc2652 \h </w:instrText>
        </w:r>
        <w:r>
          <w:fldChar w:fldCharType="separate"/>
        </w:r>
        <w:r>
          <w:t>61</w:t>
        </w:r>
        <w:r>
          <w:fldChar w:fldCharType="end"/>
        </w:r>
      </w:hyperlink>
    </w:p>
    <w:p>
      <w:pPr>
        <w:pStyle w:val="TOC2"/>
        <w:tabs>
          <w:tab w:val="right" w:leader="dot" w:pos="8306"/>
        </w:tabs>
      </w:pPr>
      <w:hyperlink w:anchor="_Toc4982" w:history="1">
        <w:r>
          <w:rPr>
            <w:rFonts w:ascii="仿宋" w:eastAsia="仿宋" w:hAnsi="仿宋" w:cs="仿宋" w:hint="eastAsia"/>
            <w:lang w:eastAsia="zh-CN"/>
          </w:rPr>
          <w:t>(一)、利益相关者分析</w:t>
        </w:r>
        <w:r>
          <w:tab/>
        </w:r>
        <w:r>
          <w:fldChar w:fldCharType="begin"/>
        </w:r>
        <w:r>
          <w:instrText xml:space="preserve"> PAGEREF _Toc4982 \h </w:instrText>
        </w:r>
        <w:r>
          <w:fldChar w:fldCharType="separate"/>
        </w:r>
        <w:r>
          <w:t>61</w:t>
        </w:r>
        <w:r>
          <w:fldChar w:fldCharType="end"/>
        </w:r>
      </w:hyperlink>
    </w:p>
    <w:p>
      <w:pPr>
        <w:pStyle w:val="TOC2"/>
        <w:tabs>
          <w:tab w:val="right" w:leader="dot" w:pos="8306"/>
        </w:tabs>
      </w:pPr>
      <w:hyperlink w:anchor="_Toc11128" w:history="1">
        <w:r>
          <w:rPr>
            <w:rFonts w:ascii="仿宋" w:eastAsia="仿宋" w:hAnsi="仿宋" w:cs="仿宋" w:hint="eastAsia"/>
            <w:lang w:eastAsia="zh-CN"/>
          </w:rPr>
          <w:t>(二)、沟通计划</w:t>
        </w:r>
        <w:r>
          <w:tab/>
        </w:r>
        <w:r>
          <w:fldChar w:fldCharType="begin"/>
        </w:r>
        <w:r>
          <w:instrText xml:space="preserve"> PAGEREF _Toc11128 \h </w:instrText>
        </w:r>
        <w:r>
          <w:fldChar w:fldCharType="separate"/>
        </w:r>
        <w:r>
          <w:t>62</w:t>
        </w:r>
        <w:r>
          <w:fldChar w:fldCharType="end"/>
        </w:r>
      </w:hyperlink>
    </w:p>
    <w:p>
      <w:pPr>
        <w:pStyle w:val="TOC1"/>
        <w:tabs>
          <w:tab w:val="right" w:leader="dot" w:pos="8306"/>
        </w:tabs>
      </w:pPr>
      <w:hyperlink w:anchor="_Toc31215" w:history="1">
        <w:r>
          <w:rPr>
            <w:rFonts w:ascii="仿宋" w:eastAsia="仿宋" w:hAnsi="仿宋" w:cs="仿宋" w:hint="eastAsia"/>
            <w:lang w:eastAsia="zh-CN"/>
          </w:rPr>
          <w:t>十六、供应链管理</w:t>
        </w:r>
        <w:r>
          <w:tab/>
        </w:r>
        <w:r>
          <w:fldChar w:fldCharType="begin"/>
        </w:r>
        <w:r>
          <w:instrText xml:space="preserve"> PAGEREF _Toc31215 \h </w:instrText>
        </w:r>
        <w:r>
          <w:fldChar w:fldCharType="separate"/>
        </w:r>
        <w:r>
          <w:t>63</w:t>
        </w:r>
        <w:r>
          <w:fldChar w:fldCharType="end"/>
        </w:r>
      </w:hyperlink>
    </w:p>
    <w:p>
      <w:pPr>
        <w:pStyle w:val="TOC2"/>
        <w:tabs>
          <w:tab w:val="right" w:leader="dot" w:pos="8306"/>
        </w:tabs>
      </w:pPr>
      <w:hyperlink w:anchor="_Toc31175" w:history="1">
        <w:r>
          <w:rPr>
            <w:rFonts w:ascii="仿宋" w:eastAsia="仿宋" w:hAnsi="仿宋" w:cs="仿宋" w:hint="eastAsia"/>
            <w:lang w:eastAsia="zh-CN"/>
          </w:rPr>
          <w:t>(一)、供应链战略规划</w:t>
        </w:r>
        <w:r>
          <w:tab/>
        </w:r>
        <w:r>
          <w:fldChar w:fldCharType="begin"/>
        </w:r>
        <w:r>
          <w:instrText xml:space="preserve"> PAGEREF _Toc31175 \h </w:instrText>
        </w:r>
        <w:r>
          <w:fldChar w:fldCharType="separate"/>
        </w:r>
        <w:r>
          <w:t>63</w:t>
        </w:r>
        <w:r>
          <w:fldChar w:fldCharType="end"/>
        </w:r>
      </w:hyperlink>
    </w:p>
    <w:p>
      <w:pPr>
        <w:pStyle w:val="TOC2"/>
        <w:tabs>
          <w:tab w:val="right" w:leader="dot" w:pos="8306"/>
        </w:tabs>
      </w:pPr>
      <w:hyperlink w:anchor="_Toc27770" w:history="1">
        <w:r>
          <w:rPr>
            <w:rFonts w:ascii="仿宋" w:eastAsia="仿宋" w:hAnsi="仿宋" w:cs="仿宋" w:hint="eastAsia"/>
            <w:lang w:eastAsia="zh-CN"/>
          </w:rPr>
          <w:t>(二)、供应商选择与合作</w:t>
        </w:r>
        <w:r>
          <w:tab/>
        </w:r>
        <w:r>
          <w:fldChar w:fldCharType="begin"/>
        </w:r>
        <w:r>
          <w:instrText xml:space="preserve"> PAGEREF _Toc27770 \h </w:instrText>
        </w:r>
        <w:r>
          <w:fldChar w:fldCharType="separate"/>
        </w:r>
        <w:r>
          <w:t>65</w:t>
        </w:r>
        <w:r>
          <w:fldChar w:fldCharType="end"/>
        </w:r>
      </w:hyperlink>
    </w:p>
    <w:p>
      <w:pPr>
        <w:pStyle w:val="TOC2"/>
        <w:tabs>
          <w:tab w:val="right" w:leader="dot" w:pos="8306"/>
        </w:tabs>
      </w:pPr>
      <w:hyperlink w:anchor="_Toc25053" w:history="1">
        <w:r>
          <w:rPr>
            <w:rFonts w:ascii="仿宋" w:eastAsia="仿宋" w:hAnsi="仿宋" w:cs="仿宋" w:hint="eastAsia"/>
            <w:lang w:eastAsia="zh-CN"/>
          </w:rPr>
          <w:t>(三)、物流与库存管理</w:t>
        </w:r>
        <w:r>
          <w:tab/>
        </w:r>
        <w:r>
          <w:fldChar w:fldCharType="begin"/>
        </w:r>
        <w:r>
          <w:instrText xml:space="preserve"> PAGEREF _Toc25053 \h </w:instrText>
        </w:r>
        <w:r>
          <w:fldChar w:fldCharType="separate"/>
        </w:r>
        <w:r>
          <w:t>66</w:t>
        </w:r>
        <w:r>
          <w:fldChar w:fldCharType="end"/>
        </w:r>
      </w:hyperlink>
    </w:p>
    <w:p>
      <w:pPr>
        <w:pStyle w:val="TOC1"/>
        <w:tabs>
          <w:tab w:val="right" w:leader="dot" w:pos="8306"/>
        </w:tabs>
      </w:pPr>
      <w:hyperlink w:anchor="_Toc27818" w:history="1">
        <w:r>
          <w:rPr>
            <w:rFonts w:ascii="仿宋" w:eastAsia="仿宋" w:hAnsi="仿宋" w:cs="仿宋" w:hint="eastAsia"/>
            <w:lang w:eastAsia="zh-CN"/>
          </w:rPr>
          <w:t>十七、水上加油船项目实施保障措施</w:t>
        </w:r>
        <w:r>
          <w:tab/>
        </w:r>
        <w:r>
          <w:fldChar w:fldCharType="begin"/>
        </w:r>
        <w:r>
          <w:instrText xml:space="preserve"> PAGEREF _Toc27818 \h </w:instrText>
        </w:r>
        <w:r>
          <w:fldChar w:fldCharType="separate"/>
        </w:r>
        <w:r>
          <w:t>67</w:t>
        </w:r>
        <w:r>
          <w:fldChar w:fldCharType="end"/>
        </w:r>
      </w:hyperlink>
    </w:p>
    <w:p>
      <w:pPr>
        <w:pStyle w:val="TOC2"/>
        <w:tabs>
          <w:tab w:val="right" w:leader="dot" w:pos="8306"/>
        </w:tabs>
      </w:pPr>
      <w:hyperlink w:anchor="_Toc20755" w:history="1">
        <w:r>
          <w:rPr>
            <w:rFonts w:ascii="仿宋" w:eastAsia="仿宋" w:hAnsi="仿宋" w:cs="仿宋" w:hint="eastAsia"/>
            <w:lang w:eastAsia="zh-CN"/>
          </w:rPr>
          <w:t>(一)、水上加油船项目实施保障机制</w:t>
        </w:r>
        <w:r>
          <w:tab/>
        </w:r>
        <w:r>
          <w:fldChar w:fldCharType="begin"/>
        </w:r>
        <w:r>
          <w:instrText xml:space="preserve"> PAGEREF _Toc20755 \h </w:instrText>
        </w:r>
        <w:r>
          <w:fldChar w:fldCharType="separate"/>
        </w:r>
        <w:r>
          <w:t>67</w:t>
        </w:r>
        <w:r>
          <w:fldChar w:fldCharType="end"/>
        </w:r>
      </w:hyperlink>
    </w:p>
    <w:p>
      <w:pPr>
        <w:pStyle w:val="TOC2"/>
        <w:tabs>
          <w:tab w:val="right" w:leader="dot" w:pos="8306"/>
        </w:tabs>
      </w:pPr>
      <w:hyperlink w:anchor="_Toc1114" w:history="1">
        <w:r>
          <w:rPr>
            <w:rFonts w:ascii="仿宋" w:eastAsia="仿宋" w:hAnsi="仿宋" w:cs="仿宋" w:hint="eastAsia"/>
            <w:lang w:eastAsia="zh-CN"/>
          </w:rPr>
          <w:t>(二)、水上加油船项目法律合规要求</w:t>
        </w:r>
        <w:r>
          <w:tab/>
        </w:r>
        <w:r>
          <w:fldChar w:fldCharType="begin"/>
        </w:r>
        <w:r>
          <w:instrText xml:space="preserve"> PAGEREF _Toc1114 \h </w:instrText>
        </w:r>
        <w:r>
          <w:fldChar w:fldCharType="separate"/>
        </w:r>
        <w:r>
          <w:t>71</w:t>
        </w:r>
        <w:r>
          <w:fldChar w:fldCharType="end"/>
        </w:r>
      </w:hyperlink>
    </w:p>
    <w:p>
      <w:pPr>
        <w:pStyle w:val="TOC2"/>
        <w:tabs>
          <w:tab w:val="right" w:leader="dot" w:pos="8306"/>
        </w:tabs>
      </w:pPr>
      <w:hyperlink w:anchor="_Toc15404" w:history="1">
        <w:r>
          <w:rPr>
            <w:rFonts w:ascii="仿宋" w:eastAsia="仿宋" w:hAnsi="仿宋" w:cs="仿宋" w:hint="eastAsia"/>
            <w:lang w:eastAsia="zh-CN"/>
          </w:rPr>
          <w:t>(三)、水上加油船项目合同管理与法律事务</w:t>
        </w:r>
        <w:r>
          <w:tab/>
        </w:r>
        <w:r>
          <w:fldChar w:fldCharType="begin"/>
        </w:r>
        <w:r>
          <w:instrText xml:space="preserve"> PAGEREF _Toc15404 \h </w:instrText>
        </w:r>
        <w:r>
          <w:fldChar w:fldCharType="separate"/>
        </w:r>
        <w:r>
          <w:t>75</w:t>
        </w:r>
        <w:r>
          <w:fldChar w:fldCharType="end"/>
        </w:r>
      </w:hyperlink>
    </w:p>
    <w:p>
      <w:pPr>
        <w:pStyle w:val="TOC2"/>
        <w:tabs>
          <w:tab w:val="right" w:leader="dot" w:pos="8306"/>
        </w:tabs>
      </w:pPr>
      <w:hyperlink w:anchor="_Toc1587" w:history="1">
        <w:r>
          <w:rPr>
            <w:rFonts w:ascii="仿宋" w:eastAsia="仿宋" w:hAnsi="仿宋" w:cs="仿宋" w:hint="eastAsia"/>
            <w:lang w:eastAsia="zh-CN"/>
          </w:rPr>
          <w:t>(四)、水上加油船项目知识产权保护策略</w:t>
        </w:r>
        <w:r>
          <w:tab/>
        </w:r>
        <w:r>
          <w:fldChar w:fldCharType="begin"/>
        </w:r>
        <w:r>
          <w:instrText xml:space="preserve"> PAGEREF _Toc1587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4"/>
      <w:r>
        <w:rPr>
          <w:rFonts w:ascii="仿宋" w:eastAsia="仿宋" w:hAnsi="仿宋" w:cs="仿宋" w:hint="eastAsia"/>
          <w:sz w:val="28"/>
          <w:lang w:eastAsia="zh-CN"/>
        </w:rPr>
        <w:t>一、水上加油船项目绩效评估</w:t>
      </w:r>
      <w:bookmarkEnd w:id="2"/>
    </w:p>
    <w:p>
      <w:pPr>
        <w:pStyle w:val="Heading2"/>
        <w:rPr>
          <w:rFonts w:ascii="仿宋" w:eastAsia="仿宋" w:hAnsi="仿宋" w:cs="仿宋" w:hint="eastAsia"/>
          <w:lang w:eastAsia="zh-CN"/>
        </w:rPr>
      </w:pPr>
      <w:bookmarkStart w:id="3" w:name="_Toc125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加油船项目中，我们设计了一套全面的绩效评估指标，以确保水上加油船项目的可控和成功交付。这些指标跨足水上加油船项目目标、成本、进度和质量等多个维度，为我们提供了全面洞察水上加油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目标达成率是我们关注的首要指标。我们设定了明确的目标，并通过定期监测和评估，迅速发现并应对潜在的目标偏差。这为水上加油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成本绩效是另一个核心关注点。通过实际成本与预算成本的对比分析，我们深入了解成本差异的原因，及时调整资源分配，保持水上加油船项目在经济效益方面的合理水平。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进度作为关键的绩效指标之一，得到了精心的关注。我们制定了详细的水上加油船项目进度计划，并设立了进度符合度指标，确保实际进度与计划进度保持一致。这使我们能够快速发现和解决潜在的进度问题，保持水上加油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上加油船项目绩效的不可或缺的一环。我们引入了一系列的质量标准和客户满意度指标，以确保水上加油船项目交付的成果在质量上达到或超越预期水平。通过持续监测这些指标，我们努力提升水上加油船项目整体质量水平，为水上加油船项目的成功交付提供有力保障。通过这些科学且全面的绩效评估，我们能够更好地引导水上加油船项目的持续改进，确保水上加油船项目目标的顺利达成。</w:t>
      </w:r>
    </w:p>
    <w:p>
      <w:pPr>
        <w:pStyle w:val="Heading2"/>
        <w:ind w:firstLine="560" w:firstLineChars="200"/>
        <w:rPr>
          <w:rFonts w:ascii="仿宋" w:eastAsia="仿宋" w:hAnsi="仿宋" w:cs="仿宋" w:hint="eastAsia"/>
          <w:sz w:val="28"/>
          <w:lang w:eastAsia="zh-CN"/>
        </w:rPr>
      </w:pPr>
      <w:bookmarkStart w:id="4" w:name="_Toc1938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绩效评估是水上加油船项目中的关键环节，为确保水上加油船项目达到预期目标，我们采用了多层次、多维度的绩效评估方法。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上加油船项目的战略目标对齐，确保每个决策和行动都与水上加油船项目整体目标保持一致。团队会定期召开战略对齐会议，审视当前工作与水上加油船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上加油船项目进度、质量、成本和风险等方面。这些指标通过数据收集和分析，为水上加油船项目管理团队提供了客观的评估依据。例如，我们通过水上加油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绩效评估不仅仅停留在水上加油船项目内部，还考虑了水上加油船项目对外部环境的影响。我们定期进行干系人满意度调查，以了解各利益相关方对水上加油船项目的期望和满意度，并及时做出调整。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这种多层次、多角度的绩效评估方法，使得我们能够全面了解水上加油船项目的运行状态，及时做出调整，确保水上加油船项目在不断变化的环境中保持稳健前行。</w:t>
      </w:r>
    </w:p>
    <w:p>
      <w:pPr>
        <w:pStyle w:val="Heading2"/>
        <w:ind w:firstLine="560" w:firstLineChars="200"/>
        <w:rPr>
          <w:rFonts w:ascii="仿宋" w:eastAsia="仿宋" w:hAnsi="仿宋" w:cs="仿宋" w:hint="eastAsia"/>
          <w:sz w:val="28"/>
          <w:lang w:eastAsia="zh-CN"/>
        </w:rPr>
      </w:pPr>
      <w:bookmarkStart w:id="5" w:name="_Toc636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为了确保水上加油船项目的有效管理和不断优化，我们采用了精心设计的绩效评估周期。这个周期旨在实现灵活、实时和全面的评估，以适应水上加油船项目执行中的各种挑战。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上加油船项目的不同需求，分为短期、中期和长期。短期评估关注每个迭代或工作周期，以及时发现和解决当前任务中的问题。中期评估涵盖几个迭代，深入了解整体水上加油船项目的趋势和性能。长期评估则着眼于整个水上加油船项目阶段，确保水上加油船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上加油船项目管理工具和协作平台，团队成员能够随时更新和分享水上加油船项目数据。这种实时性的反馈机制使我们能够及时察觉潜在问题，快速调整，保持水上加油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上加油船项目的决策制定密不可分。每个周期的水上加油船项目回顾会议成为集体总结经验、识别问题深层次原因并找到创新解决方案的平台。这种定期的反思与调整机制使水上加油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678"/>
      <w:r>
        <w:rPr>
          <w:rFonts w:ascii="仿宋" w:eastAsia="仿宋" w:hAnsi="仿宋" w:cs="仿宋" w:hint="eastAsia"/>
          <w:sz w:val="28"/>
          <w:lang w:eastAsia="zh-CN"/>
        </w:rPr>
        <w:t>二、水上加油船项目可持续发展</w:t>
      </w:r>
      <w:bookmarkEnd w:id="6"/>
    </w:p>
    <w:p>
      <w:pPr>
        <w:pStyle w:val="Heading2"/>
        <w:rPr>
          <w:rFonts w:ascii="仿宋" w:eastAsia="仿宋" w:hAnsi="仿宋" w:cs="仿宋" w:hint="eastAsia"/>
          <w:lang w:eastAsia="zh-CN"/>
        </w:rPr>
      </w:pPr>
      <w:bookmarkStart w:id="7" w:name="_Toc2448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加油船项目中，水上加油船项目团队着眼于未来，明确了可持续发展的战略方向。制定的具体可持续发展目标包括降低资源使用、采用环保技术、最大化社会效益等。这一步骤不仅有助于水上加油船项目在环保和社会责任方面达到最高标准，也为未来提供了明确的指引，确保水上加油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可持续实践的融入水上加油船项目管理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上加油船项目管理周期。从水上加油船项目规划开始，水上加油船项目团队就考虑了环境和社会的因素。在执行阶段，水上加油船项目团队积极推动绿色技术的应用，优化资源利用。此外，关注员工的社会责任，通过培训和沟通活动提高员工对可持续发展的认知，使他们能够在日常工作中践行可持续实践。这些举措不仅为水上加油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705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扎根于水上加油船项目的可持续发展理念，我们深信环保与社会责任是水上加油船项目成功的关键支柱。在水上加油船项目的每一步，我们都致力于通过创新和实践，履行对环境和社会的坚定责任。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团队通过引入先进的环保技术、建立高效的废物处理系统以及推动能源节约措施，积极履行环保责任。定期的环保监测和评估确保水上加油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水上加油船项目不仅致力于自身可持续发展，还注重对社会的回馈。通过支持社区水上加油船项目、参与慈善事业、提供培训机会等方式，水上加油船项目积极履行社会责任。与当地社区建立积极互动，关注员工的工作与生活平衡，以及员工的身心健康，是水上加油船项目在社会责任层面的关键举措。这样的实践不仅增强了水上加油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541"/>
      <w:r>
        <w:rPr>
          <w:rFonts w:ascii="仿宋" w:eastAsia="仿宋" w:hAnsi="仿宋" w:cs="仿宋" w:hint="eastAsia"/>
          <w:sz w:val="28"/>
          <w:lang w:eastAsia="zh-CN"/>
        </w:rPr>
        <w:t>三、水上加油船项目概论</w:t>
      </w:r>
      <w:bookmarkEnd w:id="9"/>
    </w:p>
    <w:p>
      <w:pPr>
        <w:pStyle w:val="Heading2"/>
        <w:rPr>
          <w:rFonts w:ascii="仿宋" w:eastAsia="仿宋" w:hAnsi="仿宋" w:cs="仿宋" w:hint="eastAsia"/>
          <w:lang w:eastAsia="zh-CN"/>
        </w:rPr>
      </w:pPr>
      <w:bookmarkStart w:id="10" w:name="_Toc20878"/>
      <w:r>
        <w:rPr>
          <w:rFonts w:ascii="仿宋" w:eastAsia="仿宋" w:hAnsi="仿宋" w:cs="仿宋" w:hint="eastAsia"/>
          <w:lang w:eastAsia="zh-CN"/>
        </w:rPr>
        <w:t>(一)、水上加油船项目概况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的起源追溯至对市场的深入洞察。市场的不断演变与变革为水上加油船项目提供了难得的机遇。当前市场存在的需求缺口和变革的大环境共同构成了水上加油船项目的背景。这个水上加油船项目旨在充分利用市场机遇，填补行业中尚未满足的需求，为客户提供全新的解决方案。市场的变革和需求的增长使得这个水上加油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水上加油船项目名称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正式命名为水上加油船。这个名称不仅仅是一个标识，更代表了水上加油船项目的核心理念和愿景。它蕴含着水上加油船项目所要解决问题的关键字，具有强烈的表达和辨识度，为水上加油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水上加油船项目目标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水上加油船项目的核心目标是提供一种全新、高效的解决方案，满足客户日益增长的需求。水上加油船项目追求的不仅仅是满足市场需求，更是在市场中获得卓越的竞争优势。通过不断提升产品或服务的质量和创新水平，水上加油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水上加油船项目范围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全面涵盖了产品研发、制造、市场推广和售后服务，确保从产品设计到最终用户体验的全方位关注。这一全面的水上加油船项目范围是为了确保水上加油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水上加油船项目时间表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水上加油船项目计划在未来18个月内完成，包括研发、测试、市场试点和正式推出等不同阶段。这个时间表的合理设计是为了确保水上加油船项目各个阶段的顺利推进，以便按时交付高质量的成果。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水上加油船项目预算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水上加油船项目总预算估算为XX百万美元，主要分配在研发、市场推广、人员培训和运营等方面。这一充足的预算为水上加油船项目提供了充足的资源，确保水上加油船项目在各个方面都能取得优异的表现。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水上加油船项目风险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可能面临的风险包括市场接受度低、技术难题、竞争激烈等。水上加油船项目团队已经制定了相应的风险应对计划，通过前瞻性的风险管理，确保水上加油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水上加油船项目团队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水上加油船项目汇聚了一支经验丰富、多领域专业素养的核心团队，确保水上加油船项目在各个方面都能拥有高水平的执行力。团队的协同作战是水上加油船项目成功的关键因素之一。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水上加油船项目背景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水上加油船项目的背景根植于市场对更高效、创新产品的渴望，同时也受到科技发展对行业格局的深刻改变的影响。这为水上加油船项目提供了广阔的发展空间和市场需求。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水上加油船项目现状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截至目前，水上加油船项目已完成市场调研和技术验证，取得了初步的成功。这为水上加油船项目在未来的发展奠定了坚实的基础，为更远大的目标打下了坚实的基石。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6507"/>
      <w:r>
        <w:rPr>
          <w:rFonts w:ascii="仿宋" w:eastAsia="仿宋" w:hAnsi="仿宋" w:cs="仿宋" w:hint="eastAsia"/>
          <w:sz w:val="28"/>
          <w:lang w:eastAsia="zh-CN"/>
        </w:rPr>
        <w:t>(二)、水上加油船项目目标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keyword》水上加油船项目首要业务目标是在市场中占据有利地位，实现产品/服务的成功推广和销售。通过不断提升产品质量、创新性，水上加油船项目追求成为行业中的领导者，赢得更多客户的青睐。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在科技迅速发展的时代，水上加油船项目着眼于技术创新。通过持续的研发和技术升级，水上加油船项目旨在推出更具创新性的产品或服务，以满足市场对新鲜、先进解决方案的需求。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为了建立可持续的客户关系，水上加油船项目设定了客户满意度目标。通过提供卓越的产品质量和优质的客户服务，水上加油船项目追求赢得客户的信任和忠诚度，确保他们的满意度达到行业领先水平。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水上加油船项目注重社会责任和可持续发展。通过实施环保、社会责任水上加油船项目，水上加油船项目致力于在经济发展的同时保护环境，促进社会公平，实现可持续经营。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水上加油船项目的团队是实现目标的核心驱动力。因此，水上加油船项目设定了团队发展目标，包括提升团队成员的专业技能、培养领导力，以及搭建协同高效的团队工作氛围。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102"/>
      <w:r>
        <w:rPr>
          <w:rFonts w:ascii="仿宋" w:eastAsia="仿宋" w:hAnsi="仿宋" w:cs="仿宋" w:hint="eastAsia"/>
          <w:sz w:val="28"/>
          <w:lang w:eastAsia="zh-CN"/>
        </w:rPr>
        <w:t>(三)、水上加油船项目提出的理由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水上加油船项目提出的理由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的提出源于对市场机遇的深刻洞察。当前市场中存在的需求缺口和行业发展趋势表明，有巨大的商业机会等待被开发。通过准确捕捉市场机遇，水上加油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的理念基于对技术创新的信仰。通过持续的研发和技术投入，水上加油船项目有望推出更具创新性的产品或服务。在科技飞速发展的当下，水上加油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的提出是为了增强企业的行业竞争力。通过提升产品或服务的质量和独特性，水上加油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响应了消费者需求的变化。随着社会和科技的不断发展，消费者对产品和服务的需求也在发生变化。通过深入了解并及时回应消费者的新需求，水上加油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水上加油船项目的提出是企业战略发展规划的一部分。在面对日益激烈的市场竞争和不断变化的商业环境中，水上加油船项目作为企业战略的一环，旨在为企业开辟新的增长领域，巩固企业在行业中的地位。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的提出不仅仅是基于商业考量，还注重社会责任。通过推出环保、社会责任等方面的水上加油船项目，水上加油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水上加油船项目的提出反映了对利益相关者期望的关注。包括客户、员工、投资者等利益相关者在企业发展中都有着各自的期望，水上加油船项目力求在满足这些期望的同时，取得更大的共赢。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0145"/>
      <w:r>
        <w:rPr>
          <w:rFonts w:ascii="仿宋" w:eastAsia="仿宋" w:hAnsi="仿宋" w:cs="仿宋" w:hint="eastAsia"/>
          <w:sz w:val="28"/>
          <w:lang w:eastAsia="zh-CN"/>
        </w:rPr>
        <w:t>(四)、水上加油船项目意义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在实施水上加油船项目的过程中，我们不仅仅是在追逐商业成功，更是为企业和社会的多个层面创造了深远的意义。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上加油船项目的首要意义在于提升企业的市场竞争力。通过持续的创新和对产品质量的高标准要求，水上加油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上加油船项目的推进将促使行业技术水平的提升。通过引入先进技术和创新性解决方案，水上加油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上加油船项目不仅创造了大量就业机会，提高了就业水平，还注重社会责任和环保。通过参与社会公益事业和推动环保水上加油船项目，水上加油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综合而言，水上加油船项目意义重大，不仅推动了企业的发展，也为行业和社会的进步贡献了积极力量。这是一个全面而深刻的影响，将在未来产生可持续的正面效应。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867"/>
      <w:r>
        <w:rPr>
          <w:rFonts w:ascii="仿宋" w:eastAsia="仿宋" w:hAnsi="仿宋" w:cs="仿宋" w:hint="eastAsia"/>
          <w:sz w:val="28"/>
          <w:lang w:eastAsia="zh-CN"/>
        </w:rPr>
        <w:t>(五)、水上加油船项目背景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在当今迅猛发展的商业环境中，水上加油船项目的动因根植于对多方面因素的审慎考量。这个水上加油船项目的提出并非孤立的决策，而是对企业所处背景深入思考的产物。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上加油船项目背后的首要原因。科技的迅速发展和全球市场的快速变化使得企业必须灵活应对。水上加油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竞争的激烈程度也是水上加油船项目背景中不可忽视的一环。企业需要在激烈竞争中脱颖而出，为此，水上加油船项目致力于打破常规，提供独特的价值主张，以吸引客户并确保市场份额的增长。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技术的迅速发展为企业带来了机遇与挑战。作为水上加油船项目启动的背景之一，对新兴技术的应用将有助于提升企业的技术水平，使其在不断演进的商业环境中保持竞争优势。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此外，社会对企业责任的期望也在逐渐升高。水上加油船项目充分融入了社会责任的理念，通过可持续经营和社会公益水上加油船项目，企图为社会贡献一份力量，在商业成功的同时关注社会价值。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20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515"/>
      <w:r>
        <w:rPr>
          <w:rFonts w:ascii="仿宋" w:eastAsia="仿宋" w:hAnsi="仿宋" w:cs="仿宋" w:hint="eastAsia"/>
          <w:lang w:eastAsia="zh-CN"/>
        </w:rPr>
        <w:t>(一)、水上加油船行业分析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水上加油船行业一直以来都是市场的关注焦点。行业内的发展趋势、竞争态势以及潜在机会都对水上加油船项目的推进产生深远的影响。通过深入研究行业的整体概貌，我们将更好地理解行业的核心特征，为水上加油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加油船行业，技术一直是推动创新和发展的关键因素。我们将对当前技术趋势进行详尽分析，包括但不限于人工智能、大数据应用、先进制造技术等。这有助于水上加油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上加油船项目成功的基础。我们将对主要竞争对手进行深入研究，包括其市场份额、产品特点、市场定位等。通过全面了解竞争对手的优势和劣势，水上加油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2327"/>
      <w:r>
        <w:rPr>
          <w:rFonts w:ascii="仿宋" w:eastAsia="仿宋" w:hAnsi="仿宋" w:cs="仿宋" w:hint="eastAsia"/>
          <w:sz w:val="28"/>
          <w:lang w:eastAsia="zh-CN"/>
        </w:rPr>
        <w:t>(二)、水上加油船市场分析预测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上加油船市场未来的增长趋势。这包括市场的整体规模、各细分领域的发展趋势等。水上加油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上加油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上加油船项目实施过程中需要充分考虑的因素。我们将对市场风险进行全面评估，包括但不限于政策法规风险、市场竞争风险、技术变革风险等。通过对潜在风险的深入分析，水上加油船项目可以制定相应的风险缓解策略，降低不确定性对水上加油船项目的影响。</w:t>
      </w:r>
    </w:p>
    <w:p>
      <w:pPr>
        <w:pStyle w:val="Heading1"/>
        <w:ind w:firstLine="560" w:firstLineChars="200"/>
        <w:rPr>
          <w:rFonts w:ascii="仿宋" w:eastAsia="仿宋" w:hAnsi="仿宋" w:cs="仿宋" w:hint="eastAsia"/>
          <w:sz w:val="28"/>
          <w:lang w:eastAsia="zh-CN"/>
        </w:rPr>
      </w:pPr>
      <w:bookmarkStart w:id="18" w:name="_Toc12752"/>
      <w:r>
        <w:rPr>
          <w:rFonts w:ascii="仿宋" w:eastAsia="仿宋" w:hAnsi="仿宋" w:cs="仿宋" w:hint="eastAsia"/>
          <w:sz w:val="28"/>
          <w:lang w:eastAsia="zh-CN"/>
        </w:rPr>
        <w:t>五、水上加油船项目危机管理</w:t>
      </w:r>
      <w:bookmarkEnd w:id="18"/>
    </w:p>
    <w:p>
      <w:pPr>
        <w:pStyle w:val="Heading2"/>
        <w:rPr>
          <w:rFonts w:ascii="仿宋" w:eastAsia="仿宋" w:hAnsi="仿宋" w:cs="仿宋" w:hint="eastAsia"/>
          <w:lang w:eastAsia="zh-CN"/>
        </w:rPr>
      </w:pPr>
      <w:bookmarkStart w:id="19" w:name="_Toc2710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水上加油船项目危机管理中，危机预警与识别是确保水上加油船项目稳健运行的核心步骤。通过建立全面的监测机制，水上加油船项目团队旨在及时发现和理解潜在的风险和危机因素，以便采取及时的预防和应对措施，确保水上加油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首先，通过深入的风险评估，水上加油船项目团队全面分析了整个水上加油船项目和各个阶段可能存在的威胁。这包括准确评估每个潜在风险的发生概率和可能影响的程度，为后续危机预警提供了有力支持。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上加油船项目团队着重于明确定义水上加油船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https://d.book118.com/888101004137006025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水上加油船项目计划设计方案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814D8A"/>
    <w:rsid w:val="55814D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0100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2024-01-11T20:21:00Z</dcterms:created>
  <dcterms:modified xsi:type="dcterms:W3CDTF">2024-01-11T20:22:04Z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DE990D93165341F2A44745AEC4F097C3_11</vt:lpwstr>
  </property>
  <property fmtid="{D5CDD505-2E9C-101B-9397-08002B2CF9AE}" pid="3" name="KSOProductBuildVer">
    <vt:lpwstr>2052-12.1.0.16120</vt:lpwstr>
  </property>
</Properties>
</file>