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r>
        <w:rPr>
          <w:rFonts w:ascii="宋体" w:eastAsia="宋体" w:hAnsi="宋体" w:cs="宋体" w:hint="eastAsia"/>
          <w:b/>
          <w:bCs/>
          <w:sz w:val="36"/>
          <w:szCs w:val="44"/>
          <w:lang w:val="en-US" w:eastAsia="zh-CN"/>
        </w:rPr>
        <w:t>2023-2024学年四川省宜宾市屏山县科目一模拟考试100题【标准卷】</w:t>
      </w:r>
    </w:p>
    <w:p>
      <w:pPr>
        <w:pStyle w:val="Heading6"/>
        <w:bidi w:val="0"/>
        <w:rPr>
          <w:rFonts w:eastAsia="宋体"/>
          <w:bCs w:val="0"/>
        </w:rPr>
      </w:pPr>
      <w:r>
        <w:rPr>
          <w:rFonts w:eastAsia="宋体" w:hint="eastAsia"/>
          <w:b/>
          <w:bCs w:val="0"/>
          <w:sz w:val="24"/>
          <w:lang w:val="en-US" w:eastAsia="zh-CN"/>
        </w:rPr>
        <w:t>1、这个标志是何含义？</w:t>
      </w:r>
    </w:p>
    <w:p>
      <w:bookmarkStart w:id="0" w:name="_GoBack"/>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1905000" cy="1905000"/>
                    </a:xfrm>
                    <a:prstGeom prst="rect">
                      <a:avLst/>
                    </a:prstGeom>
                  </pic:spPr>
                </pic:pic>
              </a:graphicData>
            </a:graphic>
          </wp:inline>
        </w:drawing>
      </w:r>
      <w:bookmarkEnd w:id="0"/>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A、限制高度为3.5米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B、限制宽度为3.5米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C、解除3.5米限高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D、限制车距为3.5米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分析：限制高度为3.5米：表示禁止装载高度超过标志所示数值的车辆通行。此标志设在最大允许高度受限制的地方。 以图为例：装载高度不得超过3.5米。</w:t>
      </w:r>
    </w:p>
    <w:p>
      <w:pPr>
        <w:pStyle w:val="Heading6"/>
        <w:bidi w:val="0"/>
        <w:rPr>
          <w:rFonts w:eastAsia="宋体"/>
          <w:bCs w:val="0"/>
        </w:rPr>
      </w:pPr>
      <w:r>
        <w:rPr>
          <w:rFonts w:eastAsia="宋体" w:hint="eastAsia"/>
          <w:b/>
          <w:bCs w:val="0"/>
          <w:sz w:val="24"/>
          <w:lang w:val="en-US" w:eastAsia="zh-CN"/>
        </w:rPr>
        <w:t>2、这个标志是何含义？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619250" cy="1895475"/>
            <wp:effectExtent l="0" t="0" r="0" b="0"/>
            <wp:docPr id="140168392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1683926" name="@名称@" descr="628"/>
                    <pic:cNvPicPr>
                      <a:picLocks noChangeAspect="1"/>
                    </pic:cNvPicPr>
                  </pic:nvPicPr>
                  <pic:blipFill>
                    <a:blip xmlns:r="http://schemas.openxmlformats.org/officeDocument/2006/relationships" r:embed="rId5"/>
                    <a:stretch>
                      <a:fillRect/>
                    </a:stretch>
                  </pic:blipFill>
                  <pic:spPr>
                    <a:xfrm>
                      <a:off x="0" y="0"/>
                      <a:ext cx="1619250" cy="18954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A、高速公路起点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B、高速公路出口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C、高速公路入口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D、高速公路终点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分析：1、高速公路起点标志本题中图片。2、高速公路终点标志是中间加个斜着红杠杠。</w:t>
      </w:r>
    </w:p>
    <w:p>
      <w:pPr>
        <w:pStyle w:val="Heading6"/>
        <w:bidi w:val="0"/>
        <w:rPr>
          <w:rFonts w:eastAsia="宋体"/>
          <w:bCs w:val="0"/>
        </w:rPr>
      </w:pPr>
      <w:r>
        <w:rPr>
          <w:rFonts w:eastAsia="宋体" w:hint="eastAsia"/>
          <w:b/>
          <w:bCs w:val="0"/>
          <w:sz w:val="24"/>
          <w:lang w:val="en-US" w:eastAsia="zh-CN"/>
        </w:rPr>
        <w:t>3、驾驶机动车行经漫水路或者漫水桥时，应当停车察明水情，快速通过。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分析：《中华人民共和国道路交通管理条例》的第四十六条规定：车辆行经漫水路或漫水桥时,必须停车察明水情,确认安全后,低速通过。</w:t>
      </w:r>
    </w:p>
    <w:p>
      <w:pPr>
        <w:pStyle w:val="Heading6"/>
        <w:bidi w:val="0"/>
        <w:rPr>
          <w:rFonts w:eastAsia="宋体"/>
          <w:bCs w:val="0"/>
        </w:rPr>
      </w:pPr>
      <w:r>
        <w:rPr>
          <w:rFonts w:eastAsia="宋体" w:hint="eastAsia"/>
          <w:b/>
          <w:bCs w:val="0"/>
          <w:sz w:val="24"/>
          <w:lang w:val="en-US" w:eastAsia="zh-CN"/>
        </w:rPr>
        <w:t>4、路中心黄色虚实线是何含义？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162050"/>
            <wp:effectExtent l="0" t="0" r="0" b="0"/>
            <wp:docPr id="123216476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2164768" name="@名称@" descr="628"/>
                    <pic:cNvPicPr>
                      <a:picLocks noChangeAspect="1"/>
                    </pic:cNvPicPr>
                  </pic:nvPicPr>
                  <pic:blipFill>
                    <a:blip xmlns:r="http://schemas.openxmlformats.org/officeDocument/2006/relationships" r:embed="rId6"/>
                    <a:stretch>
                      <a:fillRect/>
                    </a:stretch>
                  </pic:blipFill>
                  <pic:spPr>
                    <a:xfrm>
                      <a:off x="0" y="0"/>
                      <a:ext cx="3810000" cy="11620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A、实线一侧禁止越线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B、虚线一侧禁止越线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C、实线一侧允许越线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D、两侧均可越线行驶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分析：虚线可压，实线不可压，黄色是引起你注意，如图就是实线一侧禁止越线</w:t>
      </w:r>
    </w:p>
    <w:p>
      <w:pPr>
        <w:pStyle w:val="Heading6"/>
        <w:bidi w:val="0"/>
        <w:rPr>
          <w:rFonts w:eastAsia="宋体"/>
          <w:bCs w:val="0"/>
        </w:rPr>
      </w:pPr>
      <w:r>
        <w:rPr>
          <w:rFonts w:eastAsia="宋体" w:hint="eastAsia"/>
          <w:b/>
          <w:bCs w:val="0"/>
          <w:sz w:val="24"/>
          <w:lang w:val="en-US" w:eastAsia="zh-CN"/>
        </w:rPr>
        <w:t>5、初次申领机动车驾驶证的，可以申请轻型牵引挂车。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2"/>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初次申领机动车驾驶证的，可以申请准驾车型为城市公交车、大型货车、小型汽车、小型自动挡汽车、低速载货汽车、三轮汽车、残疾人专用小型自动挡载客汽车、普通三轮摩托车、普通二轮摩托车、轻便摩托车、轮式专用机械车、无轨电车、有轨电车的机动车驾驶证。</w:t>
      </w:r>
    </w:p>
    <w:p>
      <w:pPr>
        <w:pStyle w:val="Heading6"/>
        <w:bidi w:val="0"/>
        <w:rPr>
          <w:rFonts w:eastAsia="宋体"/>
          <w:bCs w:val="0"/>
        </w:rPr>
      </w:pPr>
      <w:r>
        <w:rPr>
          <w:rFonts w:eastAsia="宋体" w:hint="eastAsia"/>
          <w:b/>
          <w:bCs w:val="0"/>
          <w:sz w:val="24"/>
          <w:lang w:val="en-US" w:eastAsia="zh-CN"/>
        </w:rPr>
        <w:t>6、机动车所有人将机动车作为抵押物抵押的，应当向哪里车辆管理所申请抵押登记？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A、转入地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B、检验地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C、登记地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D、暂住地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分析：《机动车登记规定》第二十二条：机动车所有人将机动车作为抵押物抵押的，应当向登记地车辆管理所申请抵押登记；抵押权消灭的，应当向登记地车辆管理所申请解除抵押登记。</w:t>
      </w:r>
    </w:p>
    <w:p>
      <w:pPr>
        <w:pStyle w:val="Heading6"/>
        <w:bidi w:val="0"/>
        <w:rPr>
          <w:rFonts w:eastAsia="宋体"/>
          <w:bCs w:val="0"/>
        </w:rPr>
      </w:pPr>
      <w:r>
        <w:rPr>
          <w:rFonts w:eastAsia="宋体" w:hint="eastAsia"/>
          <w:b/>
          <w:bCs w:val="0"/>
          <w:sz w:val="24"/>
          <w:lang w:val="en-US" w:eastAsia="zh-CN"/>
        </w:rPr>
        <w:t>7、驾驶机动车在没有中心线的城市道路上行驶，以下说法正确的是什么？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A、最低速度为每小时30公里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B、最低速度为每小时40公里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C、最高速度为每小时30公里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D、行驶速度可以为每小时50公里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3"/>
          <w:cols w:num="1" w:space="425"/>
          <w:titlePg w:val="0"/>
          <w:docGrid w:type="lines" w:linePitch="312" w:charSpace="0"/>
        </w:sectPr>
      </w:pPr>
      <w:r>
        <w:rPr>
          <w:i w:val="0"/>
          <w:iCs w:val="0"/>
          <w:sz w:val="21"/>
          <w:szCs w:val="24"/>
          <w:highlight w:val="none"/>
          <w:u w:val="none"/>
        </w:rPr>
        <w:t>分析：《道路交通安全法实施条例》规定，机动车在道路上行驶不得超过限速标志、标线标明的速度。在没有限速标志、标线的道路上，机动车不得超过下列最高行驶速度：(一)没有道路中心线的道路，城市道路为每小时30公里，公路为每小时40公里。</w:t>
      </w:r>
    </w:p>
    <w:p>
      <w:pPr>
        <w:pStyle w:val="Heading6"/>
        <w:bidi w:val="0"/>
        <w:rPr>
          <w:rFonts w:eastAsia="宋体"/>
          <w:bCs w:val="0"/>
        </w:rPr>
      </w:pPr>
      <w:r>
        <w:rPr>
          <w:rFonts w:eastAsia="宋体" w:hint="eastAsia"/>
          <w:b/>
          <w:bCs w:val="0"/>
          <w:sz w:val="24"/>
          <w:lang w:val="en-US" w:eastAsia="zh-CN"/>
        </w:rPr>
        <w:t>8、这个标志是何含义？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77743687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7436879" name="@名称@" descr="628"/>
                    <pic:cNvPicPr>
                      <a:picLocks noChangeAspect="1"/>
                    </pic:cNvPicPr>
                  </pic:nvPicPr>
                  <pic:blipFill>
                    <a:blip xmlns:r="http://schemas.openxmlformats.org/officeDocument/2006/relationships" r:embed="rId7"/>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A、禁止长时鸣喇叭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B、断续鸣喇叭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C、禁止鸣喇叭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D、减速鸣喇叭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分析：禁止鸣喇叭：表示禁止鸣喇叭。此标志设在需要禁止鸣喇叭的地方。禁止鸣喇叭的时间和范围可用辅助标志说明。</w:t>
      </w:r>
    </w:p>
    <w:p>
      <w:pPr>
        <w:pStyle w:val="Heading6"/>
        <w:bidi w:val="0"/>
        <w:rPr>
          <w:rFonts w:eastAsia="宋体"/>
          <w:bCs w:val="0"/>
        </w:rPr>
      </w:pPr>
      <w:r>
        <w:rPr>
          <w:rFonts w:eastAsia="宋体" w:hint="eastAsia"/>
          <w:b/>
          <w:bCs w:val="0"/>
          <w:sz w:val="24"/>
          <w:lang w:val="en-US" w:eastAsia="zh-CN"/>
        </w:rPr>
        <w:t>9、水淹路面影响行车安全，不易通行的原因是什么？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A、无法观察到暗坑和凸起的路面</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B、路面附着力增大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C、能见度低，视野模糊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D、日光反射阻挡视线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4"/>
          <w:cols w:num="1" w:space="425"/>
          <w:titlePg w:val="0"/>
          <w:docGrid w:type="lines" w:linePitch="312" w:charSpace="0"/>
        </w:sectPr>
      </w:pPr>
      <w:r>
        <w:rPr>
          <w:i w:val="0"/>
          <w:iCs w:val="0"/>
          <w:sz w:val="21"/>
          <w:szCs w:val="24"/>
          <w:highlight w:val="none"/>
          <w:u w:val="none"/>
        </w:rPr>
        <w:t>分析：水把路给淹了，看不到路面情况，这个是很危险的；有些没有窨井盖，有些有大石头凸起，都看不到。</w:t>
      </w:r>
    </w:p>
    <w:p>
      <w:pPr>
        <w:pStyle w:val="Heading6"/>
        <w:bidi w:val="0"/>
        <w:rPr>
          <w:rFonts w:eastAsia="宋体"/>
          <w:bCs w:val="0"/>
        </w:rPr>
      </w:pPr>
      <w:r>
        <w:rPr>
          <w:rFonts w:eastAsia="宋体" w:hint="eastAsia"/>
          <w:b/>
          <w:bCs w:val="0"/>
          <w:sz w:val="24"/>
          <w:lang w:val="en-US" w:eastAsia="zh-CN"/>
        </w:rPr>
        <w:t>10、道路最左侧白色虚线区域是何含义？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809750" cy="1857375"/>
            <wp:effectExtent l="0" t="0" r="0" b="0"/>
            <wp:docPr id="19392868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28685" name="@名称@" descr="628"/>
                    <pic:cNvPicPr>
                      <a:picLocks noChangeAspect="1"/>
                    </pic:cNvPicPr>
                  </pic:nvPicPr>
                  <pic:blipFill>
                    <a:blip xmlns:r="http://schemas.openxmlformats.org/officeDocument/2006/relationships" r:embed="rId8"/>
                    <a:stretch>
                      <a:fillRect/>
                    </a:stretch>
                  </pic:blipFill>
                  <pic:spPr>
                    <a:xfrm>
                      <a:off x="0" y="0"/>
                      <a:ext cx="1809750" cy="18573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A、多乘员车辆专用车道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B、小型客车专用车道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C、未载客出租车专用车道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D、大型客车专用车道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分析：图上有字，“多乘员专用”这是送分题</w:t>
      </w:r>
    </w:p>
    <w:p>
      <w:pPr>
        <w:pStyle w:val="Heading6"/>
        <w:bidi w:val="0"/>
        <w:rPr>
          <w:rFonts w:eastAsia="宋体"/>
          <w:bCs w:val="0"/>
        </w:rPr>
      </w:pPr>
      <w:r>
        <w:rPr>
          <w:rFonts w:eastAsia="宋体" w:hint="eastAsia"/>
          <w:b/>
          <w:bCs w:val="0"/>
          <w:sz w:val="24"/>
          <w:lang w:val="en-US" w:eastAsia="zh-CN"/>
        </w:rPr>
        <w:t>11、关于申请增加轻型牵引挂车准驾车型的要求，以下正确的说法是什么？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A、本记分周期和最近连续三个以上记分周期内没有记满12分记录的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B、取得小型汽车、小型自动挡汽车驾驶证1年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C、取得小型自动挡汽车驾驶证3年以上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D、本记分周期和最近连续一个记分周期内有记满12分记录的，已参加满分教育且考试通过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5"/>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已持有机动车驾驶证，申请增加准驾车型的，应当在本记分周期和申请前最近一个记分周期内没有记满12分记录。申请增加轻型牵引挂车、中型客车、重型牵引挂车、大型客车准驾车型的，还应当符合下列规定：（一）申请增加轻型牵引挂车准驾车型的，已取得驾驶小型汽车、小型自动挡汽车准驾车型资格一年以上；（二）申请增加中型客车准驾车型的，已取得驾驶城市公交车、大型货车、小型汽车、小型自动挡汽车、低速载货汽车或者三轮汽车准驾车型资格二年以上，并在申请前最近连续二个记分周期内没有记满12分记录；（三）申请增加重型牵引挂车准驾车型的，已取得驾驶中型客车或者大型货车准驾车型资格二年以上，或者取得驾驶大型客车准驾车型资格一年以上，并在申请前最近连续二个记分周期内没有记满12分记录；（四）申请增加大型客车准驾车型的，已取得驾驶城市公交车、中型客车准驾车型资格二年以上、已取得驾驶大型货车准驾车型资格三年以上，或者取得驾驶重型牵引挂车准驾车型资格一年以上，并在申请前最近连续三个记分周期内没有记满12分记录。正在接受全日制驾驶职业教育的学生，已在校取得驾驶小型汽车准驾车型资格，并在本记分周期和申请前最近一个记分周期内没有记满12分记录的，可以申请增加大型客车、重型牵引挂车准驾车型。</w:t>
      </w:r>
    </w:p>
    <w:p>
      <w:pPr>
        <w:pStyle w:val="Heading6"/>
        <w:bidi w:val="0"/>
        <w:rPr>
          <w:rFonts w:eastAsia="宋体"/>
          <w:bCs w:val="0"/>
        </w:rPr>
      </w:pPr>
      <w:r>
        <w:rPr>
          <w:rFonts w:eastAsia="宋体" w:hint="eastAsia"/>
          <w:b/>
          <w:bCs w:val="0"/>
          <w:sz w:val="24"/>
          <w:lang w:val="en-US" w:eastAsia="zh-CN"/>
        </w:rPr>
        <w:t>12、驾驶机动车发生交通事故，仅造成财产损失的，但是对交通事故事实及成因有争议的，应当怎么处理？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A、迅速报警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B、占道继续和对方争辩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C、找中间人帮忙解决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D、自行协商损害赔偿事宜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分析：对于事故成因不明的交通事故，应及时报警。</w:t>
      </w:r>
    </w:p>
    <w:p>
      <w:pPr>
        <w:pStyle w:val="Heading6"/>
        <w:bidi w:val="0"/>
        <w:rPr>
          <w:rFonts w:eastAsia="宋体"/>
          <w:bCs w:val="0"/>
        </w:rPr>
      </w:pPr>
      <w:r>
        <w:rPr>
          <w:rFonts w:eastAsia="宋体" w:hint="eastAsia"/>
          <w:b/>
          <w:bCs w:val="0"/>
          <w:sz w:val="24"/>
          <w:lang w:val="en-US" w:eastAsia="zh-CN"/>
        </w:rPr>
        <w:t>13、在交叉路口遇到这种情况享有优先通行权。</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64161468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614687" name="@名称@" descr="628"/>
                    <pic:cNvPicPr>
                      <a:picLocks noChangeAspect="1"/>
                    </pic:cNvPicPr>
                  </pic:nvPicPr>
                  <pic:blipFill>
                    <a:blip xmlns:r="http://schemas.openxmlformats.org/officeDocument/2006/relationships" r:embed="rId9"/>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分析：右转让左转。</w:t>
      </w:r>
    </w:p>
    <w:p>
      <w:pPr>
        <w:pStyle w:val="Heading6"/>
        <w:bidi w:val="0"/>
        <w:rPr>
          <w:rFonts w:eastAsia="宋体"/>
          <w:bCs w:val="0"/>
        </w:rPr>
      </w:pPr>
      <w:r>
        <w:rPr>
          <w:rFonts w:eastAsia="宋体" w:hint="eastAsia"/>
          <w:b/>
          <w:bCs w:val="0"/>
          <w:sz w:val="24"/>
          <w:lang w:val="en-US" w:eastAsia="zh-CN"/>
        </w:rPr>
        <w:t>14、冬季在为电动汽车充电之前，要提前预热电池。</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分析：冬季温度较低，充电时电池会先给电池电芯加热，当电池电芯达到一定温度后，才会开始给车辆充电。因此冬季在为电动汽车充电之前，要提前预热电池。</w:t>
      </w:r>
    </w:p>
    <w:p>
      <w:pPr>
        <w:pStyle w:val="Heading6"/>
        <w:bidi w:val="0"/>
        <w:rPr>
          <w:rFonts w:eastAsia="宋体"/>
          <w:bCs w:val="0"/>
        </w:rPr>
      </w:pPr>
      <w:r>
        <w:rPr>
          <w:rFonts w:eastAsia="宋体" w:hint="eastAsia"/>
          <w:b/>
          <w:bCs w:val="0"/>
          <w:sz w:val="24"/>
          <w:lang w:val="en-US" w:eastAsia="zh-CN"/>
        </w:rPr>
        <w:t>15、发动机启动仪表板上(如图所示)亮表示什么?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52450" cy="571500"/>
            <wp:effectExtent l="0" t="0" r="0" b="0"/>
            <wp:docPr id="136699340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6993402" name="@名称@" descr="628"/>
                    <pic:cNvPicPr>
                      <a:picLocks noChangeAspect="1"/>
                    </pic:cNvPicPr>
                  </pic:nvPicPr>
                  <pic:blipFill>
                    <a:blip xmlns:r="http://schemas.openxmlformats.org/officeDocument/2006/relationships" r:embed="rId10"/>
                    <a:stretch>
                      <a:fillRect/>
                    </a:stretch>
                  </pic:blipFill>
                  <pic:spPr>
                    <a:xfrm>
                      <a:off x="0" y="0"/>
                      <a:ext cx="552450" cy="5715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A、发动机机油压力过高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B、发动机主油道堵塞</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C、发动机机油压力过低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D、发动机曲轴箱漏气</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分析：像茶壶一样的就是机油的标志，各位记住就是啦。 该指示灯用来显示发动机内机油的压力状况。打开钥匙门，车辆开始自检时，指示灯点亮，启动后熄灭。该指示灯常亮，说明该车发动机机油压力低于规定标准，需要维修。</w:t>
      </w:r>
    </w:p>
    <w:p>
      <w:pPr>
        <w:pStyle w:val="Heading6"/>
        <w:bidi w:val="0"/>
        <w:rPr>
          <w:rFonts w:eastAsia="宋体"/>
          <w:bCs w:val="0"/>
        </w:rPr>
      </w:pPr>
      <w:r>
        <w:rPr>
          <w:rFonts w:eastAsia="宋体" w:hint="eastAsia"/>
          <w:b/>
          <w:bCs w:val="0"/>
          <w:sz w:val="24"/>
          <w:lang w:val="en-US" w:eastAsia="zh-CN"/>
        </w:rPr>
        <w:t>16、驾驶机动车在高速公路上行驶，当能见度小于200米时，与同车车道前车应保持50米以上的距离。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能见度小于200米时，开启雾灯、近光灯、示廓灯和前后位灯，车速不得超过每小时60公里，与同车道前车保持100米以上的距离；能见度小于100米时，开启雾灯、近光灯、示廓灯、前后位灯和危险报警闪光灯，车速不得超过每小时40公里，与同车道前车保持50米以上的距离；能见度小于50米时，开启雾灯、近光灯、示廓灯、前后位灯和危险报警闪光灯，车速不得超过每小时20公里，并从最近的出口尽快驶离高速公路。</w:t>
      </w:r>
    </w:p>
    <w:p>
      <w:pPr>
        <w:pStyle w:val="Heading6"/>
        <w:bidi w:val="0"/>
        <w:rPr>
          <w:rFonts w:eastAsia="宋体"/>
          <w:bCs w:val="0"/>
        </w:rPr>
      </w:pPr>
      <w:r>
        <w:rPr>
          <w:rFonts w:eastAsia="宋体" w:hint="eastAsia"/>
          <w:b/>
          <w:bCs w:val="0"/>
          <w:sz w:val="24"/>
          <w:lang w:val="en-US" w:eastAsia="zh-CN"/>
        </w:rPr>
        <w:t>17、驾驶小型载客汽车在高速公路上时速低于100公里时的最小跟车距离是多少？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7"/>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A、不得少于50米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B、不得少于30米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C、不得少于20米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D、不得少于10米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分析：根据《条例》第八十条 机动车在高速公路上行驶，车速超过每小时100公里时，应当与同车道前车保持100米以上的距离，车速低于每小时100公里时，与同车道前车距离可以适当缩短，但最小距离不得少于50米。</w:t>
      </w:r>
    </w:p>
    <w:p>
      <w:pPr>
        <w:pStyle w:val="Heading6"/>
        <w:bidi w:val="0"/>
        <w:rPr>
          <w:rFonts w:eastAsia="宋体"/>
          <w:bCs w:val="0"/>
        </w:rPr>
      </w:pPr>
      <w:r>
        <w:rPr>
          <w:rFonts w:eastAsia="宋体" w:hint="eastAsia"/>
          <w:b/>
          <w:bCs w:val="0"/>
          <w:sz w:val="24"/>
          <w:lang w:val="en-US" w:eastAsia="zh-CN"/>
        </w:rPr>
        <w:t>18、以下哪种情况需要办理变更登记？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A、机动车所有人的住所迁出登记地车辆管理所管辖区域的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B、货运机动车加装水箱</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C、增加车内装饰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D、小型汽车加装出入口踏步件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登记规定》规定，已注册登记的机动车有下列情形之一的，机动车所有人应当向登记地车辆管理所申请变更登记：（一）改变车身颜色的；（二）更换发动机的；（三）更换车身或者车架的；（四）因质量问题更换整车的；（五）机动车登记的使用性质改变的；（六）机动车所有人的住所迁出、迁入车辆管理所管辖区域的。属于第一款第一项至第三项规定的变更事项的，机动车所有人应当在变更后十日内向车辆管理所申请变更登记。</w:t>
      </w:r>
    </w:p>
    <w:p>
      <w:pPr>
        <w:pStyle w:val="Heading6"/>
        <w:bidi w:val="0"/>
        <w:rPr>
          <w:rFonts w:eastAsia="宋体"/>
          <w:bCs w:val="0"/>
        </w:rPr>
      </w:pPr>
      <w:r>
        <w:rPr>
          <w:rFonts w:eastAsia="宋体" w:hint="eastAsia"/>
          <w:b/>
          <w:bCs w:val="0"/>
          <w:sz w:val="24"/>
          <w:lang w:val="en-US" w:eastAsia="zh-CN"/>
        </w:rPr>
        <w:t>19、申请人因故不能按照预约时间参加考试的，应当提前一日申请取消预约，对申请人未按照预约考试时间参加考试的，判定该次考试不合格。</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分析：本题答案：正确，对申请人未按照预约考试时间参加考试的，判定该次考试不合格。</w:t>
      </w:r>
    </w:p>
    <w:p>
      <w:pPr>
        <w:pStyle w:val="Heading6"/>
        <w:bidi w:val="0"/>
        <w:rPr>
          <w:rFonts w:eastAsia="宋体"/>
          <w:bCs w:val="0"/>
        </w:rPr>
      </w:pPr>
      <w:r>
        <w:rPr>
          <w:rFonts w:eastAsia="宋体" w:hint="eastAsia"/>
          <w:b/>
          <w:bCs w:val="0"/>
          <w:sz w:val="24"/>
          <w:lang w:val="en-US" w:eastAsia="zh-CN"/>
        </w:rPr>
        <w:t>20、机动车在山区冰雪覆盖的道路上行驶，应当采取在_____上安装防滑链等安全防范措施。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8"/>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A、驱动轮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B、被动轮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C、备胎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D、驱动轮和被动轮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分析：《中华人民共和国道路交通安全法》：机动车在未划设中心线和划分机动车道与非机动车道的道路上行驶，遇弯道时应当减速、靠右通行。 机动车在山区冰雪覆盖的道路上行驶，应当采取在驱动轮上安装防滑链等安全防范措施。</w:t>
      </w:r>
    </w:p>
    <w:p>
      <w:pPr>
        <w:pStyle w:val="Heading6"/>
        <w:bidi w:val="0"/>
        <w:rPr>
          <w:rFonts w:eastAsia="宋体"/>
          <w:bCs w:val="0"/>
        </w:rPr>
      </w:pPr>
      <w:r>
        <w:rPr>
          <w:rFonts w:eastAsia="宋体" w:hint="eastAsia"/>
          <w:b/>
          <w:bCs w:val="0"/>
          <w:sz w:val="24"/>
          <w:lang w:val="en-US" w:eastAsia="zh-CN"/>
        </w:rPr>
        <w:t>21、这个标志是何含义？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524000" cy="1876425"/>
            <wp:effectExtent l="0" t="0" r="0" b="0"/>
            <wp:docPr id="69186124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861242" name="@名称@" descr="628"/>
                    <pic:cNvPicPr>
                      <a:picLocks noChangeAspect="1"/>
                    </pic:cNvPicPr>
                  </pic:nvPicPr>
                  <pic:blipFill>
                    <a:blip xmlns:r="http://schemas.openxmlformats.org/officeDocument/2006/relationships" r:embed="rId11"/>
                    <a:stretch>
                      <a:fillRect/>
                    </a:stretch>
                  </pic:blipFill>
                  <pic:spPr>
                    <a:xfrm>
                      <a:off x="0" y="0"/>
                      <a:ext cx="1524000" cy="18764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A、停车领卡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B、停车缴费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C、停车检查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D、ETC通道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分析：当前高速段中上的交通信息广播频率，听听吧，有很多有价值的信息</w:t>
      </w:r>
    </w:p>
    <w:p>
      <w:pPr>
        <w:pStyle w:val="Heading6"/>
        <w:bidi w:val="0"/>
        <w:rPr>
          <w:rFonts w:eastAsia="宋体"/>
          <w:bCs w:val="0"/>
        </w:rPr>
      </w:pPr>
      <w:r>
        <w:rPr>
          <w:rFonts w:eastAsia="宋体" w:hint="eastAsia"/>
          <w:b/>
          <w:bCs w:val="0"/>
          <w:sz w:val="24"/>
          <w:lang w:val="en-US" w:eastAsia="zh-CN"/>
        </w:rPr>
        <w:t>22、驾驶机动车在道路上超车完毕驶回原车道时，应该如何使用灯光？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A、开启左转向灯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B、开启右转向灯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C、开启近光灯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9"/>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D、开启危险报警闪光灯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分析：超车完毕驶回原车道、靠路边停车时，应当提前开启右转向灯。</w:t>
      </w:r>
    </w:p>
    <w:p>
      <w:pPr>
        <w:pStyle w:val="Heading6"/>
        <w:bidi w:val="0"/>
        <w:rPr>
          <w:rFonts w:eastAsia="宋体"/>
          <w:bCs w:val="0"/>
        </w:rPr>
      </w:pPr>
      <w:r>
        <w:rPr>
          <w:rFonts w:eastAsia="宋体" w:hint="eastAsia"/>
          <w:b/>
          <w:bCs w:val="0"/>
          <w:sz w:val="24"/>
          <w:lang w:val="en-US" w:eastAsia="zh-CN"/>
        </w:rPr>
        <w:t>23、机动车仪表板上（如图所示）亮时，提醒发动机需要加注机油。</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647700" cy="685800"/>
            <wp:effectExtent l="0" t="0" r="0" b="0"/>
            <wp:docPr id="211469597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4695971" name="@名称@" descr="628"/>
                    <pic:cNvPicPr>
                      <a:picLocks noChangeAspect="1"/>
                    </pic:cNvPicPr>
                  </pic:nvPicPr>
                  <pic:blipFill>
                    <a:blip xmlns:r="http://schemas.openxmlformats.org/officeDocument/2006/relationships" r:embed="rId12"/>
                    <a:stretch>
                      <a:fillRect/>
                    </a:stretch>
                  </pic:blipFill>
                  <pic:spPr>
                    <a:xfrm>
                      <a:off x="0" y="0"/>
                      <a:ext cx="647700" cy="6858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分析：这个是提醒发动机冷却液可能不足。</w:t>
      </w:r>
    </w:p>
    <w:p>
      <w:pPr>
        <w:pStyle w:val="Heading6"/>
        <w:bidi w:val="0"/>
        <w:rPr>
          <w:rFonts w:eastAsia="宋体"/>
          <w:bCs w:val="0"/>
        </w:rPr>
      </w:pPr>
      <w:r>
        <w:rPr>
          <w:rFonts w:eastAsia="宋体" w:hint="eastAsia"/>
          <w:b/>
          <w:bCs w:val="0"/>
          <w:sz w:val="24"/>
          <w:lang w:val="en-US" w:eastAsia="zh-CN"/>
        </w:rPr>
        <w:t>24、这属于哪一种标志？</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171575"/>
            <wp:effectExtent l="0" t="0" r="0" b="0"/>
            <wp:docPr id="199645625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6456259" name="@名称@" descr="628"/>
                    <pic:cNvPicPr>
                      <a:picLocks noChangeAspect="1"/>
                    </pic:cNvPicPr>
                  </pic:nvPicPr>
                  <pic:blipFill>
                    <a:blip xmlns:r="http://schemas.openxmlformats.org/officeDocument/2006/relationships" r:embed="rId13"/>
                    <a:stretch>
                      <a:fillRect/>
                    </a:stretch>
                  </pic:blipFill>
                  <pic:spPr>
                    <a:xfrm>
                      <a:off x="0" y="0"/>
                      <a:ext cx="3810000" cy="11715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A、禁令标志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B、指示标志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C、指路标志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D、警告标志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分析：牢记标志含义，这就是禁令标注，规定的。</w:t>
      </w:r>
    </w:p>
    <w:p>
      <w:pPr>
        <w:pStyle w:val="Heading6"/>
        <w:bidi w:val="0"/>
        <w:rPr>
          <w:rFonts w:eastAsia="宋体"/>
          <w:bCs w:val="0"/>
        </w:rPr>
      </w:pPr>
      <w:r>
        <w:rPr>
          <w:rFonts w:eastAsia="宋体" w:hint="eastAsia"/>
          <w:b/>
          <w:bCs w:val="0"/>
          <w:sz w:val="24"/>
          <w:lang w:val="en-US" w:eastAsia="zh-CN"/>
        </w:rPr>
        <w:t>25、在暴雨天气驾车，刮水器无法刮净雨水时，只要慢慢减速行驶就可以。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10"/>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分析：刮水器无法刮净雨水，肯定看不清路况，最安全的做法是立刻靠边停车，并开启危险报警闪光灯，等雨变小再继续行驶。</w:t>
      </w:r>
    </w:p>
    <w:p>
      <w:pPr>
        <w:pStyle w:val="Heading6"/>
        <w:bidi w:val="0"/>
        <w:rPr>
          <w:rFonts w:eastAsia="宋体"/>
          <w:bCs w:val="0"/>
        </w:rPr>
      </w:pPr>
      <w:r>
        <w:rPr>
          <w:rFonts w:eastAsia="宋体" w:hint="eastAsia"/>
          <w:b/>
          <w:bCs w:val="0"/>
          <w:sz w:val="24"/>
          <w:lang w:val="en-US" w:eastAsia="zh-CN"/>
        </w:rPr>
        <w:t>26、这个地面标记是什么标线？</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143000" cy="1800225"/>
            <wp:effectExtent l="0" t="0" r="0" b="0"/>
            <wp:docPr id="488932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9327" name="@名称@" descr="628"/>
                    <pic:cNvPicPr>
                      <a:picLocks noChangeAspect="1"/>
                    </pic:cNvPicPr>
                  </pic:nvPicPr>
                  <pic:blipFill>
                    <a:blip xmlns:r="http://schemas.openxmlformats.org/officeDocument/2006/relationships" r:embed="rId14"/>
                    <a:stretch>
                      <a:fillRect/>
                    </a:stretch>
                  </pic:blipFill>
                  <pic:spPr>
                    <a:xfrm>
                      <a:off x="0" y="0"/>
                      <a:ext cx="1143000" cy="18002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A、人行横道预告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B、交叉路口预告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C、减速让行预告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D、停车让行预告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分析：这种标线在到达人行横道前的道路30-50米处设置，它的作用是用来提示驾驶员，前方已接近人行横道，应减速慢行，并须注意行人横过马路</w:t>
      </w:r>
    </w:p>
    <w:p>
      <w:pPr>
        <w:pStyle w:val="Heading6"/>
        <w:bidi w:val="0"/>
        <w:rPr>
          <w:rFonts w:eastAsia="宋体"/>
          <w:bCs w:val="0"/>
        </w:rPr>
      </w:pPr>
      <w:r>
        <w:rPr>
          <w:rFonts w:eastAsia="宋体" w:hint="eastAsia"/>
          <w:b/>
          <w:bCs w:val="0"/>
          <w:sz w:val="24"/>
          <w:lang w:val="en-US" w:eastAsia="zh-CN"/>
        </w:rPr>
        <w:t>27、图中这个标志提示前方道路是向右急转弯。</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704975"/>
            <wp:effectExtent l="0" t="0" r="0" b="0"/>
            <wp:docPr id="210344877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3448770" name="@名称@" descr="628"/>
                    <pic:cNvPicPr>
                      <a:picLocks noChangeAspect="1"/>
                    </pic:cNvPicPr>
                  </pic:nvPicPr>
                  <pic:blipFill>
                    <a:blip xmlns:r="http://schemas.openxmlformats.org/officeDocument/2006/relationships" r:embed="rId15"/>
                    <a:stretch>
                      <a:fillRect/>
                    </a:stretch>
                  </pic:blipFill>
                  <pic:spPr>
                    <a:xfrm>
                      <a:off x="0" y="0"/>
                      <a:ext cx="1905000" cy="17049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1"/>
          <w:cols w:num="1" w:space="425"/>
          <w:titlePg w:val="0"/>
          <w:docGrid w:type="lines" w:linePitch="312" w:charSpace="0"/>
        </w:sectPr>
      </w:pPr>
      <w:r>
        <w:rPr>
          <w:i w:val="0"/>
          <w:iCs w:val="0"/>
          <w:sz w:val="21"/>
          <w:szCs w:val="24"/>
          <w:highlight w:val="none"/>
          <w:u w:val="none"/>
        </w:rPr>
        <w:t>分析：警示标志，图中标志表示前方路口向左急转弯。</w:t>
      </w:r>
    </w:p>
    <w:p>
      <w:pPr>
        <w:pStyle w:val="Heading6"/>
        <w:bidi w:val="0"/>
        <w:rPr>
          <w:rFonts w:eastAsia="宋体"/>
          <w:bCs w:val="0"/>
        </w:rPr>
      </w:pPr>
      <w:r>
        <w:rPr>
          <w:rFonts w:eastAsia="宋体" w:hint="eastAsia"/>
          <w:b/>
          <w:bCs w:val="0"/>
          <w:sz w:val="24"/>
          <w:lang w:val="en-US" w:eastAsia="zh-CN"/>
        </w:rPr>
        <w:t>28、驾驶机动车在高速公路行驶，超过规定时速10%以上未达20%的，一次记多少分？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高速公路超速扣分规定：1、超速处罚超过规定时速10%以内，仅给予警告，不进行扣分处罚。2、超过规定时速10%以上未达20%的，扣3分。3、超过规定时速20%以上未达50%的，扣6分。4、超过规定时速50%以上，扣12分。</w:t>
      </w:r>
    </w:p>
    <w:p>
      <w:pPr>
        <w:pStyle w:val="Heading6"/>
        <w:bidi w:val="0"/>
        <w:rPr>
          <w:rFonts w:eastAsia="宋体"/>
          <w:bCs w:val="0"/>
        </w:rPr>
      </w:pPr>
      <w:r>
        <w:rPr>
          <w:rFonts w:eastAsia="宋体" w:hint="eastAsia"/>
          <w:b/>
          <w:bCs w:val="0"/>
          <w:sz w:val="24"/>
          <w:lang w:val="en-US" w:eastAsia="zh-CN"/>
        </w:rPr>
        <w:t>29、驾驶人在驾驶证核发地车辆管理所管辖区以外地方居住的，可以向政务大厅申请换证。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第六十四条，机动车驾驶人户籍迁出原车辆管理所管辖区的，应当向迁入地车辆管理所申请换证。机动车驾驶人在核发地车辆管理所管辖区以外居住的，可以向居住地车辆管理所申请换证。申请时应当确认申请信息，提交机动车驾驶人的身份证明和机动车驾驶证，并申报身体条件情况。</w:t>
      </w:r>
    </w:p>
    <w:p>
      <w:pPr>
        <w:pStyle w:val="Heading6"/>
        <w:bidi w:val="0"/>
        <w:rPr>
          <w:rFonts w:eastAsia="宋体"/>
          <w:bCs w:val="0"/>
        </w:rPr>
      </w:pPr>
      <w:r>
        <w:rPr>
          <w:rFonts w:eastAsia="宋体" w:hint="eastAsia"/>
          <w:b/>
          <w:bCs w:val="0"/>
          <w:sz w:val="24"/>
          <w:lang w:val="en-US" w:eastAsia="zh-CN"/>
        </w:rPr>
        <w:t>30、组织他人在驾驶人参加审验教育时在签注学习记录、学习过程中弄虚作假，由公安机关交通管理部门处多少元以下罚款？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A、二万元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B、一千元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C、二千元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D、三万元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2"/>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分析：《机动车驾驶证申领和使用规定》规定：机动车驾驶人参加审验教育时在签注学习记录、学习过程中弄虚作假的，相应学习记录无效，重新参加审验学习，由公安机关交通管理部门处一千元以下罚款。</w:t>
      </w:r>
      <w:r>
        <w:rPr>
          <w:i w:val="0"/>
          <w:iCs w:val="0"/>
          <w:sz w:val="21"/>
          <w:szCs w:val="24"/>
          <w:highlight w:val="none"/>
          <w:u w:val="none"/>
        </w:rPr>
        <w:t xml:space="preserve"> 代替实际机动车驾驶人参加审验教育的，由公安机关交通管理部门处二千元以下罚款。</w:t>
      </w:r>
      <w:r>
        <w:rPr>
          <w:i w:val="0"/>
          <w:iCs w:val="0"/>
          <w:sz w:val="21"/>
          <w:szCs w:val="24"/>
          <w:highlight w:val="none"/>
          <w:u w:val="none"/>
        </w:rPr>
        <w:t xml:space="preserve"> 组织他人实施前两款行为之一，有违法所得的，由公安机关交通管理部门处违法所得三倍以下罚款，但最高不超过二万元；没有违法所得的，由公安机关交通管理部门处二万元以下罚款。</w:t>
      </w:r>
    </w:p>
    <w:p>
      <w:pPr>
        <w:pStyle w:val="Heading6"/>
        <w:bidi w:val="0"/>
        <w:rPr>
          <w:rFonts w:eastAsia="宋体"/>
          <w:bCs w:val="0"/>
        </w:rPr>
      </w:pPr>
      <w:r>
        <w:rPr>
          <w:rFonts w:eastAsia="宋体" w:hint="eastAsia"/>
          <w:b/>
          <w:bCs w:val="0"/>
          <w:sz w:val="24"/>
          <w:lang w:val="en-US" w:eastAsia="zh-CN"/>
        </w:rPr>
        <w:t>31、这个标志的含义是提醒前方左侧行车道或路面变窄。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095500" cy="1885950"/>
            <wp:effectExtent l="0" t="0" r="0" b="0"/>
            <wp:docPr id="186069736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0697366" name="@名称@" descr="628"/>
                    <pic:cNvPicPr>
                      <a:picLocks noChangeAspect="1"/>
                    </pic:cNvPicPr>
                  </pic:nvPicPr>
                  <pic:blipFill>
                    <a:blip xmlns:r="http://schemas.openxmlformats.org/officeDocument/2006/relationships" r:embed="rId16"/>
                    <a:stretch>
                      <a:fillRect/>
                    </a:stretch>
                  </pic:blipFill>
                  <pic:spPr>
                    <a:xfrm>
                      <a:off x="0" y="0"/>
                      <a:ext cx="2095500" cy="1885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分析：警告标志左侧变窄，行车注意安全。用以警告车辆驾驶人注意前方车行道或路面狭窄情况，遇有来车应予减速避让。设在双车道路面宽度缩减为6m以下的路段起点前方。</w:t>
      </w:r>
    </w:p>
    <w:p>
      <w:pPr>
        <w:pStyle w:val="Heading6"/>
        <w:bidi w:val="0"/>
        <w:rPr>
          <w:rFonts w:eastAsia="宋体"/>
          <w:bCs w:val="0"/>
        </w:rPr>
      </w:pPr>
      <w:r>
        <w:rPr>
          <w:rFonts w:eastAsia="宋体" w:hint="eastAsia"/>
          <w:b/>
          <w:bCs w:val="0"/>
          <w:sz w:val="24"/>
          <w:lang w:val="en-US" w:eastAsia="zh-CN"/>
        </w:rPr>
        <w:t>32、驾驶机动车在高速公路上行驶时，应尽可能避免与其他车辆长时间并行。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分析：长时间与其他车辆并排行驶，是一件非常危险的事情，特别是在高速公路上，车速较快，邻道车辆发生突发情况，很容易引发事故以及被事故所波及。本题描述正确。</w:t>
      </w:r>
    </w:p>
    <w:p>
      <w:pPr>
        <w:pStyle w:val="Heading6"/>
        <w:bidi w:val="0"/>
        <w:rPr>
          <w:rFonts w:eastAsia="宋体"/>
          <w:bCs w:val="0"/>
        </w:rPr>
      </w:pPr>
      <w:r>
        <w:rPr>
          <w:rFonts w:eastAsia="宋体" w:hint="eastAsia"/>
          <w:b/>
          <w:bCs w:val="0"/>
          <w:sz w:val="24"/>
          <w:lang w:val="en-US" w:eastAsia="zh-CN"/>
        </w:rPr>
        <w:t>33、不要在驾驶室的前后窗范围内悬挂和放置妨碍驾驶人视线的物品。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13"/>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分析：视线是咱开车的第一位的。</w:t>
      </w:r>
    </w:p>
    <w:p>
      <w:pPr>
        <w:pStyle w:val="Heading6"/>
        <w:bidi w:val="0"/>
        <w:rPr>
          <w:rFonts w:eastAsia="宋体"/>
          <w:bCs w:val="0"/>
        </w:rPr>
      </w:pPr>
      <w:r>
        <w:rPr>
          <w:rFonts w:eastAsia="宋体" w:hint="eastAsia"/>
          <w:b/>
          <w:bCs w:val="0"/>
          <w:sz w:val="24"/>
          <w:lang w:val="en-US" w:eastAsia="zh-CN"/>
        </w:rPr>
        <w:t>34、下列哪个标志提示驾驶人连续弯路</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43372811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728112" name="@名称@" descr="628"/>
                    <pic:cNvPicPr>
                      <a:picLocks noChangeAspect="1"/>
                    </pic:cNvPicPr>
                  </pic:nvPicPr>
                  <pic:blipFill>
                    <a:blip xmlns:r="http://schemas.openxmlformats.org/officeDocument/2006/relationships" r:embed="rId17"/>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A、图1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B、图2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C、图3</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D、图4</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分析：记住就可以了，其他图标是什么？去“交通标志”里学习一遍吧。</w:t>
      </w:r>
    </w:p>
    <w:p>
      <w:pPr>
        <w:pStyle w:val="Heading6"/>
        <w:bidi w:val="0"/>
        <w:rPr>
          <w:rFonts w:eastAsia="宋体"/>
          <w:bCs w:val="0"/>
        </w:rPr>
      </w:pPr>
      <w:r>
        <w:rPr>
          <w:rFonts w:eastAsia="宋体" w:hint="eastAsia"/>
          <w:b/>
          <w:bCs w:val="0"/>
          <w:sz w:val="24"/>
          <w:lang w:val="en-US" w:eastAsia="zh-CN"/>
        </w:rPr>
        <w:t>35、以下选项中，实时交通信息的英文缩写是什么？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A、LDW</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B、TMC</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C、LCA</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D、EBA</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TMC是交通信息频道（TrafficMessageChannel）的简称。它是通过RDS方式发送实时交通信息和天气状况的一种开放式数据应用。借助于具有TMC功能的导航系统，数据信息可以被接收并解码，然后以用户语言或可视化的方式将和当前旅行路线相关的信息展现给驾驶者。</w:t>
      </w:r>
    </w:p>
    <w:p>
      <w:pPr>
        <w:pStyle w:val="Heading6"/>
        <w:bidi w:val="0"/>
        <w:rPr>
          <w:rFonts w:eastAsia="宋体"/>
          <w:bCs w:val="0"/>
        </w:rPr>
      </w:pPr>
      <w:r>
        <w:rPr>
          <w:rFonts w:eastAsia="宋体" w:hint="eastAsia"/>
          <w:b/>
          <w:bCs w:val="0"/>
          <w:sz w:val="24"/>
          <w:lang w:val="en-US" w:eastAsia="zh-CN"/>
        </w:rPr>
        <w:t>36、湿滑路面制动过程中，发现车辆偏离方向，以下做法正确的是？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A、连续轻踩轻放制动踏板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B、用力踩制动踏板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C、不要踩制动踏板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D、任意踩制动踏板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个情况下，立即踏制动踏板容易引起侧翻。如后轮一直被刹住的情况下，不松开踏板，汽车会出现甩尾现象；如前轮一直被刹住的情况下不松开踏板，汽车会出现方向失去控制。正确的做法是先握紧方向盘，不要紧急踩刹车。</w:t>
      </w:r>
    </w:p>
    <w:p>
      <w:pPr>
        <w:pStyle w:val="Heading6"/>
        <w:bidi w:val="0"/>
        <w:rPr>
          <w:rFonts w:eastAsia="宋体"/>
          <w:bCs w:val="0"/>
        </w:rPr>
      </w:pPr>
      <w:r>
        <w:rPr>
          <w:rFonts w:eastAsia="宋体" w:hint="eastAsia"/>
          <w:b/>
          <w:bCs w:val="0"/>
          <w:sz w:val="24"/>
          <w:lang w:val="en-US" w:eastAsia="zh-CN"/>
        </w:rPr>
        <w:t>37、在图中这种环境超车时，要先变换远近光灯告知前车，待前车让行后，开启远光灯超越。</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14475"/>
            <wp:effectExtent l="0" t="0" r="0" b="0"/>
            <wp:docPr id="184169006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1690066" name="@名称@" descr="628"/>
                    <pic:cNvPicPr>
                      <a:picLocks noChangeAspect="1"/>
                    </pic:cNvPicPr>
                  </pic:nvPicPr>
                  <pic:blipFill>
                    <a:blip xmlns:r="http://schemas.openxmlformats.org/officeDocument/2006/relationships" r:embed="rId18"/>
                    <a:stretch>
                      <a:fillRect/>
                    </a:stretch>
                  </pic:blipFill>
                  <pic:spPr>
                    <a:xfrm>
                      <a:off x="0" y="0"/>
                      <a:ext cx="3810000" cy="15144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分析：根据道路交通安全法规，应开启近光灯超越。</w:t>
      </w:r>
    </w:p>
    <w:p>
      <w:pPr>
        <w:pStyle w:val="Heading6"/>
        <w:bidi w:val="0"/>
        <w:rPr>
          <w:rFonts w:eastAsia="宋体"/>
          <w:bCs w:val="0"/>
        </w:rPr>
      </w:pPr>
      <w:r>
        <w:rPr>
          <w:rFonts w:eastAsia="宋体" w:hint="eastAsia"/>
          <w:b/>
          <w:bCs w:val="0"/>
          <w:sz w:val="24"/>
          <w:lang w:val="en-US" w:eastAsia="zh-CN"/>
        </w:rPr>
        <w:t>38、将机动车交由未取得机动车驾驶证的人驾驶的，由公安交通管理部门处二百元以上二千元以下罚款，可以并处以下哪种处罚？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A、15日以下拘留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B、吊销驾驶证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C、扣留车辆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D、5年不得重新取得新驾驶证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5"/>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分析：将机动车交由未取得机动车驾驶证的人驾驶的，由公安交通管理部门处二百元以上二千元以下罚款，并处以吊销驾驶证的处罚。</w:t>
      </w:r>
    </w:p>
    <w:p>
      <w:pPr>
        <w:pStyle w:val="Heading6"/>
        <w:bidi w:val="0"/>
        <w:rPr>
          <w:rFonts w:eastAsia="宋体"/>
          <w:bCs w:val="0"/>
        </w:rPr>
      </w:pPr>
      <w:r>
        <w:rPr>
          <w:rFonts w:eastAsia="宋体" w:hint="eastAsia"/>
          <w:b/>
          <w:bCs w:val="0"/>
          <w:sz w:val="24"/>
          <w:lang w:val="en-US" w:eastAsia="zh-CN"/>
        </w:rPr>
        <w:t>39、已经持有小型汽车的驾驶证，增加普通二轮摩托车准驾车型后的12个月为实习期。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机动车驾驶人初次取得汽车类准驾车型或者初次取得摩托车类准驾车型后的12个月为实习期。持有小型汽车增驾摩托车的，属于初次取得摩托车类准驾车型，应有12个月的实习期。</w:t>
      </w:r>
    </w:p>
    <w:p>
      <w:pPr>
        <w:pStyle w:val="Heading6"/>
        <w:bidi w:val="0"/>
        <w:rPr>
          <w:rFonts w:eastAsia="宋体"/>
          <w:bCs w:val="0"/>
        </w:rPr>
      </w:pPr>
      <w:r>
        <w:rPr>
          <w:rFonts w:eastAsia="宋体" w:hint="eastAsia"/>
          <w:b/>
          <w:bCs w:val="0"/>
          <w:sz w:val="24"/>
          <w:lang w:val="en-US" w:eastAsia="zh-CN"/>
        </w:rPr>
        <w:t>40、装有ABS系统的机动车在冰雪路面上会最大限度缩短制动距离。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分析：我来仔细说一下，ABS是防抱死系统，轮胎不会抱死侧滑。现在的车基本上ABS是标配。这个问题的后面是错的，最大限度的缩短距离应该是手刹拉，脚刹踩，是这个错</w:t>
      </w:r>
    </w:p>
    <w:p>
      <w:pPr>
        <w:pStyle w:val="Heading6"/>
        <w:bidi w:val="0"/>
        <w:rPr>
          <w:rFonts w:eastAsia="宋体"/>
          <w:bCs w:val="0"/>
        </w:rPr>
      </w:pPr>
      <w:r>
        <w:rPr>
          <w:rFonts w:eastAsia="宋体" w:hint="eastAsia"/>
          <w:b/>
          <w:bCs w:val="0"/>
          <w:sz w:val="24"/>
          <w:lang w:val="en-US" w:eastAsia="zh-CN"/>
        </w:rPr>
        <w:t>41、机动车所有人收到机动车号牌之日起多少日后，临时行驶车号牌作废，不得继续使用？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A、二日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B、一日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C、三日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D、五日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6"/>
          <w:cols w:num="1" w:space="425"/>
          <w:titlePg w:val="0"/>
          <w:docGrid w:type="lines" w:linePitch="312" w:charSpace="0"/>
        </w:sectPr>
      </w:pPr>
      <w:r>
        <w:rPr>
          <w:i w:val="0"/>
          <w:iCs w:val="0"/>
          <w:sz w:val="21"/>
          <w:szCs w:val="24"/>
          <w:highlight w:val="none"/>
          <w:u w:val="none"/>
        </w:rPr>
        <w:t>分析：《机动车登记规定》规定：因号牌制作的原因，无法在规定时限内核发号牌的，车辆管理所应当核发有效期不超过十五日的临时行驶车号牌。对属于第四十六条第一项、第二项规定情形，机动车所有人需要多次申领临时行驶车号牌的，车辆管理所核发临时行驶车号牌不得超过三次。属于第四十六条第三项规定情形的，车辆管理所核发一次临时行驶车号牌。临时行驶车号牌有效期不得超过机动车交通事故责任强制保险有效期。机动车办理登记后，机动车所有人收到机动车号牌之日起三日后，临时行驶车号牌作废，不得继续使用。</w:t>
      </w:r>
    </w:p>
    <w:p>
      <w:pPr>
        <w:pStyle w:val="Heading6"/>
        <w:bidi w:val="0"/>
        <w:rPr>
          <w:rFonts w:eastAsia="宋体"/>
          <w:bCs w:val="0"/>
        </w:rPr>
      </w:pPr>
      <w:r>
        <w:rPr>
          <w:rFonts w:eastAsia="宋体" w:hint="eastAsia"/>
          <w:b/>
          <w:bCs w:val="0"/>
          <w:sz w:val="24"/>
          <w:lang w:val="en-US" w:eastAsia="zh-CN"/>
        </w:rPr>
        <w:t>42、行人参与道路交通的主要特点除了行走随意性大、方向多变以外，还喜欢聚集、围观。</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分析：说得没错</w:t>
      </w:r>
    </w:p>
    <w:p>
      <w:pPr>
        <w:pStyle w:val="Heading6"/>
        <w:bidi w:val="0"/>
        <w:rPr>
          <w:rFonts w:eastAsia="宋体"/>
          <w:bCs w:val="0"/>
        </w:rPr>
      </w:pPr>
      <w:r>
        <w:rPr>
          <w:rFonts w:eastAsia="宋体" w:hint="eastAsia"/>
          <w:b/>
          <w:bCs w:val="0"/>
          <w:sz w:val="24"/>
          <w:lang w:val="en-US" w:eastAsia="zh-CN"/>
        </w:rPr>
        <w:t>43、在驾驶技能准考证明的有效期内，科目二和科目三道路驾驶技巧考试预约次数不得超过多少次？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A、3次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B、4次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C、5次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D、6次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 正确答案：C 科目二和科目三道路驾驶技能考试预约次数超过5次，重新考科目一，有效期3年，新交通法规定。</w:t>
      </w:r>
    </w:p>
    <w:p>
      <w:pPr>
        <w:pStyle w:val="Heading6"/>
        <w:bidi w:val="0"/>
        <w:rPr>
          <w:rFonts w:eastAsia="宋体"/>
          <w:bCs w:val="0"/>
        </w:rPr>
      </w:pPr>
      <w:r>
        <w:rPr>
          <w:rFonts w:eastAsia="宋体" w:hint="eastAsia"/>
          <w:b/>
          <w:bCs w:val="0"/>
          <w:sz w:val="24"/>
          <w:lang w:val="en-US" w:eastAsia="zh-CN"/>
        </w:rPr>
        <w:t>44、使用软连接牵引装置时，牵引车与被牵引车之间应当保持多远距离？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A、小于0.5</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B、小于4米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C、大于4米小于10米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D、大于10米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分析：法律规定要牢记：使用软连接牵引装置时，牵引车与被牵引车之间应当大于4米小于10米。</w:t>
      </w:r>
      <w:r>
        <w:rPr>
          <w:rFonts w:hint="eastAsia"/>
          <w:i w:val="0"/>
          <w:iCs w:val="0"/>
          <w:highlight w:val="none"/>
          <w:u w:val="none"/>
        </w:rPr>
        <w:br/>
      </w:r>
      <w:r>
        <w:rPr>
          <w:rFonts w:hint="eastAsia"/>
          <w:i w:val="0"/>
          <w:iCs w:val="0"/>
          <w:highlight w:val="none"/>
          <w:u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 w:history="1">
        <w:r>
          <w:rPr>
            <w:rFonts w:ascii="SimSun" w:eastAsia="SimSun" w:hAnsi="SimSun" w:cs="SimSun"/>
            <w:b/>
            <w:bCs/>
            <w:color w:val="0000EE"/>
            <w:kern w:val="0"/>
            <w:sz w:val="30"/>
            <w:szCs w:val="30"/>
            <w:u w:val="single" w:color="0000EE"/>
          </w:rPr>
          <w:t>https://d.book118.com/888106117020006030</w:t>
        </w:r>
      </w:hyperlink>
    </w:p>
    <w:p>
      <w:pPr>
        <w:shd w:val="clear" w:color="auto" w:fill="F1F1F1" w:themeFill="background1" w:themeFillShade="F2"/>
        <w:bidi w:val="0"/>
        <w:rPr>
          <w:rFonts w:hint="eastAsia"/>
          <w:i w:val="0"/>
          <w:iCs w:val="0"/>
          <w:highlight w:val="none"/>
          <w:u w:val="none"/>
        </w:rPr>
      </w:pPr>
    </w:p>
    <w:sectPr>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hyperlink" Target="https://d.book118.com/888106117020006030" TargetMode="Externa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2024-01-20T05:15:38Z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F2619C4CE6D544B580F6778C18C4F403_11</vt:lpwstr>
  </property>
  <property fmtid="{D5CDD505-2E9C-101B-9397-08002B2CF9AE}" pid="3" name="KSOProductBuildVer">
    <vt:lpwstr>2052-12.1.0.16250</vt:lpwstr>
  </property>
</Properties>
</file>