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极性微晶玻璃项目规划设计纲要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528" w:history="1">
        <w:r>
          <w:rPr>
            <w:rFonts w:ascii="仿宋" w:eastAsia="仿宋" w:hAnsi="仿宋" w:cs="仿宋" w:hint="eastAsia"/>
            <w:lang w:eastAsia="zh-CN"/>
          </w:rPr>
          <w:t>序言</w:t>
        </w:r>
        <w:r>
          <w:tab/>
        </w:r>
        <w:r>
          <w:fldChar w:fldCharType="begin"/>
        </w:r>
        <w:r>
          <w:instrText xml:space="preserve"> PAGEREF _Toc21528 \h </w:instrText>
        </w:r>
        <w:r>
          <w:fldChar w:fldCharType="separate"/>
        </w:r>
        <w:r>
          <w:t>3</w:t>
        </w:r>
        <w:r>
          <w:fldChar w:fldCharType="end"/>
        </w:r>
      </w:hyperlink>
    </w:p>
    <w:p>
      <w:pPr>
        <w:pStyle w:val="TOC1"/>
        <w:tabs>
          <w:tab w:val="right" w:leader="dot" w:pos="8306"/>
        </w:tabs>
      </w:pPr>
      <w:hyperlink w:anchor="_Toc5053" w:history="1">
        <w:r>
          <w:rPr>
            <w:rFonts w:ascii="仿宋" w:eastAsia="仿宋" w:hAnsi="仿宋" w:cs="仿宋" w:hint="eastAsia"/>
            <w:lang w:eastAsia="zh-CN"/>
          </w:rPr>
          <w:t>一、极性微晶玻璃项目绩效评估</w:t>
        </w:r>
        <w:r>
          <w:tab/>
        </w:r>
        <w:r>
          <w:fldChar w:fldCharType="begin"/>
        </w:r>
        <w:r>
          <w:instrText xml:space="preserve"> PAGEREF _Toc5053 \h </w:instrText>
        </w:r>
        <w:r>
          <w:fldChar w:fldCharType="separate"/>
        </w:r>
        <w:r>
          <w:t>3</w:t>
        </w:r>
        <w:r>
          <w:fldChar w:fldCharType="end"/>
        </w:r>
      </w:hyperlink>
    </w:p>
    <w:p>
      <w:pPr>
        <w:pStyle w:val="TOC2"/>
        <w:tabs>
          <w:tab w:val="right" w:leader="dot" w:pos="8306"/>
        </w:tabs>
      </w:pPr>
      <w:hyperlink w:anchor="_Toc5931" w:history="1">
        <w:r>
          <w:rPr>
            <w:rFonts w:ascii="仿宋" w:eastAsia="仿宋" w:hAnsi="仿宋" w:cs="仿宋" w:hint="eastAsia"/>
            <w:lang w:eastAsia="zh-CN"/>
          </w:rPr>
          <w:t>(一)、绩效评估指标</w:t>
        </w:r>
        <w:r>
          <w:tab/>
        </w:r>
        <w:r>
          <w:fldChar w:fldCharType="begin"/>
        </w:r>
        <w:r>
          <w:instrText xml:space="preserve"> PAGEREF _Toc5931 \h </w:instrText>
        </w:r>
        <w:r>
          <w:fldChar w:fldCharType="separate"/>
        </w:r>
        <w:r>
          <w:t>3</w:t>
        </w:r>
        <w:r>
          <w:fldChar w:fldCharType="end"/>
        </w:r>
      </w:hyperlink>
    </w:p>
    <w:p>
      <w:pPr>
        <w:pStyle w:val="TOC2"/>
        <w:tabs>
          <w:tab w:val="right" w:leader="dot" w:pos="8306"/>
        </w:tabs>
      </w:pPr>
      <w:hyperlink w:anchor="_Toc25148" w:history="1">
        <w:r>
          <w:rPr>
            <w:rFonts w:ascii="仿宋" w:eastAsia="仿宋" w:hAnsi="仿宋" w:cs="仿宋" w:hint="eastAsia"/>
            <w:lang w:eastAsia="zh-CN"/>
          </w:rPr>
          <w:t>(二)、绩效评估方法</w:t>
        </w:r>
        <w:r>
          <w:tab/>
        </w:r>
        <w:r>
          <w:fldChar w:fldCharType="begin"/>
        </w:r>
        <w:r>
          <w:instrText xml:space="preserve"> PAGEREF _Toc25148 \h </w:instrText>
        </w:r>
        <w:r>
          <w:fldChar w:fldCharType="separate"/>
        </w:r>
        <w:r>
          <w:t>4</w:t>
        </w:r>
        <w:r>
          <w:fldChar w:fldCharType="end"/>
        </w:r>
      </w:hyperlink>
    </w:p>
    <w:p>
      <w:pPr>
        <w:pStyle w:val="TOC2"/>
        <w:tabs>
          <w:tab w:val="right" w:leader="dot" w:pos="8306"/>
        </w:tabs>
      </w:pPr>
      <w:hyperlink w:anchor="_Toc27560" w:history="1">
        <w:r>
          <w:rPr>
            <w:rFonts w:ascii="仿宋" w:eastAsia="仿宋" w:hAnsi="仿宋" w:cs="仿宋" w:hint="eastAsia"/>
            <w:lang w:eastAsia="zh-CN"/>
          </w:rPr>
          <w:t>(三)、绩效评估周期</w:t>
        </w:r>
        <w:r>
          <w:tab/>
        </w:r>
        <w:r>
          <w:fldChar w:fldCharType="begin"/>
        </w:r>
        <w:r>
          <w:instrText xml:space="preserve"> PAGEREF _Toc27560 \h </w:instrText>
        </w:r>
        <w:r>
          <w:fldChar w:fldCharType="separate"/>
        </w:r>
        <w:r>
          <w:t>5</w:t>
        </w:r>
        <w:r>
          <w:fldChar w:fldCharType="end"/>
        </w:r>
      </w:hyperlink>
    </w:p>
    <w:p>
      <w:pPr>
        <w:pStyle w:val="TOC1"/>
        <w:tabs>
          <w:tab w:val="right" w:leader="dot" w:pos="8306"/>
        </w:tabs>
      </w:pPr>
      <w:hyperlink w:anchor="_Toc3960" w:history="1">
        <w:r>
          <w:rPr>
            <w:rFonts w:ascii="仿宋" w:eastAsia="仿宋" w:hAnsi="仿宋" w:cs="仿宋" w:hint="eastAsia"/>
            <w:lang w:eastAsia="zh-CN"/>
          </w:rPr>
          <w:t>二、极性微晶玻璃项目文档管理</w:t>
        </w:r>
        <w:r>
          <w:tab/>
        </w:r>
        <w:r>
          <w:fldChar w:fldCharType="begin"/>
        </w:r>
        <w:r>
          <w:instrText xml:space="preserve"> PAGEREF _Toc3960 \h </w:instrText>
        </w:r>
        <w:r>
          <w:fldChar w:fldCharType="separate"/>
        </w:r>
        <w:r>
          <w:t>6</w:t>
        </w:r>
        <w:r>
          <w:fldChar w:fldCharType="end"/>
        </w:r>
      </w:hyperlink>
    </w:p>
    <w:p>
      <w:pPr>
        <w:pStyle w:val="TOC2"/>
        <w:tabs>
          <w:tab w:val="right" w:leader="dot" w:pos="8306"/>
        </w:tabs>
      </w:pPr>
      <w:hyperlink w:anchor="_Toc9217" w:history="1">
        <w:r>
          <w:rPr>
            <w:rFonts w:ascii="仿宋" w:eastAsia="仿宋" w:hAnsi="仿宋" w:cs="仿宋" w:hint="eastAsia"/>
            <w:lang w:eastAsia="zh-CN"/>
          </w:rPr>
          <w:t>(一)、文档编制与审查</w:t>
        </w:r>
        <w:r>
          <w:tab/>
        </w:r>
        <w:r>
          <w:fldChar w:fldCharType="begin"/>
        </w:r>
        <w:r>
          <w:instrText xml:space="preserve"> PAGEREF _Toc9217 \h </w:instrText>
        </w:r>
        <w:r>
          <w:fldChar w:fldCharType="separate"/>
        </w:r>
        <w:r>
          <w:t>6</w:t>
        </w:r>
        <w:r>
          <w:fldChar w:fldCharType="end"/>
        </w:r>
      </w:hyperlink>
    </w:p>
    <w:p>
      <w:pPr>
        <w:pStyle w:val="TOC2"/>
        <w:tabs>
          <w:tab w:val="right" w:leader="dot" w:pos="8306"/>
        </w:tabs>
      </w:pPr>
      <w:hyperlink w:anchor="_Toc26091" w:history="1">
        <w:r>
          <w:rPr>
            <w:rFonts w:ascii="仿宋" w:eastAsia="仿宋" w:hAnsi="仿宋" w:cs="仿宋" w:hint="eastAsia"/>
            <w:lang w:eastAsia="zh-CN"/>
          </w:rPr>
          <w:t>(二)、文档发布与分发</w:t>
        </w:r>
        <w:r>
          <w:tab/>
        </w:r>
        <w:r>
          <w:fldChar w:fldCharType="begin"/>
        </w:r>
        <w:r>
          <w:instrText xml:space="preserve"> PAGEREF _Toc26091 \h </w:instrText>
        </w:r>
        <w:r>
          <w:fldChar w:fldCharType="separate"/>
        </w:r>
        <w:r>
          <w:t>7</w:t>
        </w:r>
        <w:r>
          <w:fldChar w:fldCharType="end"/>
        </w:r>
      </w:hyperlink>
    </w:p>
    <w:p>
      <w:pPr>
        <w:pStyle w:val="TOC2"/>
        <w:tabs>
          <w:tab w:val="right" w:leader="dot" w:pos="8306"/>
        </w:tabs>
      </w:pPr>
      <w:hyperlink w:anchor="_Toc25423" w:history="1">
        <w:r>
          <w:rPr>
            <w:rFonts w:ascii="仿宋" w:eastAsia="仿宋" w:hAnsi="仿宋" w:cs="仿宋" w:hint="eastAsia"/>
            <w:lang w:eastAsia="zh-CN"/>
          </w:rPr>
          <w:t>(三)、文档存档与归档</w:t>
        </w:r>
        <w:r>
          <w:tab/>
        </w:r>
        <w:r>
          <w:fldChar w:fldCharType="begin"/>
        </w:r>
        <w:r>
          <w:instrText xml:space="preserve"> PAGEREF _Toc25423 \h </w:instrText>
        </w:r>
        <w:r>
          <w:fldChar w:fldCharType="separate"/>
        </w:r>
        <w:r>
          <w:t>8</w:t>
        </w:r>
        <w:r>
          <w:fldChar w:fldCharType="end"/>
        </w:r>
      </w:hyperlink>
    </w:p>
    <w:p>
      <w:pPr>
        <w:pStyle w:val="TOC1"/>
        <w:tabs>
          <w:tab w:val="right" w:leader="dot" w:pos="8306"/>
        </w:tabs>
      </w:pPr>
      <w:hyperlink w:anchor="_Toc7341" w:history="1">
        <w:r>
          <w:rPr>
            <w:rFonts w:ascii="仿宋" w:eastAsia="仿宋" w:hAnsi="仿宋" w:cs="仿宋" w:hint="eastAsia"/>
            <w:lang w:eastAsia="zh-CN"/>
          </w:rPr>
          <w:t>三、极性微晶玻璃项目土建工程</w:t>
        </w:r>
        <w:r>
          <w:tab/>
        </w:r>
        <w:r>
          <w:fldChar w:fldCharType="begin"/>
        </w:r>
        <w:r>
          <w:instrText xml:space="preserve"> PAGEREF _Toc7341 \h </w:instrText>
        </w:r>
        <w:r>
          <w:fldChar w:fldCharType="separate"/>
        </w:r>
        <w:r>
          <w:t>10</w:t>
        </w:r>
        <w:r>
          <w:fldChar w:fldCharType="end"/>
        </w:r>
      </w:hyperlink>
    </w:p>
    <w:p>
      <w:pPr>
        <w:pStyle w:val="TOC2"/>
        <w:tabs>
          <w:tab w:val="right" w:leader="dot" w:pos="8306"/>
        </w:tabs>
      </w:pPr>
      <w:hyperlink w:anchor="_Toc11044" w:history="1">
        <w:r>
          <w:rPr>
            <w:rFonts w:ascii="仿宋" w:eastAsia="仿宋" w:hAnsi="仿宋" w:cs="仿宋" w:hint="eastAsia"/>
            <w:lang w:eastAsia="zh-CN"/>
          </w:rPr>
          <w:t>(一)、建筑工程设计原则</w:t>
        </w:r>
        <w:r>
          <w:tab/>
        </w:r>
        <w:r>
          <w:fldChar w:fldCharType="begin"/>
        </w:r>
        <w:r>
          <w:instrText xml:space="preserve"> PAGEREF _Toc11044 \h </w:instrText>
        </w:r>
        <w:r>
          <w:fldChar w:fldCharType="separate"/>
        </w:r>
        <w:r>
          <w:t>10</w:t>
        </w:r>
        <w:r>
          <w:fldChar w:fldCharType="end"/>
        </w:r>
      </w:hyperlink>
    </w:p>
    <w:p>
      <w:pPr>
        <w:pStyle w:val="TOC2"/>
        <w:tabs>
          <w:tab w:val="right" w:leader="dot" w:pos="8306"/>
        </w:tabs>
      </w:pPr>
      <w:hyperlink w:anchor="_Toc8826" w:history="1">
        <w:r>
          <w:rPr>
            <w:rFonts w:ascii="仿宋" w:eastAsia="仿宋" w:hAnsi="仿宋" w:cs="仿宋" w:hint="eastAsia"/>
            <w:lang w:eastAsia="zh-CN"/>
          </w:rPr>
          <w:t>(二)、土建工程设计年限及安全等级</w:t>
        </w:r>
        <w:r>
          <w:tab/>
        </w:r>
        <w:r>
          <w:fldChar w:fldCharType="begin"/>
        </w:r>
        <w:r>
          <w:instrText xml:space="preserve"> PAGEREF _Toc8826 \h </w:instrText>
        </w:r>
        <w:r>
          <w:fldChar w:fldCharType="separate"/>
        </w:r>
        <w:r>
          <w:t>11</w:t>
        </w:r>
        <w:r>
          <w:fldChar w:fldCharType="end"/>
        </w:r>
      </w:hyperlink>
    </w:p>
    <w:p>
      <w:pPr>
        <w:pStyle w:val="TOC2"/>
        <w:tabs>
          <w:tab w:val="right" w:leader="dot" w:pos="8306"/>
        </w:tabs>
      </w:pPr>
      <w:hyperlink w:anchor="_Toc7416" w:history="1">
        <w:r>
          <w:rPr>
            <w:rFonts w:ascii="仿宋" w:eastAsia="仿宋" w:hAnsi="仿宋" w:cs="仿宋" w:hint="eastAsia"/>
            <w:lang w:eastAsia="zh-CN"/>
          </w:rPr>
          <w:t>(三)、建筑工程设计总体要求</w:t>
        </w:r>
        <w:r>
          <w:tab/>
        </w:r>
        <w:r>
          <w:fldChar w:fldCharType="begin"/>
        </w:r>
        <w:r>
          <w:instrText xml:space="preserve"> PAGEREF _Toc7416 \h </w:instrText>
        </w:r>
        <w:r>
          <w:fldChar w:fldCharType="separate"/>
        </w:r>
        <w:r>
          <w:t>12</w:t>
        </w:r>
        <w:r>
          <w:fldChar w:fldCharType="end"/>
        </w:r>
      </w:hyperlink>
    </w:p>
    <w:p>
      <w:pPr>
        <w:pStyle w:val="TOC2"/>
        <w:tabs>
          <w:tab w:val="right" w:leader="dot" w:pos="8306"/>
        </w:tabs>
      </w:pPr>
      <w:hyperlink w:anchor="_Toc29164" w:history="1">
        <w:r>
          <w:rPr>
            <w:rFonts w:ascii="仿宋" w:eastAsia="仿宋" w:hAnsi="仿宋" w:cs="仿宋" w:hint="eastAsia"/>
            <w:lang w:eastAsia="zh-CN"/>
          </w:rPr>
          <w:t>(四)、土建工程建设指标</w:t>
        </w:r>
        <w:r>
          <w:tab/>
        </w:r>
        <w:r>
          <w:fldChar w:fldCharType="begin"/>
        </w:r>
        <w:r>
          <w:instrText xml:space="preserve"> PAGEREF _Toc29164 \h </w:instrText>
        </w:r>
        <w:r>
          <w:fldChar w:fldCharType="separate"/>
        </w:r>
        <w:r>
          <w:t>13</w:t>
        </w:r>
        <w:r>
          <w:fldChar w:fldCharType="end"/>
        </w:r>
      </w:hyperlink>
    </w:p>
    <w:p>
      <w:pPr>
        <w:pStyle w:val="TOC1"/>
        <w:tabs>
          <w:tab w:val="right" w:leader="dot" w:pos="8306"/>
        </w:tabs>
      </w:pPr>
      <w:hyperlink w:anchor="_Toc13302" w:history="1">
        <w:r>
          <w:rPr>
            <w:rFonts w:ascii="仿宋" w:eastAsia="仿宋" w:hAnsi="仿宋" w:cs="仿宋" w:hint="eastAsia"/>
            <w:lang w:eastAsia="zh-CN"/>
          </w:rPr>
          <w:t>四、市场分析、调研</w:t>
        </w:r>
        <w:r>
          <w:tab/>
        </w:r>
        <w:r>
          <w:fldChar w:fldCharType="begin"/>
        </w:r>
        <w:r>
          <w:instrText xml:space="preserve"> PAGEREF _Toc13302 \h </w:instrText>
        </w:r>
        <w:r>
          <w:fldChar w:fldCharType="separate"/>
        </w:r>
        <w:r>
          <w:t>13</w:t>
        </w:r>
        <w:r>
          <w:fldChar w:fldCharType="end"/>
        </w:r>
      </w:hyperlink>
    </w:p>
    <w:p>
      <w:pPr>
        <w:pStyle w:val="TOC2"/>
        <w:tabs>
          <w:tab w:val="right" w:leader="dot" w:pos="8306"/>
        </w:tabs>
      </w:pPr>
      <w:hyperlink w:anchor="_Toc16534" w:history="1">
        <w:r>
          <w:rPr>
            <w:rFonts w:ascii="仿宋" w:eastAsia="仿宋" w:hAnsi="仿宋" w:cs="仿宋" w:hint="eastAsia"/>
            <w:lang w:eastAsia="zh-CN"/>
          </w:rPr>
          <w:t>(一)、极性微晶玻璃行业分析</w:t>
        </w:r>
        <w:r>
          <w:tab/>
        </w:r>
        <w:r>
          <w:fldChar w:fldCharType="begin"/>
        </w:r>
        <w:r>
          <w:instrText xml:space="preserve"> PAGEREF _Toc16534 \h </w:instrText>
        </w:r>
        <w:r>
          <w:fldChar w:fldCharType="separate"/>
        </w:r>
        <w:r>
          <w:t>13</w:t>
        </w:r>
        <w:r>
          <w:fldChar w:fldCharType="end"/>
        </w:r>
      </w:hyperlink>
    </w:p>
    <w:p>
      <w:pPr>
        <w:pStyle w:val="TOC2"/>
        <w:tabs>
          <w:tab w:val="right" w:leader="dot" w:pos="8306"/>
        </w:tabs>
      </w:pPr>
      <w:hyperlink w:anchor="_Toc8753" w:history="1">
        <w:r>
          <w:rPr>
            <w:rFonts w:ascii="仿宋" w:eastAsia="仿宋" w:hAnsi="仿宋" w:cs="仿宋" w:hint="eastAsia"/>
            <w:lang w:eastAsia="zh-CN"/>
          </w:rPr>
          <w:t>(二)、极性微晶玻璃市场分析预测</w:t>
        </w:r>
        <w:r>
          <w:tab/>
        </w:r>
        <w:r>
          <w:fldChar w:fldCharType="begin"/>
        </w:r>
        <w:r>
          <w:instrText xml:space="preserve"> PAGEREF _Toc8753 \h </w:instrText>
        </w:r>
        <w:r>
          <w:fldChar w:fldCharType="separate"/>
        </w:r>
        <w:r>
          <w:t>14</w:t>
        </w:r>
        <w:r>
          <w:fldChar w:fldCharType="end"/>
        </w:r>
      </w:hyperlink>
    </w:p>
    <w:p>
      <w:pPr>
        <w:pStyle w:val="TOC1"/>
        <w:tabs>
          <w:tab w:val="right" w:leader="dot" w:pos="8306"/>
        </w:tabs>
      </w:pPr>
      <w:hyperlink w:anchor="_Toc10206" w:history="1">
        <w:r>
          <w:rPr>
            <w:rFonts w:ascii="仿宋" w:eastAsia="仿宋" w:hAnsi="仿宋" w:cs="仿宋" w:hint="eastAsia"/>
            <w:lang w:eastAsia="zh-CN"/>
          </w:rPr>
          <w:t>五、极性微晶玻璃项目选址可行性分析</w:t>
        </w:r>
        <w:r>
          <w:tab/>
        </w:r>
        <w:r>
          <w:fldChar w:fldCharType="begin"/>
        </w:r>
        <w:r>
          <w:instrText xml:space="preserve"> PAGEREF _Toc10206 \h </w:instrText>
        </w:r>
        <w:r>
          <w:fldChar w:fldCharType="separate"/>
        </w:r>
        <w:r>
          <w:t>15</w:t>
        </w:r>
        <w:r>
          <w:fldChar w:fldCharType="end"/>
        </w:r>
      </w:hyperlink>
    </w:p>
    <w:p>
      <w:pPr>
        <w:pStyle w:val="TOC2"/>
        <w:tabs>
          <w:tab w:val="right" w:leader="dot" w:pos="8306"/>
        </w:tabs>
      </w:pPr>
      <w:hyperlink w:anchor="_Toc5260" w:history="1">
        <w:r>
          <w:rPr>
            <w:rFonts w:ascii="仿宋" w:eastAsia="仿宋" w:hAnsi="仿宋" w:cs="仿宋" w:hint="eastAsia"/>
            <w:lang w:eastAsia="zh-CN"/>
          </w:rPr>
          <w:t>(一)、极性微晶玻璃项目选址</w:t>
        </w:r>
        <w:r>
          <w:tab/>
        </w:r>
        <w:r>
          <w:fldChar w:fldCharType="begin"/>
        </w:r>
        <w:r>
          <w:instrText xml:space="preserve"> PAGEREF _Toc5260 \h </w:instrText>
        </w:r>
        <w:r>
          <w:fldChar w:fldCharType="separate"/>
        </w:r>
        <w:r>
          <w:t>15</w:t>
        </w:r>
        <w:r>
          <w:fldChar w:fldCharType="end"/>
        </w:r>
      </w:hyperlink>
    </w:p>
    <w:p>
      <w:pPr>
        <w:pStyle w:val="TOC2"/>
        <w:tabs>
          <w:tab w:val="right" w:leader="dot" w:pos="8306"/>
        </w:tabs>
      </w:pPr>
      <w:hyperlink w:anchor="_Toc7629" w:history="1">
        <w:r>
          <w:rPr>
            <w:rFonts w:ascii="仿宋" w:eastAsia="仿宋" w:hAnsi="仿宋" w:cs="仿宋" w:hint="eastAsia"/>
            <w:lang w:eastAsia="zh-CN"/>
          </w:rPr>
          <w:t>(二)、用地控制指标</w:t>
        </w:r>
        <w:r>
          <w:tab/>
        </w:r>
        <w:r>
          <w:fldChar w:fldCharType="begin"/>
        </w:r>
        <w:r>
          <w:instrText xml:space="preserve"> PAGEREF _Toc7629 \h </w:instrText>
        </w:r>
        <w:r>
          <w:fldChar w:fldCharType="separate"/>
        </w:r>
        <w:r>
          <w:t>15</w:t>
        </w:r>
        <w:r>
          <w:fldChar w:fldCharType="end"/>
        </w:r>
      </w:hyperlink>
    </w:p>
    <w:p>
      <w:pPr>
        <w:pStyle w:val="TOC2"/>
        <w:tabs>
          <w:tab w:val="right" w:leader="dot" w:pos="8306"/>
        </w:tabs>
      </w:pPr>
      <w:hyperlink w:anchor="_Toc31452" w:history="1">
        <w:r>
          <w:rPr>
            <w:rFonts w:ascii="仿宋" w:eastAsia="仿宋" w:hAnsi="仿宋" w:cs="仿宋" w:hint="eastAsia"/>
            <w:lang w:eastAsia="zh-CN"/>
          </w:rPr>
          <w:t>(三)、节约用地措施</w:t>
        </w:r>
        <w:r>
          <w:tab/>
        </w:r>
        <w:r>
          <w:fldChar w:fldCharType="begin"/>
        </w:r>
        <w:r>
          <w:instrText xml:space="preserve"> PAGEREF _Toc31452 \h </w:instrText>
        </w:r>
        <w:r>
          <w:fldChar w:fldCharType="separate"/>
        </w:r>
        <w:r>
          <w:t>17</w:t>
        </w:r>
        <w:r>
          <w:fldChar w:fldCharType="end"/>
        </w:r>
      </w:hyperlink>
    </w:p>
    <w:p>
      <w:pPr>
        <w:pStyle w:val="TOC2"/>
        <w:tabs>
          <w:tab w:val="right" w:leader="dot" w:pos="8306"/>
        </w:tabs>
      </w:pPr>
      <w:hyperlink w:anchor="_Toc1321" w:history="1">
        <w:r>
          <w:rPr>
            <w:rFonts w:ascii="仿宋" w:eastAsia="仿宋" w:hAnsi="仿宋" w:cs="仿宋" w:hint="eastAsia"/>
            <w:lang w:eastAsia="zh-CN"/>
          </w:rPr>
          <w:t>(四)、总图布置方案</w:t>
        </w:r>
        <w:r>
          <w:tab/>
        </w:r>
        <w:r>
          <w:fldChar w:fldCharType="begin"/>
        </w:r>
        <w:r>
          <w:instrText xml:space="preserve"> PAGEREF _Toc1321 \h </w:instrText>
        </w:r>
        <w:r>
          <w:fldChar w:fldCharType="separate"/>
        </w:r>
        <w:r>
          <w:t>18</w:t>
        </w:r>
        <w:r>
          <w:fldChar w:fldCharType="end"/>
        </w:r>
      </w:hyperlink>
    </w:p>
    <w:p>
      <w:pPr>
        <w:pStyle w:val="TOC2"/>
        <w:tabs>
          <w:tab w:val="right" w:leader="dot" w:pos="8306"/>
        </w:tabs>
      </w:pPr>
      <w:hyperlink w:anchor="_Toc7685" w:history="1">
        <w:r>
          <w:rPr>
            <w:rFonts w:ascii="仿宋" w:eastAsia="仿宋" w:hAnsi="仿宋" w:cs="仿宋" w:hint="eastAsia"/>
            <w:lang w:eastAsia="zh-CN"/>
          </w:rPr>
          <w:t>(五)、选址综合评价</w:t>
        </w:r>
        <w:r>
          <w:tab/>
        </w:r>
        <w:r>
          <w:fldChar w:fldCharType="begin"/>
        </w:r>
        <w:r>
          <w:instrText xml:space="preserve"> PAGEREF _Toc7685 \h </w:instrText>
        </w:r>
        <w:r>
          <w:fldChar w:fldCharType="separate"/>
        </w:r>
        <w:r>
          <w:t>19</w:t>
        </w:r>
        <w:r>
          <w:fldChar w:fldCharType="end"/>
        </w:r>
      </w:hyperlink>
    </w:p>
    <w:p>
      <w:pPr>
        <w:pStyle w:val="TOC1"/>
        <w:tabs>
          <w:tab w:val="right" w:leader="dot" w:pos="8306"/>
        </w:tabs>
      </w:pPr>
      <w:hyperlink w:anchor="_Toc6038" w:history="1">
        <w:r>
          <w:rPr>
            <w:rFonts w:ascii="仿宋" w:eastAsia="仿宋" w:hAnsi="仿宋" w:cs="仿宋" w:hint="eastAsia"/>
            <w:lang w:eastAsia="zh-CN"/>
          </w:rPr>
          <w:t>六、产品规划分析</w:t>
        </w:r>
        <w:r>
          <w:tab/>
        </w:r>
        <w:r>
          <w:fldChar w:fldCharType="begin"/>
        </w:r>
        <w:r>
          <w:instrText xml:space="preserve"> PAGEREF _Toc6038 \h </w:instrText>
        </w:r>
        <w:r>
          <w:fldChar w:fldCharType="separate"/>
        </w:r>
        <w:r>
          <w:t>20</w:t>
        </w:r>
        <w:r>
          <w:fldChar w:fldCharType="end"/>
        </w:r>
      </w:hyperlink>
    </w:p>
    <w:p>
      <w:pPr>
        <w:pStyle w:val="TOC2"/>
        <w:tabs>
          <w:tab w:val="right" w:leader="dot" w:pos="8306"/>
        </w:tabs>
      </w:pPr>
      <w:hyperlink w:anchor="_Toc23591" w:history="1">
        <w:r>
          <w:rPr>
            <w:rFonts w:ascii="仿宋" w:eastAsia="仿宋" w:hAnsi="仿宋" w:cs="仿宋" w:hint="eastAsia"/>
            <w:lang w:eastAsia="zh-CN"/>
          </w:rPr>
          <w:t>(一)、产品规划</w:t>
        </w:r>
        <w:r>
          <w:tab/>
        </w:r>
        <w:r>
          <w:fldChar w:fldCharType="begin"/>
        </w:r>
        <w:r>
          <w:instrText xml:space="preserve"> PAGEREF _Toc23591 \h </w:instrText>
        </w:r>
        <w:r>
          <w:fldChar w:fldCharType="separate"/>
        </w:r>
        <w:r>
          <w:t>20</w:t>
        </w:r>
        <w:r>
          <w:fldChar w:fldCharType="end"/>
        </w:r>
      </w:hyperlink>
    </w:p>
    <w:p>
      <w:pPr>
        <w:pStyle w:val="TOC2"/>
        <w:tabs>
          <w:tab w:val="right" w:leader="dot" w:pos="8306"/>
        </w:tabs>
      </w:pPr>
      <w:hyperlink w:anchor="_Toc16788" w:history="1">
        <w:r>
          <w:rPr>
            <w:rFonts w:ascii="仿宋" w:eastAsia="仿宋" w:hAnsi="仿宋" w:cs="仿宋" w:hint="eastAsia"/>
            <w:lang w:eastAsia="zh-CN"/>
          </w:rPr>
          <w:t>(二)、建设规模</w:t>
        </w:r>
        <w:r>
          <w:tab/>
        </w:r>
        <w:r>
          <w:fldChar w:fldCharType="begin"/>
        </w:r>
        <w:r>
          <w:instrText xml:space="preserve"> PAGEREF _Toc16788 \h </w:instrText>
        </w:r>
        <w:r>
          <w:fldChar w:fldCharType="separate"/>
        </w:r>
        <w:r>
          <w:t>21</w:t>
        </w:r>
        <w:r>
          <w:fldChar w:fldCharType="end"/>
        </w:r>
      </w:hyperlink>
    </w:p>
    <w:p>
      <w:pPr>
        <w:pStyle w:val="TOC1"/>
        <w:tabs>
          <w:tab w:val="right" w:leader="dot" w:pos="8306"/>
        </w:tabs>
      </w:pPr>
      <w:hyperlink w:anchor="_Toc25370" w:history="1">
        <w:r>
          <w:rPr>
            <w:rFonts w:ascii="仿宋" w:eastAsia="仿宋" w:hAnsi="仿宋" w:cs="仿宋" w:hint="eastAsia"/>
            <w:lang w:eastAsia="zh-CN"/>
          </w:rPr>
          <w:t>七、极性微晶玻璃项目投资规划</w:t>
        </w:r>
        <w:r>
          <w:tab/>
        </w:r>
        <w:r>
          <w:fldChar w:fldCharType="begin"/>
        </w:r>
        <w:r>
          <w:instrText xml:space="preserve"> PAGEREF _Toc25370 \h </w:instrText>
        </w:r>
        <w:r>
          <w:fldChar w:fldCharType="separate"/>
        </w:r>
        <w:r>
          <w:t>22</w:t>
        </w:r>
        <w:r>
          <w:fldChar w:fldCharType="end"/>
        </w:r>
      </w:hyperlink>
    </w:p>
    <w:p>
      <w:pPr>
        <w:pStyle w:val="TOC2"/>
        <w:tabs>
          <w:tab w:val="right" w:leader="dot" w:pos="8306"/>
        </w:tabs>
      </w:pPr>
      <w:hyperlink w:anchor="_Toc1938" w:history="1">
        <w:r>
          <w:rPr>
            <w:rFonts w:ascii="仿宋" w:eastAsia="仿宋" w:hAnsi="仿宋" w:cs="仿宋" w:hint="eastAsia"/>
            <w:lang w:eastAsia="zh-CN"/>
          </w:rPr>
          <w:t>(一)、极性微晶玻璃项目总投资估算</w:t>
        </w:r>
        <w:r>
          <w:tab/>
        </w:r>
        <w:r>
          <w:fldChar w:fldCharType="begin"/>
        </w:r>
        <w:r>
          <w:instrText xml:space="preserve"> PAGEREF _Toc1938 \h </w:instrText>
        </w:r>
        <w:r>
          <w:fldChar w:fldCharType="separate"/>
        </w:r>
        <w:r>
          <w:t>22</w:t>
        </w:r>
        <w:r>
          <w:fldChar w:fldCharType="end"/>
        </w:r>
      </w:hyperlink>
    </w:p>
    <w:p>
      <w:pPr>
        <w:pStyle w:val="TOC2"/>
        <w:tabs>
          <w:tab w:val="right" w:leader="dot" w:pos="8306"/>
        </w:tabs>
      </w:pPr>
      <w:hyperlink w:anchor="_Toc17343" w:history="1">
        <w:r>
          <w:rPr>
            <w:rFonts w:ascii="仿宋" w:eastAsia="仿宋" w:hAnsi="仿宋" w:cs="仿宋" w:hint="eastAsia"/>
            <w:lang w:eastAsia="zh-CN"/>
          </w:rPr>
          <w:t>(二)、资金筹措</w:t>
        </w:r>
        <w:r>
          <w:tab/>
        </w:r>
        <w:r>
          <w:fldChar w:fldCharType="begin"/>
        </w:r>
        <w:r>
          <w:instrText xml:space="preserve"> PAGEREF _Toc17343 \h </w:instrText>
        </w:r>
        <w:r>
          <w:fldChar w:fldCharType="separate"/>
        </w:r>
        <w:r>
          <w:t>23</w:t>
        </w:r>
        <w:r>
          <w:fldChar w:fldCharType="end"/>
        </w:r>
      </w:hyperlink>
    </w:p>
    <w:p>
      <w:pPr>
        <w:pStyle w:val="TOC1"/>
        <w:tabs>
          <w:tab w:val="right" w:leader="dot" w:pos="8306"/>
        </w:tabs>
      </w:pPr>
      <w:hyperlink w:anchor="_Toc1132" w:history="1">
        <w:r>
          <w:rPr>
            <w:rFonts w:ascii="仿宋" w:eastAsia="仿宋" w:hAnsi="仿宋" w:cs="仿宋" w:hint="eastAsia"/>
            <w:lang w:eastAsia="zh-CN"/>
          </w:rPr>
          <w:t>八、极性微晶玻璃项目风险管理</w:t>
        </w:r>
        <w:r>
          <w:tab/>
        </w:r>
        <w:r>
          <w:fldChar w:fldCharType="begin"/>
        </w:r>
        <w:r>
          <w:instrText xml:space="preserve"> PAGEREF _Toc1132 \h </w:instrText>
        </w:r>
        <w:r>
          <w:fldChar w:fldCharType="separate"/>
        </w:r>
        <w:r>
          <w:t>24</w:t>
        </w:r>
        <w:r>
          <w:fldChar w:fldCharType="end"/>
        </w:r>
      </w:hyperlink>
    </w:p>
    <w:p>
      <w:pPr>
        <w:pStyle w:val="TOC2"/>
        <w:tabs>
          <w:tab w:val="right" w:leader="dot" w:pos="8306"/>
        </w:tabs>
      </w:pPr>
      <w:hyperlink w:anchor="_Toc19703" w:history="1">
        <w:r>
          <w:rPr>
            <w:rFonts w:ascii="仿宋" w:eastAsia="仿宋" w:hAnsi="仿宋" w:cs="仿宋" w:hint="eastAsia"/>
            <w:lang w:eastAsia="zh-CN"/>
          </w:rPr>
          <w:t>(一)、风险识别与评估</w:t>
        </w:r>
        <w:r>
          <w:tab/>
        </w:r>
        <w:r>
          <w:fldChar w:fldCharType="begin"/>
        </w:r>
        <w:r>
          <w:instrText xml:space="preserve"> PAGEREF _Toc19703 \h </w:instrText>
        </w:r>
        <w:r>
          <w:fldChar w:fldCharType="separate"/>
        </w:r>
        <w:r>
          <w:t>24</w:t>
        </w:r>
        <w:r>
          <w:fldChar w:fldCharType="end"/>
        </w:r>
      </w:hyperlink>
    </w:p>
    <w:p>
      <w:pPr>
        <w:pStyle w:val="TOC2"/>
        <w:tabs>
          <w:tab w:val="right" w:leader="dot" w:pos="8306"/>
        </w:tabs>
      </w:pPr>
      <w:hyperlink w:anchor="_Toc21777" w:history="1">
        <w:r>
          <w:rPr>
            <w:rFonts w:ascii="仿宋" w:eastAsia="仿宋" w:hAnsi="仿宋" w:cs="仿宋" w:hint="eastAsia"/>
            <w:lang w:eastAsia="zh-CN"/>
          </w:rPr>
          <w:t>(二)、风险应对策略</w:t>
        </w:r>
        <w:r>
          <w:tab/>
        </w:r>
        <w:r>
          <w:fldChar w:fldCharType="begin"/>
        </w:r>
        <w:r>
          <w:instrText xml:space="preserve"> PAGEREF _Toc21777 \h </w:instrText>
        </w:r>
        <w:r>
          <w:fldChar w:fldCharType="separate"/>
        </w:r>
        <w:r>
          <w:t>25</w:t>
        </w:r>
        <w:r>
          <w:fldChar w:fldCharType="end"/>
        </w:r>
      </w:hyperlink>
    </w:p>
    <w:p>
      <w:pPr>
        <w:pStyle w:val="TOC2"/>
        <w:tabs>
          <w:tab w:val="right" w:leader="dot" w:pos="8306"/>
        </w:tabs>
      </w:pPr>
      <w:hyperlink w:anchor="_Toc21313" w:history="1">
        <w:r>
          <w:rPr>
            <w:rFonts w:ascii="仿宋" w:eastAsia="仿宋" w:hAnsi="仿宋" w:cs="仿宋" w:hint="eastAsia"/>
            <w:lang w:eastAsia="zh-CN"/>
          </w:rPr>
          <w:t>(三)、风险监控与控制</w:t>
        </w:r>
        <w:r>
          <w:tab/>
        </w:r>
        <w:r>
          <w:fldChar w:fldCharType="begin"/>
        </w:r>
        <w:r>
          <w:instrText xml:space="preserve"> PAGEREF _Toc21313 \h </w:instrText>
        </w:r>
        <w:r>
          <w:fldChar w:fldCharType="separate"/>
        </w:r>
        <w:r>
          <w:t>27</w:t>
        </w:r>
        <w:r>
          <w:fldChar w:fldCharType="end"/>
        </w:r>
      </w:hyperlink>
    </w:p>
    <w:p>
      <w:pPr>
        <w:pStyle w:val="TOC1"/>
        <w:tabs>
          <w:tab w:val="right" w:leader="dot" w:pos="8306"/>
        </w:tabs>
      </w:pPr>
      <w:hyperlink w:anchor="_Toc8742" w:history="1">
        <w:r>
          <w:rPr>
            <w:rFonts w:ascii="仿宋" w:eastAsia="仿宋" w:hAnsi="仿宋" w:cs="仿宋" w:hint="eastAsia"/>
            <w:lang w:eastAsia="zh-CN"/>
          </w:rPr>
          <w:t>九、极性微晶玻璃项目社会影响</w:t>
        </w:r>
        <w:r>
          <w:tab/>
        </w:r>
        <w:r>
          <w:fldChar w:fldCharType="begin"/>
        </w:r>
        <w:r>
          <w:instrText xml:space="preserve"> PAGEREF _Toc8742 \h </w:instrText>
        </w:r>
        <w:r>
          <w:fldChar w:fldCharType="separate"/>
        </w:r>
        <w:r>
          <w:t>28</w:t>
        </w:r>
        <w:r>
          <w:fldChar w:fldCharType="end"/>
        </w:r>
      </w:hyperlink>
    </w:p>
    <w:p>
      <w:pPr>
        <w:pStyle w:val="TOC2"/>
        <w:tabs>
          <w:tab w:val="right" w:leader="dot" w:pos="8306"/>
        </w:tabs>
      </w:pPr>
      <w:hyperlink w:anchor="_Toc29257" w:history="1">
        <w:r>
          <w:rPr>
            <w:rFonts w:ascii="仿宋" w:eastAsia="仿宋" w:hAnsi="仿宋" w:cs="仿宋" w:hint="eastAsia"/>
            <w:lang w:eastAsia="zh-CN"/>
          </w:rPr>
          <w:t>(一)、社会责任与义务</w:t>
        </w:r>
        <w:r>
          <w:tab/>
        </w:r>
        <w:r>
          <w:fldChar w:fldCharType="begin"/>
        </w:r>
        <w:r>
          <w:instrText xml:space="preserve"> PAGEREF _Toc29257 \h </w:instrText>
        </w:r>
        <w:r>
          <w:fldChar w:fldCharType="separate"/>
        </w:r>
        <w:r>
          <w:t>28</w:t>
        </w:r>
        <w:r>
          <w:fldChar w:fldCharType="end"/>
        </w:r>
      </w:hyperlink>
    </w:p>
    <w:p>
      <w:pPr>
        <w:pStyle w:val="TOC2"/>
        <w:tabs>
          <w:tab w:val="right" w:leader="dot" w:pos="8306"/>
        </w:tabs>
      </w:pPr>
      <w:hyperlink w:anchor="_Toc16344" w:history="1">
        <w:r>
          <w:rPr>
            <w:rFonts w:ascii="仿宋" w:eastAsia="仿宋" w:hAnsi="仿宋" w:cs="仿宋" w:hint="eastAsia"/>
            <w:lang w:eastAsia="zh-CN"/>
          </w:rPr>
          <w:t>(二)、社会参与与沟通</w:t>
        </w:r>
        <w:r>
          <w:tab/>
        </w:r>
        <w:r>
          <w:fldChar w:fldCharType="begin"/>
        </w:r>
        <w:r>
          <w:instrText xml:space="preserve"> PAGEREF _Toc16344 \h </w:instrText>
        </w:r>
        <w:r>
          <w:fldChar w:fldCharType="separate"/>
        </w:r>
        <w:r>
          <w:t>29</w:t>
        </w:r>
        <w:r>
          <w:fldChar w:fldCharType="end"/>
        </w:r>
      </w:hyperlink>
    </w:p>
    <w:p>
      <w:pPr>
        <w:pStyle w:val="TOC1"/>
        <w:tabs>
          <w:tab w:val="right" w:leader="dot" w:pos="8306"/>
        </w:tabs>
      </w:pPr>
      <w:hyperlink w:anchor="_Toc32754" w:history="1">
        <w:r>
          <w:rPr>
            <w:rFonts w:ascii="仿宋" w:eastAsia="仿宋" w:hAnsi="仿宋" w:cs="仿宋" w:hint="eastAsia"/>
            <w:lang w:eastAsia="zh-CN"/>
          </w:rPr>
          <w:t>十、极性微晶玻璃项目计划安排</w:t>
        </w:r>
        <w:r>
          <w:tab/>
        </w:r>
        <w:r>
          <w:fldChar w:fldCharType="begin"/>
        </w:r>
        <w:r>
          <w:instrText xml:space="preserve"> PAGEREF _Toc32754 \h </w:instrText>
        </w:r>
        <w:r>
          <w:fldChar w:fldCharType="separate"/>
        </w:r>
        <w:r>
          <w:t>30</w:t>
        </w:r>
        <w:r>
          <w:fldChar w:fldCharType="end"/>
        </w:r>
      </w:hyperlink>
    </w:p>
    <w:p>
      <w:pPr>
        <w:pStyle w:val="TOC2"/>
        <w:tabs>
          <w:tab w:val="right" w:leader="dot" w:pos="8306"/>
        </w:tabs>
      </w:pPr>
      <w:hyperlink w:anchor="_Toc23877" w:history="1">
        <w:r>
          <w:rPr>
            <w:rFonts w:ascii="仿宋" w:eastAsia="仿宋" w:hAnsi="仿宋" w:cs="仿宋" w:hint="eastAsia"/>
            <w:lang w:eastAsia="zh-CN"/>
          </w:rPr>
          <w:t>(一)、建设周期</w:t>
        </w:r>
        <w:r>
          <w:tab/>
        </w:r>
        <w:r>
          <w:fldChar w:fldCharType="begin"/>
        </w:r>
        <w:r>
          <w:instrText xml:space="preserve"> PAGEREF _Toc23877 \h </w:instrText>
        </w:r>
        <w:r>
          <w:fldChar w:fldCharType="separate"/>
        </w:r>
        <w:r>
          <w:t>30</w:t>
        </w:r>
        <w:r>
          <w:fldChar w:fldCharType="end"/>
        </w:r>
      </w:hyperlink>
    </w:p>
    <w:p>
      <w:pPr>
        <w:pStyle w:val="TOC2"/>
        <w:tabs>
          <w:tab w:val="right" w:leader="dot" w:pos="8306"/>
        </w:tabs>
      </w:pPr>
      <w:hyperlink w:anchor="_Toc25753" w:history="1">
        <w:r>
          <w:rPr>
            <w:rFonts w:ascii="仿宋" w:eastAsia="仿宋" w:hAnsi="仿宋" w:cs="仿宋" w:hint="eastAsia"/>
            <w:lang w:eastAsia="zh-CN"/>
          </w:rPr>
          <w:t>(二)、建设进度</w:t>
        </w:r>
        <w:r>
          <w:tab/>
        </w:r>
        <w:r>
          <w:fldChar w:fldCharType="begin"/>
        </w:r>
        <w:r>
          <w:instrText xml:space="preserve"> PAGEREF _Toc25753 \h </w:instrText>
        </w:r>
        <w:r>
          <w:fldChar w:fldCharType="separate"/>
        </w:r>
        <w:r>
          <w:t>30</w:t>
        </w:r>
        <w:r>
          <w:fldChar w:fldCharType="end"/>
        </w:r>
      </w:hyperlink>
    </w:p>
    <w:p>
      <w:pPr>
        <w:pStyle w:val="TOC2"/>
        <w:tabs>
          <w:tab w:val="right" w:leader="dot" w:pos="8306"/>
        </w:tabs>
      </w:pPr>
      <w:hyperlink w:anchor="_Toc18466" w:history="1">
        <w:r>
          <w:rPr>
            <w:rFonts w:ascii="仿宋" w:eastAsia="仿宋" w:hAnsi="仿宋" w:cs="仿宋" w:hint="eastAsia"/>
            <w:lang w:eastAsia="zh-CN"/>
          </w:rPr>
          <w:t>(三)、进度安排注意事项</w:t>
        </w:r>
        <w:r>
          <w:tab/>
        </w:r>
        <w:r>
          <w:fldChar w:fldCharType="begin"/>
        </w:r>
        <w:r>
          <w:instrText xml:space="preserve"> PAGEREF _Toc18466 \h </w:instrText>
        </w:r>
        <w:r>
          <w:fldChar w:fldCharType="separate"/>
        </w:r>
        <w:r>
          <w:t>31</w:t>
        </w:r>
        <w:r>
          <w:fldChar w:fldCharType="end"/>
        </w:r>
      </w:hyperlink>
    </w:p>
    <w:p>
      <w:pPr>
        <w:pStyle w:val="TOC2"/>
        <w:tabs>
          <w:tab w:val="right" w:leader="dot" w:pos="8306"/>
        </w:tabs>
      </w:pPr>
      <w:hyperlink w:anchor="_Toc27311" w:history="1">
        <w:r>
          <w:rPr>
            <w:rFonts w:ascii="仿宋" w:eastAsia="仿宋" w:hAnsi="仿宋" w:cs="仿宋" w:hint="eastAsia"/>
            <w:lang w:eastAsia="zh-CN"/>
          </w:rPr>
          <w:t>(四)、人力资源配置</w:t>
        </w:r>
        <w:r>
          <w:tab/>
        </w:r>
        <w:r>
          <w:fldChar w:fldCharType="begin"/>
        </w:r>
        <w:r>
          <w:instrText xml:space="preserve"> PAGEREF _Toc27311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903" w:history="1">
        <w:r>
          <w:rPr>
            <w:rFonts w:ascii="仿宋" w:eastAsia="仿宋" w:hAnsi="仿宋" w:cs="仿宋" w:hint="eastAsia"/>
            <w:lang w:eastAsia="zh-CN"/>
          </w:rPr>
          <w:t>十一、极性微晶玻璃项目人力资源管理</w:t>
        </w:r>
        <w:r>
          <w:tab/>
        </w:r>
        <w:r>
          <w:fldChar w:fldCharType="begin"/>
        </w:r>
        <w:r>
          <w:instrText xml:space="preserve"> PAGEREF _Toc11903 \h </w:instrText>
        </w:r>
        <w:r>
          <w:fldChar w:fldCharType="separate"/>
        </w:r>
        <w:r>
          <w:t>34</w:t>
        </w:r>
        <w:r>
          <w:fldChar w:fldCharType="end"/>
        </w:r>
      </w:hyperlink>
    </w:p>
    <w:p>
      <w:pPr>
        <w:pStyle w:val="TOC2"/>
        <w:tabs>
          <w:tab w:val="right" w:leader="dot" w:pos="8306"/>
        </w:tabs>
      </w:pPr>
      <w:hyperlink w:anchor="_Toc26584" w:history="1">
        <w:r>
          <w:rPr>
            <w:rFonts w:ascii="仿宋" w:eastAsia="仿宋" w:hAnsi="仿宋" w:cs="仿宋" w:hint="eastAsia"/>
            <w:lang w:eastAsia="zh-CN"/>
          </w:rPr>
          <w:t>(一)、建立健全的预算管理制度</w:t>
        </w:r>
        <w:r>
          <w:tab/>
        </w:r>
        <w:r>
          <w:fldChar w:fldCharType="begin"/>
        </w:r>
        <w:r>
          <w:instrText xml:space="preserve"> PAGEREF _Toc26584 \h </w:instrText>
        </w:r>
        <w:r>
          <w:fldChar w:fldCharType="separate"/>
        </w:r>
        <w:r>
          <w:t>34</w:t>
        </w:r>
        <w:r>
          <w:fldChar w:fldCharType="end"/>
        </w:r>
      </w:hyperlink>
    </w:p>
    <w:p>
      <w:pPr>
        <w:pStyle w:val="TOC2"/>
        <w:tabs>
          <w:tab w:val="right" w:leader="dot" w:pos="8306"/>
        </w:tabs>
      </w:pPr>
      <w:hyperlink w:anchor="_Toc22500" w:history="1">
        <w:r>
          <w:rPr>
            <w:rFonts w:ascii="仿宋" w:eastAsia="仿宋" w:hAnsi="仿宋" w:cs="仿宋" w:hint="eastAsia"/>
            <w:lang w:eastAsia="zh-CN"/>
          </w:rPr>
          <w:t>(二)、加强资金流动监控</w:t>
        </w:r>
        <w:r>
          <w:tab/>
        </w:r>
        <w:r>
          <w:fldChar w:fldCharType="begin"/>
        </w:r>
        <w:r>
          <w:instrText xml:space="preserve"> PAGEREF _Toc22500 \h </w:instrText>
        </w:r>
        <w:r>
          <w:fldChar w:fldCharType="separate"/>
        </w:r>
        <w:r>
          <w:t>36</w:t>
        </w:r>
        <w:r>
          <w:fldChar w:fldCharType="end"/>
        </w:r>
      </w:hyperlink>
    </w:p>
    <w:p>
      <w:pPr>
        <w:pStyle w:val="TOC2"/>
        <w:tabs>
          <w:tab w:val="right" w:leader="dot" w:pos="8306"/>
        </w:tabs>
      </w:pPr>
      <w:hyperlink w:anchor="_Toc29735" w:history="1">
        <w:r>
          <w:rPr>
            <w:rFonts w:ascii="仿宋" w:eastAsia="仿宋" w:hAnsi="仿宋" w:cs="仿宋" w:hint="eastAsia"/>
            <w:lang w:eastAsia="zh-CN"/>
          </w:rPr>
          <w:t>(三)、制定完善的风险控制机制</w:t>
        </w:r>
        <w:r>
          <w:tab/>
        </w:r>
        <w:r>
          <w:fldChar w:fldCharType="begin"/>
        </w:r>
        <w:r>
          <w:instrText xml:space="preserve"> PAGEREF _Toc29735 \h </w:instrText>
        </w:r>
        <w:r>
          <w:fldChar w:fldCharType="separate"/>
        </w:r>
        <w:r>
          <w:t>37</w:t>
        </w:r>
        <w:r>
          <w:fldChar w:fldCharType="end"/>
        </w:r>
      </w:hyperlink>
    </w:p>
    <w:p>
      <w:pPr>
        <w:pStyle w:val="TOC2"/>
        <w:tabs>
          <w:tab w:val="right" w:leader="dot" w:pos="8306"/>
        </w:tabs>
      </w:pPr>
      <w:hyperlink w:anchor="_Toc22555" w:history="1">
        <w:r>
          <w:rPr>
            <w:rFonts w:ascii="仿宋" w:eastAsia="仿宋" w:hAnsi="仿宋" w:cs="仿宋" w:hint="eastAsia"/>
            <w:lang w:eastAsia="zh-CN"/>
          </w:rPr>
          <w:t>(四)、优化成本管理</w:t>
        </w:r>
        <w:r>
          <w:tab/>
        </w:r>
        <w:r>
          <w:fldChar w:fldCharType="begin"/>
        </w:r>
        <w:r>
          <w:instrText xml:space="preserve"> PAGEREF _Toc22555 \h </w:instrText>
        </w:r>
        <w:r>
          <w:fldChar w:fldCharType="separate"/>
        </w:r>
        <w:r>
          <w:t>38</w:t>
        </w:r>
        <w:r>
          <w:fldChar w:fldCharType="end"/>
        </w:r>
      </w:hyperlink>
    </w:p>
    <w:p>
      <w:pPr>
        <w:pStyle w:val="TOC1"/>
        <w:tabs>
          <w:tab w:val="right" w:leader="dot" w:pos="8306"/>
        </w:tabs>
      </w:pPr>
      <w:hyperlink w:anchor="_Toc18491" w:history="1">
        <w:r>
          <w:rPr>
            <w:rFonts w:ascii="仿宋" w:eastAsia="仿宋" w:hAnsi="仿宋" w:cs="仿宋" w:hint="eastAsia"/>
            <w:lang w:eastAsia="zh-CN"/>
          </w:rPr>
          <w:t>十二、极性微晶玻璃项目环境影响分析</w:t>
        </w:r>
        <w:r>
          <w:tab/>
        </w:r>
        <w:r>
          <w:fldChar w:fldCharType="begin"/>
        </w:r>
        <w:r>
          <w:instrText xml:space="preserve"> PAGEREF _Toc18491 \h </w:instrText>
        </w:r>
        <w:r>
          <w:fldChar w:fldCharType="separate"/>
        </w:r>
        <w:r>
          <w:t>39</w:t>
        </w:r>
        <w:r>
          <w:fldChar w:fldCharType="end"/>
        </w:r>
      </w:hyperlink>
    </w:p>
    <w:p>
      <w:pPr>
        <w:pStyle w:val="TOC2"/>
        <w:tabs>
          <w:tab w:val="right" w:leader="dot" w:pos="8306"/>
        </w:tabs>
      </w:pPr>
      <w:hyperlink w:anchor="_Toc4437" w:history="1">
        <w:r>
          <w:rPr>
            <w:rFonts w:ascii="仿宋" w:eastAsia="仿宋" w:hAnsi="仿宋" w:cs="仿宋" w:hint="eastAsia"/>
            <w:lang w:eastAsia="zh-CN"/>
          </w:rPr>
          <w:t>(一)、建设区域环境质量现状</w:t>
        </w:r>
        <w:r>
          <w:tab/>
        </w:r>
        <w:r>
          <w:fldChar w:fldCharType="begin"/>
        </w:r>
        <w:r>
          <w:instrText xml:space="preserve"> PAGEREF _Toc4437 \h </w:instrText>
        </w:r>
        <w:r>
          <w:fldChar w:fldCharType="separate"/>
        </w:r>
        <w:r>
          <w:t>39</w:t>
        </w:r>
        <w:r>
          <w:fldChar w:fldCharType="end"/>
        </w:r>
      </w:hyperlink>
    </w:p>
    <w:p>
      <w:pPr>
        <w:pStyle w:val="TOC2"/>
        <w:tabs>
          <w:tab w:val="right" w:leader="dot" w:pos="8306"/>
        </w:tabs>
      </w:pPr>
      <w:hyperlink w:anchor="_Toc24903" w:history="1">
        <w:r>
          <w:rPr>
            <w:rFonts w:ascii="仿宋" w:eastAsia="仿宋" w:hAnsi="仿宋" w:cs="仿宋" w:hint="eastAsia"/>
            <w:lang w:eastAsia="zh-CN"/>
          </w:rPr>
          <w:t>(二)、建设期环境保护</w:t>
        </w:r>
        <w:r>
          <w:tab/>
        </w:r>
        <w:r>
          <w:fldChar w:fldCharType="begin"/>
        </w:r>
        <w:r>
          <w:instrText xml:space="preserve"> PAGEREF _Toc24903 \h </w:instrText>
        </w:r>
        <w:r>
          <w:fldChar w:fldCharType="separate"/>
        </w:r>
        <w:r>
          <w:t>41</w:t>
        </w:r>
        <w:r>
          <w:fldChar w:fldCharType="end"/>
        </w:r>
      </w:hyperlink>
    </w:p>
    <w:p>
      <w:pPr>
        <w:pStyle w:val="TOC2"/>
        <w:tabs>
          <w:tab w:val="right" w:leader="dot" w:pos="8306"/>
        </w:tabs>
      </w:pPr>
      <w:hyperlink w:anchor="_Toc18589" w:history="1">
        <w:r>
          <w:rPr>
            <w:rFonts w:ascii="仿宋" w:eastAsia="仿宋" w:hAnsi="仿宋" w:cs="仿宋" w:hint="eastAsia"/>
            <w:lang w:eastAsia="zh-CN"/>
          </w:rPr>
          <w:t>(三)、运营期环境保护</w:t>
        </w:r>
        <w:r>
          <w:tab/>
        </w:r>
        <w:r>
          <w:fldChar w:fldCharType="begin"/>
        </w:r>
        <w:r>
          <w:instrText xml:space="preserve"> PAGEREF _Toc18589 \h </w:instrText>
        </w:r>
        <w:r>
          <w:fldChar w:fldCharType="separate"/>
        </w:r>
        <w:r>
          <w:t>42</w:t>
        </w:r>
        <w:r>
          <w:fldChar w:fldCharType="end"/>
        </w:r>
      </w:hyperlink>
    </w:p>
    <w:p>
      <w:pPr>
        <w:pStyle w:val="TOC2"/>
        <w:tabs>
          <w:tab w:val="right" w:leader="dot" w:pos="8306"/>
        </w:tabs>
      </w:pPr>
      <w:hyperlink w:anchor="_Toc16969" w:history="1">
        <w:r>
          <w:rPr>
            <w:rFonts w:ascii="仿宋" w:eastAsia="仿宋" w:hAnsi="仿宋" w:cs="仿宋" w:hint="eastAsia"/>
            <w:lang w:eastAsia="zh-CN"/>
          </w:rPr>
          <w:t>(四)、极性微晶玻璃项目建设对区域经济的影响</w:t>
        </w:r>
        <w:r>
          <w:tab/>
        </w:r>
        <w:r>
          <w:fldChar w:fldCharType="begin"/>
        </w:r>
        <w:r>
          <w:instrText xml:space="preserve"> PAGEREF _Toc16969 \h </w:instrText>
        </w:r>
        <w:r>
          <w:fldChar w:fldCharType="separate"/>
        </w:r>
        <w:r>
          <w:t>44</w:t>
        </w:r>
        <w:r>
          <w:fldChar w:fldCharType="end"/>
        </w:r>
      </w:hyperlink>
    </w:p>
    <w:p>
      <w:pPr>
        <w:pStyle w:val="TOC2"/>
        <w:tabs>
          <w:tab w:val="right" w:leader="dot" w:pos="8306"/>
        </w:tabs>
      </w:pPr>
      <w:hyperlink w:anchor="_Toc26286" w:history="1">
        <w:r>
          <w:rPr>
            <w:rFonts w:ascii="仿宋" w:eastAsia="仿宋" w:hAnsi="仿宋" w:cs="仿宋" w:hint="eastAsia"/>
            <w:lang w:eastAsia="zh-CN"/>
          </w:rPr>
          <w:t>(五)、废弃物处理</w:t>
        </w:r>
        <w:r>
          <w:tab/>
        </w:r>
        <w:r>
          <w:fldChar w:fldCharType="begin"/>
        </w:r>
        <w:r>
          <w:instrText xml:space="preserve"> PAGEREF _Toc26286 \h </w:instrText>
        </w:r>
        <w:r>
          <w:fldChar w:fldCharType="separate"/>
        </w:r>
        <w:r>
          <w:t>45</w:t>
        </w:r>
        <w:r>
          <w:fldChar w:fldCharType="end"/>
        </w:r>
      </w:hyperlink>
    </w:p>
    <w:p>
      <w:pPr>
        <w:pStyle w:val="TOC2"/>
        <w:tabs>
          <w:tab w:val="right" w:leader="dot" w:pos="8306"/>
        </w:tabs>
      </w:pPr>
      <w:hyperlink w:anchor="_Toc9206" w:history="1">
        <w:r>
          <w:rPr>
            <w:rFonts w:ascii="仿宋" w:eastAsia="仿宋" w:hAnsi="仿宋" w:cs="仿宋" w:hint="eastAsia"/>
            <w:lang w:eastAsia="zh-CN"/>
          </w:rPr>
          <w:t>(六)、特殊环境影响分析</w:t>
        </w:r>
        <w:r>
          <w:tab/>
        </w:r>
        <w:r>
          <w:fldChar w:fldCharType="begin"/>
        </w:r>
        <w:r>
          <w:instrText xml:space="preserve"> PAGEREF _Toc9206 \h </w:instrText>
        </w:r>
        <w:r>
          <w:fldChar w:fldCharType="separate"/>
        </w:r>
        <w:r>
          <w:t>47</w:t>
        </w:r>
        <w:r>
          <w:fldChar w:fldCharType="end"/>
        </w:r>
      </w:hyperlink>
    </w:p>
    <w:p>
      <w:pPr>
        <w:pStyle w:val="TOC2"/>
        <w:tabs>
          <w:tab w:val="right" w:leader="dot" w:pos="8306"/>
        </w:tabs>
      </w:pPr>
      <w:hyperlink w:anchor="_Toc4261" w:history="1">
        <w:r>
          <w:rPr>
            <w:rFonts w:ascii="仿宋" w:eastAsia="仿宋" w:hAnsi="仿宋" w:cs="仿宋" w:hint="eastAsia"/>
            <w:lang w:eastAsia="zh-CN"/>
          </w:rPr>
          <w:t>(七)、清洁生产</w:t>
        </w:r>
        <w:r>
          <w:tab/>
        </w:r>
        <w:r>
          <w:fldChar w:fldCharType="begin"/>
        </w:r>
        <w:r>
          <w:instrText xml:space="preserve"> PAGEREF _Toc4261 \h </w:instrText>
        </w:r>
        <w:r>
          <w:fldChar w:fldCharType="separate"/>
        </w:r>
        <w:r>
          <w:t>48</w:t>
        </w:r>
        <w:r>
          <w:fldChar w:fldCharType="end"/>
        </w:r>
      </w:hyperlink>
    </w:p>
    <w:p>
      <w:pPr>
        <w:pStyle w:val="TOC2"/>
        <w:tabs>
          <w:tab w:val="right" w:leader="dot" w:pos="8306"/>
        </w:tabs>
      </w:pPr>
      <w:hyperlink w:anchor="_Toc12594" w:history="1">
        <w:r>
          <w:rPr>
            <w:rFonts w:ascii="仿宋" w:eastAsia="仿宋" w:hAnsi="仿宋" w:cs="仿宋" w:hint="eastAsia"/>
            <w:lang w:eastAsia="zh-CN"/>
          </w:rPr>
          <w:t>(八)、环境保护综合评价</w:t>
        </w:r>
        <w:r>
          <w:tab/>
        </w:r>
        <w:r>
          <w:fldChar w:fldCharType="begin"/>
        </w:r>
        <w:r>
          <w:instrText xml:space="preserve"> PAGEREF _Toc12594 \h </w:instrText>
        </w:r>
        <w:r>
          <w:fldChar w:fldCharType="separate"/>
        </w:r>
        <w:r>
          <w:t>49</w:t>
        </w:r>
        <w:r>
          <w:fldChar w:fldCharType="end"/>
        </w:r>
      </w:hyperlink>
    </w:p>
    <w:p>
      <w:pPr>
        <w:pStyle w:val="TOC1"/>
        <w:tabs>
          <w:tab w:val="right" w:leader="dot" w:pos="8306"/>
        </w:tabs>
      </w:pPr>
      <w:hyperlink w:anchor="_Toc24366" w:history="1">
        <w:r>
          <w:rPr>
            <w:rFonts w:ascii="仿宋" w:eastAsia="仿宋" w:hAnsi="仿宋" w:cs="仿宋" w:hint="eastAsia"/>
            <w:lang w:eastAsia="zh-CN"/>
          </w:rPr>
          <w:t>十三、极性微晶玻璃项目实施时间节点</w:t>
        </w:r>
        <w:r>
          <w:tab/>
        </w:r>
        <w:r>
          <w:fldChar w:fldCharType="begin"/>
        </w:r>
        <w:r>
          <w:instrText xml:space="preserve"> PAGEREF _Toc24366 \h </w:instrText>
        </w:r>
        <w:r>
          <w:fldChar w:fldCharType="separate"/>
        </w:r>
        <w:r>
          <w:t>50</w:t>
        </w:r>
        <w:r>
          <w:fldChar w:fldCharType="end"/>
        </w:r>
      </w:hyperlink>
    </w:p>
    <w:p>
      <w:pPr>
        <w:pStyle w:val="TOC2"/>
        <w:tabs>
          <w:tab w:val="right" w:leader="dot" w:pos="8306"/>
        </w:tabs>
      </w:pPr>
      <w:hyperlink w:anchor="_Toc7171" w:history="1">
        <w:r>
          <w:rPr>
            <w:rFonts w:ascii="仿宋" w:eastAsia="仿宋" w:hAnsi="仿宋" w:cs="仿宋" w:hint="eastAsia"/>
            <w:lang w:eastAsia="zh-CN"/>
          </w:rPr>
          <w:t>(一)、极性微晶玻璃项目启动阶段时间节点</w:t>
        </w:r>
        <w:r>
          <w:tab/>
        </w:r>
        <w:r>
          <w:fldChar w:fldCharType="begin"/>
        </w:r>
        <w:r>
          <w:instrText xml:space="preserve"> PAGEREF _Toc7171 \h </w:instrText>
        </w:r>
        <w:r>
          <w:fldChar w:fldCharType="separate"/>
        </w:r>
        <w:r>
          <w:t>50</w:t>
        </w:r>
        <w:r>
          <w:fldChar w:fldCharType="end"/>
        </w:r>
      </w:hyperlink>
    </w:p>
    <w:p>
      <w:pPr>
        <w:pStyle w:val="TOC2"/>
        <w:tabs>
          <w:tab w:val="right" w:leader="dot" w:pos="8306"/>
        </w:tabs>
      </w:pPr>
      <w:hyperlink w:anchor="_Toc28693" w:history="1">
        <w:r>
          <w:rPr>
            <w:rFonts w:ascii="仿宋" w:eastAsia="仿宋" w:hAnsi="仿宋" w:cs="仿宋" w:hint="eastAsia"/>
            <w:lang w:eastAsia="zh-CN"/>
          </w:rPr>
          <w:t>(二)、极性微晶玻璃项目执行阶段时间节点</w:t>
        </w:r>
        <w:r>
          <w:tab/>
        </w:r>
        <w:r>
          <w:fldChar w:fldCharType="begin"/>
        </w:r>
        <w:r>
          <w:instrText xml:space="preserve"> PAGEREF _Toc28693 \h </w:instrText>
        </w:r>
        <w:r>
          <w:fldChar w:fldCharType="separate"/>
        </w:r>
        <w:r>
          <w:t>51</w:t>
        </w:r>
        <w:r>
          <w:fldChar w:fldCharType="end"/>
        </w:r>
      </w:hyperlink>
    </w:p>
    <w:p>
      <w:pPr>
        <w:pStyle w:val="TOC2"/>
        <w:tabs>
          <w:tab w:val="right" w:leader="dot" w:pos="8306"/>
        </w:tabs>
      </w:pPr>
      <w:hyperlink w:anchor="_Toc30562" w:history="1">
        <w:r>
          <w:rPr>
            <w:rFonts w:ascii="仿宋" w:eastAsia="仿宋" w:hAnsi="仿宋" w:cs="仿宋" w:hint="eastAsia"/>
            <w:lang w:eastAsia="zh-CN"/>
          </w:rPr>
          <w:t>(三)、极性微晶玻璃项目完成阶段时间节点</w:t>
        </w:r>
        <w:r>
          <w:tab/>
        </w:r>
        <w:r>
          <w:fldChar w:fldCharType="begin"/>
        </w:r>
        <w:r>
          <w:instrText xml:space="preserve"> PAGEREF _Toc30562 \h </w:instrText>
        </w:r>
        <w:r>
          <w:fldChar w:fldCharType="separate"/>
        </w:r>
        <w:r>
          <w:t>52</w:t>
        </w:r>
        <w:r>
          <w:fldChar w:fldCharType="end"/>
        </w:r>
      </w:hyperlink>
    </w:p>
    <w:p>
      <w:pPr>
        <w:pStyle w:val="TOC1"/>
        <w:tabs>
          <w:tab w:val="right" w:leader="dot" w:pos="8306"/>
        </w:tabs>
      </w:pPr>
      <w:hyperlink w:anchor="_Toc11618" w:history="1">
        <w:r>
          <w:rPr>
            <w:rFonts w:ascii="仿宋" w:eastAsia="仿宋" w:hAnsi="仿宋" w:cs="仿宋" w:hint="eastAsia"/>
            <w:lang w:eastAsia="zh-CN"/>
          </w:rPr>
          <w:t>十四、供应链管理</w:t>
        </w:r>
        <w:r>
          <w:tab/>
        </w:r>
        <w:r>
          <w:fldChar w:fldCharType="begin"/>
        </w:r>
        <w:r>
          <w:instrText xml:space="preserve"> PAGEREF _Toc11618 \h </w:instrText>
        </w:r>
        <w:r>
          <w:fldChar w:fldCharType="separate"/>
        </w:r>
        <w:r>
          <w:t>53</w:t>
        </w:r>
        <w:r>
          <w:fldChar w:fldCharType="end"/>
        </w:r>
      </w:hyperlink>
    </w:p>
    <w:p>
      <w:pPr>
        <w:pStyle w:val="TOC2"/>
        <w:tabs>
          <w:tab w:val="right" w:leader="dot" w:pos="8306"/>
        </w:tabs>
      </w:pPr>
      <w:hyperlink w:anchor="_Toc25691" w:history="1">
        <w:r>
          <w:rPr>
            <w:rFonts w:ascii="仿宋" w:eastAsia="仿宋" w:hAnsi="仿宋" w:cs="仿宋" w:hint="eastAsia"/>
            <w:lang w:eastAsia="zh-CN"/>
          </w:rPr>
          <w:t>(一)、供应链战略规划</w:t>
        </w:r>
        <w:r>
          <w:tab/>
        </w:r>
        <w:r>
          <w:fldChar w:fldCharType="begin"/>
        </w:r>
        <w:r>
          <w:instrText xml:space="preserve"> PAGEREF _Toc25691 \h </w:instrText>
        </w:r>
        <w:r>
          <w:fldChar w:fldCharType="separate"/>
        </w:r>
        <w:r>
          <w:t>53</w:t>
        </w:r>
        <w:r>
          <w:fldChar w:fldCharType="end"/>
        </w:r>
      </w:hyperlink>
    </w:p>
    <w:p>
      <w:pPr>
        <w:pStyle w:val="TOC2"/>
        <w:tabs>
          <w:tab w:val="right" w:leader="dot" w:pos="8306"/>
        </w:tabs>
      </w:pPr>
      <w:hyperlink w:anchor="_Toc15986" w:history="1">
        <w:r>
          <w:rPr>
            <w:rFonts w:ascii="仿宋" w:eastAsia="仿宋" w:hAnsi="仿宋" w:cs="仿宋" w:hint="eastAsia"/>
            <w:lang w:eastAsia="zh-CN"/>
          </w:rPr>
          <w:t>(二)、供应商选择与合作</w:t>
        </w:r>
        <w:r>
          <w:tab/>
        </w:r>
        <w:r>
          <w:fldChar w:fldCharType="begin"/>
        </w:r>
        <w:r>
          <w:instrText xml:space="preserve"> PAGEREF _Toc15986 \h </w:instrText>
        </w:r>
        <w:r>
          <w:fldChar w:fldCharType="separate"/>
        </w:r>
        <w:r>
          <w:t>55</w:t>
        </w:r>
        <w:r>
          <w:fldChar w:fldCharType="end"/>
        </w:r>
      </w:hyperlink>
    </w:p>
    <w:p>
      <w:pPr>
        <w:pStyle w:val="TOC2"/>
        <w:tabs>
          <w:tab w:val="right" w:leader="dot" w:pos="8306"/>
        </w:tabs>
      </w:pPr>
      <w:hyperlink w:anchor="_Toc21846" w:history="1">
        <w:r>
          <w:rPr>
            <w:rFonts w:ascii="仿宋" w:eastAsia="仿宋" w:hAnsi="仿宋" w:cs="仿宋" w:hint="eastAsia"/>
            <w:lang w:eastAsia="zh-CN"/>
          </w:rPr>
          <w:t>(三)、物流与库存管理</w:t>
        </w:r>
        <w:r>
          <w:tab/>
        </w:r>
        <w:r>
          <w:fldChar w:fldCharType="begin"/>
        </w:r>
        <w:r>
          <w:instrText xml:space="preserve"> PAGEREF _Toc21846 \h </w:instrText>
        </w:r>
        <w:r>
          <w:fldChar w:fldCharType="separate"/>
        </w:r>
        <w:r>
          <w:t>56</w:t>
        </w:r>
        <w:r>
          <w:fldChar w:fldCharType="end"/>
        </w:r>
      </w:hyperlink>
    </w:p>
    <w:p>
      <w:pPr>
        <w:pStyle w:val="TOC1"/>
        <w:tabs>
          <w:tab w:val="right" w:leader="dot" w:pos="8306"/>
        </w:tabs>
      </w:pPr>
      <w:hyperlink w:anchor="_Toc31395" w:history="1">
        <w:r>
          <w:rPr>
            <w:rFonts w:ascii="仿宋" w:eastAsia="仿宋" w:hAnsi="仿宋" w:cs="仿宋" w:hint="eastAsia"/>
            <w:lang w:eastAsia="zh-CN"/>
          </w:rPr>
          <w:t>十五、极性微晶玻璃项目实施保障措施</w:t>
        </w:r>
        <w:r>
          <w:tab/>
        </w:r>
        <w:r>
          <w:fldChar w:fldCharType="begin"/>
        </w:r>
        <w:r>
          <w:instrText xml:space="preserve"> PAGEREF _Toc31395 \h </w:instrText>
        </w:r>
        <w:r>
          <w:fldChar w:fldCharType="separate"/>
        </w:r>
        <w:r>
          <w:t>58</w:t>
        </w:r>
        <w:r>
          <w:fldChar w:fldCharType="end"/>
        </w:r>
      </w:hyperlink>
    </w:p>
    <w:p>
      <w:pPr>
        <w:pStyle w:val="TOC2"/>
        <w:tabs>
          <w:tab w:val="right" w:leader="dot" w:pos="8306"/>
        </w:tabs>
      </w:pPr>
      <w:hyperlink w:anchor="_Toc128" w:history="1">
        <w:r>
          <w:rPr>
            <w:rFonts w:ascii="仿宋" w:eastAsia="仿宋" w:hAnsi="仿宋" w:cs="仿宋" w:hint="eastAsia"/>
            <w:lang w:eastAsia="zh-CN"/>
          </w:rPr>
          <w:t>(一)、极性微晶玻璃项目实施保障机制</w:t>
        </w:r>
        <w:r>
          <w:tab/>
        </w:r>
        <w:r>
          <w:fldChar w:fldCharType="begin"/>
        </w:r>
        <w:r>
          <w:instrText xml:space="preserve"> PAGEREF _Toc128 \h </w:instrText>
        </w:r>
        <w:r>
          <w:fldChar w:fldCharType="separate"/>
        </w:r>
        <w:r>
          <w:t>58</w:t>
        </w:r>
        <w:r>
          <w:fldChar w:fldCharType="end"/>
        </w:r>
      </w:hyperlink>
    </w:p>
    <w:p>
      <w:pPr>
        <w:pStyle w:val="TOC2"/>
        <w:tabs>
          <w:tab w:val="right" w:leader="dot" w:pos="8306"/>
        </w:tabs>
      </w:pPr>
      <w:hyperlink w:anchor="_Toc12941" w:history="1">
        <w:r>
          <w:rPr>
            <w:rFonts w:ascii="仿宋" w:eastAsia="仿宋" w:hAnsi="仿宋" w:cs="仿宋" w:hint="eastAsia"/>
            <w:lang w:eastAsia="zh-CN"/>
          </w:rPr>
          <w:t>(二)、极性微晶玻璃项目法律合规要求</w:t>
        </w:r>
        <w:r>
          <w:tab/>
        </w:r>
        <w:r>
          <w:fldChar w:fldCharType="begin"/>
        </w:r>
        <w:r>
          <w:instrText xml:space="preserve"> PAGEREF _Toc12941 \h </w:instrText>
        </w:r>
        <w:r>
          <w:fldChar w:fldCharType="separate"/>
        </w:r>
        <w:r>
          <w:t>61</w:t>
        </w:r>
        <w:r>
          <w:fldChar w:fldCharType="end"/>
        </w:r>
      </w:hyperlink>
    </w:p>
    <w:p>
      <w:pPr>
        <w:pStyle w:val="TOC2"/>
        <w:tabs>
          <w:tab w:val="right" w:leader="dot" w:pos="8306"/>
        </w:tabs>
      </w:pPr>
      <w:hyperlink w:anchor="_Toc8878" w:history="1">
        <w:r>
          <w:rPr>
            <w:rFonts w:ascii="仿宋" w:eastAsia="仿宋" w:hAnsi="仿宋" w:cs="仿宋" w:hint="eastAsia"/>
            <w:lang w:eastAsia="zh-CN"/>
          </w:rPr>
          <w:t>(三)、极性微晶玻璃项目合同管理与法律事务</w:t>
        </w:r>
        <w:r>
          <w:tab/>
        </w:r>
        <w:r>
          <w:fldChar w:fldCharType="begin"/>
        </w:r>
        <w:r>
          <w:instrText xml:space="preserve"> PAGEREF _Toc8878 \h </w:instrText>
        </w:r>
        <w:r>
          <w:fldChar w:fldCharType="separate"/>
        </w:r>
        <w:r>
          <w:t>66</w:t>
        </w:r>
        <w:r>
          <w:fldChar w:fldCharType="end"/>
        </w:r>
      </w:hyperlink>
    </w:p>
    <w:p>
      <w:pPr>
        <w:pStyle w:val="TOC2"/>
        <w:tabs>
          <w:tab w:val="right" w:leader="dot" w:pos="8306"/>
        </w:tabs>
      </w:pPr>
      <w:hyperlink w:anchor="_Toc3040" w:history="1">
        <w:r>
          <w:rPr>
            <w:rFonts w:ascii="仿宋" w:eastAsia="仿宋" w:hAnsi="仿宋" w:cs="仿宋" w:hint="eastAsia"/>
            <w:lang w:eastAsia="zh-CN"/>
          </w:rPr>
          <w:t>(四)、极性微晶玻璃项目知识产权保护策略</w:t>
        </w:r>
        <w:r>
          <w:tab/>
        </w:r>
        <w:r>
          <w:fldChar w:fldCharType="begin"/>
        </w:r>
        <w:r>
          <w:instrText xml:space="preserve"> PAGEREF _Toc3040 \h </w:instrText>
        </w:r>
        <w:r>
          <w:fldChar w:fldCharType="separate"/>
        </w:r>
        <w:r>
          <w:t>72</w:t>
        </w:r>
        <w:r>
          <w:fldChar w:fldCharType="end"/>
        </w:r>
      </w:hyperlink>
    </w:p>
    <w:p>
      <w:pPr>
        <w:pStyle w:val="TOC1"/>
        <w:tabs>
          <w:tab w:val="right" w:leader="dot" w:pos="8306"/>
        </w:tabs>
      </w:pPr>
      <w:hyperlink w:anchor="_Toc32310" w:history="1">
        <w:r>
          <w:rPr>
            <w:rFonts w:ascii="仿宋" w:eastAsia="仿宋" w:hAnsi="仿宋" w:cs="仿宋" w:hint="eastAsia"/>
            <w:lang w:eastAsia="zh-CN"/>
          </w:rPr>
          <w:t>十六、质量管理体系</w:t>
        </w:r>
        <w:r>
          <w:tab/>
        </w:r>
        <w:r>
          <w:fldChar w:fldCharType="begin"/>
        </w:r>
        <w:r>
          <w:instrText xml:space="preserve"> PAGEREF _Toc32310 \h </w:instrText>
        </w:r>
        <w:r>
          <w:fldChar w:fldCharType="separate"/>
        </w:r>
        <w:r>
          <w:t>74</w:t>
        </w:r>
        <w:r>
          <w:fldChar w:fldCharType="end"/>
        </w:r>
      </w:hyperlink>
    </w:p>
    <w:p>
      <w:pPr>
        <w:pStyle w:val="TOC2"/>
        <w:tabs>
          <w:tab w:val="right" w:leader="dot" w:pos="8306"/>
        </w:tabs>
      </w:pPr>
      <w:hyperlink w:anchor="_Toc19810" w:history="1">
        <w:r>
          <w:rPr>
            <w:rFonts w:ascii="仿宋" w:eastAsia="仿宋" w:hAnsi="仿宋" w:cs="仿宋" w:hint="eastAsia"/>
            <w:lang w:eastAsia="zh-CN"/>
          </w:rPr>
          <w:t>(一)、质量目标与方针</w:t>
        </w:r>
        <w:r>
          <w:tab/>
        </w:r>
        <w:r>
          <w:fldChar w:fldCharType="begin"/>
        </w:r>
        <w:r>
          <w:instrText xml:space="preserve"> PAGEREF _Toc19810 \h </w:instrText>
        </w:r>
        <w:r>
          <w:fldChar w:fldCharType="separate"/>
        </w:r>
        <w:r>
          <w:t>74</w:t>
        </w:r>
        <w:r>
          <w:fldChar w:fldCharType="end"/>
        </w:r>
      </w:hyperlink>
    </w:p>
    <w:p>
      <w:pPr>
        <w:pStyle w:val="TOC2"/>
        <w:tabs>
          <w:tab w:val="right" w:leader="dot" w:pos="8306"/>
        </w:tabs>
      </w:pPr>
      <w:hyperlink w:anchor="_Toc7556" w:history="1">
        <w:r>
          <w:rPr>
            <w:rFonts w:ascii="仿宋" w:eastAsia="仿宋" w:hAnsi="仿宋" w:cs="仿宋" w:hint="eastAsia"/>
            <w:lang w:eastAsia="zh-CN"/>
          </w:rPr>
          <w:t>(二)、质量管理责任</w:t>
        </w:r>
        <w:r>
          <w:tab/>
        </w:r>
        <w:r>
          <w:fldChar w:fldCharType="begin"/>
        </w:r>
        <w:r>
          <w:instrText xml:space="preserve"> PAGEREF _Toc7556 \h </w:instrText>
        </w:r>
        <w:r>
          <w:fldChar w:fldCharType="separate"/>
        </w:r>
        <w:r>
          <w:t>75</w:t>
        </w:r>
        <w:r>
          <w:fldChar w:fldCharType="end"/>
        </w:r>
      </w:hyperlink>
    </w:p>
    <w:p>
      <w:pPr>
        <w:pStyle w:val="TOC2"/>
        <w:tabs>
          <w:tab w:val="right" w:leader="dot" w:pos="8306"/>
        </w:tabs>
      </w:pPr>
      <w:hyperlink w:anchor="_Toc9118" w:history="1">
        <w:r>
          <w:rPr>
            <w:rFonts w:ascii="仿宋" w:eastAsia="仿宋" w:hAnsi="仿宋" w:cs="仿宋" w:hint="eastAsia"/>
            <w:lang w:eastAsia="zh-CN"/>
          </w:rPr>
          <w:t>(三)、质量管理体系文件</w:t>
        </w:r>
        <w:r>
          <w:tab/>
        </w:r>
        <w:r>
          <w:fldChar w:fldCharType="begin"/>
        </w:r>
        <w:r>
          <w:instrText xml:space="preserve"> PAGEREF _Toc9118 \h </w:instrText>
        </w:r>
        <w:r>
          <w:fldChar w:fldCharType="separate"/>
        </w:r>
        <w:r>
          <w:t>77</w:t>
        </w:r>
        <w:r>
          <w:fldChar w:fldCharType="end"/>
        </w:r>
      </w:hyperlink>
    </w:p>
    <w:p>
      <w:pPr>
        <w:pStyle w:val="TOC2"/>
        <w:tabs>
          <w:tab w:val="right" w:leader="dot" w:pos="8306"/>
        </w:tabs>
      </w:pPr>
      <w:hyperlink w:anchor="_Toc24448" w:history="1">
        <w:r>
          <w:rPr>
            <w:rFonts w:ascii="仿宋" w:eastAsia="仿宋" w:hAnsi="仿宋" w:cs="仿宋" w:hint="eastAsia"/>
            <w:lang w:eastAsia="zh-CN"/>
          </w:rPr>
          <w:t>(四)、质量培训与教育</w:t>
        </w:r>
        <w:r>
          <w:tab/>
        </w:r>
        <w:r>
          <w:fldChar w:fldCharType="begin"/>
        </w:r>
        <w:r>
          <w:instrText xml:space="preserve"> PAGEREF _Toc24448 \h </w:instrText>
        </w:r>
        <w:r>
          <w:fldChar w:fldCharType="separate"/>
        </w:r>
        <w:r>
          <w:t>79</w:t>
        </w:r>
        <w:r>
          <w:fldChar w:fldCharType="end"/>
        </w:r>
      </w:hyperlink>
    </w:p>
    <w:p>
      <w:pPr>
        <w:pStyle w:val="TOC2"/>
        <w:tabs>
          <w:tab w:val="right" w:leader="dot" w:pos="8306"/>
        </w:tabs>
      </w:pPr>
      <w:hyperlink w:anchor="_Toc27712" w:history="1">
        <w:r>
          <w:rPr>
            <w:rFonts w:ascii="仿宋" w:eastAsia="仿宋" w:hAnsi="仿宋" w:cs="仿宋" w:hint="eastAsia"/>
            <w:lang w:eastAsia="zh-CN"/>
          </w:rPr>
          <w:t>(五)、质量审核与评价</w:t>
        </w:r>
        <w:r>
          <w:tab/>
        </w:r>
        <w:r>
          <w:fldChar w:fldCharType="begin"/>
        </w:r>
        <w:r>
          <w:instrText xml:space="preserve"> PAGEREF _Toc27712 \h </w:instrText>
        </w:r>
        <w:r>
          <w:fldChar w:fldCharType="separate"/>
        </w:r>
        <w:r>
          <w:t>80</w:t>
        </w:r>
        <w:r>
          <w:fldChar w:fldCharType="end"/>
        </w:r>
      </w:hyperlink>
    </w:p>
    <w:p>
      <w:pPr>
        <w:pStyle w:val="TOC2"/>
        <w:tabs>
          <w:tab w:val="right" w:leader="dot" w:pos="8306"/>
        </w:tabs>
      </w:pPr>
      <w:hyperlink w:anchor="_Toc17405" w:history="1">
        <w:r>
          <w:rPr>
            <w:rFonts w:ascii="仿宋" w:eastAsia="仿宋" w:hAnsi="仿宋" w:cs="仿宋" w:hint="eastAsia"/>
            <w:lang w:eastAsia="zh-CN"/>
          </w:rPr>
          <w:t>(六)、不符合与纠正措施</w:t>
        </w:r>
        <w:r>
          <w:tab/>
        </w:r>
        <w:r>
          <w:fldChar w:fldCharType="begin"/>
        </w:r>
        <w:r>
          <w:instrText xml:space="preserve"> PAGEREF _Toc17405 \h </w:instrText>
        </w:r>
        <w:r>
          <w:fldChar w:fldCharType="separate"/>
        </w:r>
        <w:r>
          <w:t>81</w:t>
        </w:r>
        <w:r>
          <w:fldChar w:fldCharType="end"/>
        </w:r>
      </w:hyperlink>
    </w:p>
    <w:p>
      <w:pPr>
        <w:pStyle w:val="TOC1"/>
        <w:tabs>
          <w:tab w:val="right" w:leader="dot" w:pos="8306"/>
        </w:tabs>
      </w:pPr>
      <w:hyperlink w:anchor="_Toc17724" w:history="1">
        <w:r>
          <w:rPr>
            <w:rFonts w:ascii="仿宋" w:eastAsia="仿宋" w:hAnsi="仿宋" w:cs="仿宋" w:hint="eastAsia"/>
            <w:lang w:eastAsia="zh-CN"/>
          </w:rPr>
          <w:t>十七、极性微晶玻璃项目工程方案分析</w:t>
        </w:r>
        <w:r>
          <w:tab/>
        </w:r>
        <w:r>
          <w:fldChar w:fldCharType="begin"/>
        </w:r>
        <w:r>
          <w:instrText xml:space="preserve"> PAGEREF _Toc17724 \h </w:instrText>
        </w:r>
        <w:r>
          <w:fldChar w:fldCharType="separate"/>
        </w:r>
        <w:r>
          <w:t>82</w:t>
        </w:r>
        <w:r>
          <w:fldChar w:fldCharType="end"/>
        </w:r>
      </w:hyperlink>
    </w:p>
    <w:p>
      <w:pPr>
        <w:pStyle w:val="TOC2"/>
        <w:tabs>
          <w:tab w:val="right" w:leader="dot" w:pos="8306"/>
        </w:tabs>
      </w:pPr>
      <w:hyperlink w:anchor="_Toc24778" w:history="1">
        <w:r>
          <w:rPr>
            <w:rFonts w:ascii="仿宋" w:eastAsia="仿宋" w:hAnsi="仿宋" w:cs="仿宋" w:hint="eastAsia"/>
            <w:lang w:eastAsia="zh-CN"/>
          </w:rPr>
          <w:t>(一)、建筑工程设计原则</w:t>
        </w:r>
        <w:r>
          <w:tab/>
        </w:r>
        <w:r>
          <w:fldChar w:fldCharType="begin"/>
        </w:r>
        <w:r>
          <w:instrText xml:space="preserve"> PAGEREF _Toc24778 \h </w:instrText>
        </w:r>
        <w:r>
          <w:fldChar w:fldCharType="separate"/>
        </w:r>
        <w:r>
          <w:t>82</w:t>
        </w:r>
        <w:r>
          <w:fldChar w:fldCharType="end"/>
        </w:r>
      </w:hyperlink>
    </w:p>
    <w:p>
      <w:pPr>
        <w:pStyle w:val="TOC2"/>
        <w:tabs>
          <w:tab w:val="right" w:leader="dot" w:pos="8306"/>
        </w:tabs>
      </w:pPr>
      <w:hyperlink w:anchor="_Toc17962" w:history="1">
        <w:r>
          <w:rPr>
            <w:rFonts w:ascii="仿宋" w:eastAsia="仿宋" w:hAnsi="仿宋" w:cs="仿宋" w:hint="eastAsia"/>
            <w:lang w:eastAsia="zh-CN"/>
          </w:rPr>
          <w:t>(二)、土建工程建设指标</w:t>
        </w:r>
        <w:r>
          <w:tab/>
        </w:r>
        <w:r>
          <w:fldChar w:fldCharType="begin"/>
        </w:r>
        <w:r>
          <w:instrText xml:space="preserve"> PAGEREF _Toc17962 \h </w:instrText>
        </w:r>
        <w:r>
          <w:fldChar w:fldCharType="separate"/>
        </w:r>
        <w:r>
          <w:t>86</w:t>
        </w:r>
        <w:r>
          <w:fldChar w:fldCharType="end"/>
        </w:r>
      </w:hyperlink>
    </w:p>
    <w:p>
      <w:pPr>
        <w:pStyle w:val="TOC1"/>
        <w:tabs>
          <w:tab w:val="right" w:leader="dot" w:pos="8306"/>
        </w:tabs>
      </w:pPr>
      <w:hyperlink w:anchor="_Toc27677" w:history="1">
        <w:r>
          <w:rPr>
            <w:rFonts w:ascii="仿宋" w:eastAsia="仿宋" w:hAnsi="仿宋" w:cs="仿宋" w:hint="eastAsia"/>
            <w:lang w:eastAsia="zh-CN"/>
          </w:rPr>
          <w:t>十八、极性微晶玻璃项目变更管理</w:t>
        </w:r>
        <w:r>
          <w:tab/>
        </w:r>
        <w:r>
          <w:fldChar w:fldCharType="begin"/>
        </w:r>
        <w:r>
          <w:instrText xml:space="preserve"> PAGEREF _Toc27677 \h </w:instrText>
        </w:r>
        <w:r>
          <w:fldChar w:fldCharType="separate"/>
        </w:r>
        <w:r>
          <w:t>87</w:t>
        </w:r>
        <w:r>
          <w:fldChar w:fldCharType="end"/>
        </w:r>
      </w:hyperlink>
    </w:p>
    <w:p>
      <w:pPr>
        <w:pStyle w:val="TOC2"/>
        <w:tabs>
          <w:tab w:val="right" w:leader="dot" w:pos="8306"/>
        </w:tabs>
      </w:pPr>
      <w:hyperlink w:anchor="_Toc15740" w:history="1">
        <w:r>
          <w:rPr>
            <w:rFonts w:ascii="仿宋" w:eastAsia="仿宋" w:hAnsi="仿宋" w:cs="仿宋" w:hint="eastAsia"/>
            <w:lang w:eastAsia="zh-CN"/>
          </w:rPr>
          <w:t>(一)、变更申请与评估</w:t>
        </w:r>
        <w:r>
          <w:tab/>
        </w:r>
        <w:r>
          <w:fldChar w:fldCharType="begin"/>
        </w:r>
        <w:r>
          <w:instrText xml:space="preserve"> PAGEREF _Toc15740 \h </w:instrText>
        </w:r>
        <w:r>
          <w:fldChar w:fldCharType="separate"/>
        </w:r>
        <w:r>
          <w:t>87</w:t>
        </w:r>
        <w:r>
          <w:fldChar w:fldCharType="end"/>
        </w:r>
      </w:hyperlink>
    </w:p>
    <w:p>
      <w:pPr>
        <w:pStyle w:val="TOC2"/>
        <w:tabs>
          <w:tab w:val="right" w:leader="dot" w:pos="8306"/>
        </w:tabs>
      </w:pPr>
      <w:hyperlink w:anchor="_Toc28520" w:history="1">
        <w:r>
          <w:rPr>
            <w:rFonts w:ascii="仿宋" w:eastAsia="仿宋" w:hAnsi="仿宋" w:cs="仿宋" w:hint="eastAsia"/>
            <w:lang w:eastAsia="zh-CN"/>
          </w:rPr>
          <w:t>(二)、变更实施与控制</w:t>
        </w:r>
        <w:r>
          <w:tab/>
        </w:r>
        <w:r>
          <w:fldChar w:fldCharType="begin"/>
        </w:r>
        <w:r>
          <w:instrText xml:space="preserve"> PAGEREF _Toc28520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52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053"/>
      <w:r>
        <w:rPr>
          <w:rFonts w:ascii="仿宋" w:eastAsia="仿宋" w:hAnsi="仿宋" w:cs="仿宋" w:hint="eastAsia"/>
          <w:sz w:val="28"/>
          <w:lang w:eastAsia="zh-CN"/>
        </w:rPr>
        <w:t>一、极性微晶玻璃项目绩效评估</w:t>
      </w:r>
      <w:bookmarkEnd w:id="2"/>
    </w:p>
    <w:p>
      <w:pPr>
        <w:pStyle w:val="Heading2"/>
        <w:rPr>
          <w:rFonts w:ascii="仿宋" w:eastAsia="仿宋" w:hAnsi="仿宋" w:cs="仿宋" w:hint="eastAsia"/>
          <w:lang w:eastAsia="zh-CN"/>
        </w:rPr>
      </w:pPr>
      <w:bookmarkStart w:id="3" w:name="_Toc593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极性微晶玻璃项目中，我们设计了一套全面的绩效评估指标，以确保极性微晶玻璃项目的可控和成功交付。这些指标跨足极性微晶玻璃项目目标、成本、进度和质量等多个维度，为我们提供了全面洞察极性微晶玻璃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极性微晶玻璃项目目标达成率是我们关注的首要指标。我们设定了明确的目标，并通过定期监测和评估，迅速发现并应对潜在的目标偏差。这为极性微晶玻璃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成本绩效是另一个核心关注点。通过实际成本与预算成本的对比分析，我们深入了解成本差异的原因，及时调整资源分配，保持极性微晶玻璃项目在经济效益方面的合理水平。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极性微晶玻璃项目进度作为关键的绩效指标之一，得到了精心的关注。我们制定了详细的极性微晶玻璃项目进度计划，并设立了进度符合度指标，确保实际进度与计划进度保持一致。这使我们能够快速发现和解决潜在的进度问题，保持极性微晶玻璃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极性微晶玻璃项目绩效的不可或缺的一环。我们引入了一系列的质量标准和客户满意度指标，以确保极性微晶玻璃项目交付的成果在质量上达到或超越预期水平。通过持续监测这些指标，我们努力提升极性微晶玻璃项目整体质量水平，为极性微晶玻璃项目的成功交付提供有力保障。通过这些科学且全面的绩效评估，我们能够更好地引导极性微晶玻璃项目的持续改进，确保极性微晶玻璃项目目标的顺利达成。</w:t>
      </w:r>
    </w:p>
    <w:p>
      <w:pPr>
        <w:pStyle w:val="Heading2"/>
        <w:ind w:firstLine="560" w:firstLineChars="200"/>
        <w:rPr>
          <w:rFonts w:ascii="仿宋" w:eastAsia="仿宋" w:hAnsi="仿宋" w:cs="仿宋" w:hint="eastAsia"/>
          <w:sz w:val="28"/>
          <w:lang w:eastAsia="zh-CN"/>
        </w:rPr>
      </w:pPr>
      <w:bookmarkStart w:id="4" w:name="_Toc2514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绩效评估是极性微晶玻璃项目中的关键环节，为确保极性微晶玻璃项目达到预期目标，我们采用了多层次、多维度的绩效评估方法。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极性微晶玻璃项目的战略目标对齐，确保每个决策和行动都与极性微晶玻璃项目整体目标保持一致。团队会定期召开战略对齐会议，审视当前工作与极性微晶玻璃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极性微晶玻璃项目进度、质量、成本和风险等方面。这些指标通过数据收集和分析，为极性微晶玻璃项目管理团队提供了客观的评估依据。例如，我们通过极性微晶玻璃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绩效评估不仅仅停留在极性微晶玻璃项目内部，还考虑了极性微晶玻璃项目对外部环境的影响。我们定期进行干系人满意度调查，以了解各利益相关方对极性微晶玻璃项目的期望和满意度，并及时做出调整。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这种多层次、多角度的绩效评估方法，使得我们能够全面了解极性微晶玻璃项目的运行状态，及时做出调整，确保极性微晶玻璃项目在不断变化的环境中保持稳健前行。</w:t>
      </w:r>
    </w:p>
    <w:p>
      <w:pPr>
        <w:pStyle w:val="Heading2"/>
        <w:ind w:firstLine="560" w:firstLineChars="200"/>
        <w:rPr>
          <w:rFonts w:ascii="仿宋" w:eastAsia="仿宋" w:hAnsi="仿宋" w:cs="仿宋" w:hint="eastAsia"/>
          <w:sz w:val="28"/>
          <w:lang w:eastAsia="zh-CN"/>
        </w:rPr>
      </w:pPr>
      <w:bookmarkStart w:id="5" w:name="_Toc2756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为了确保极性微晶玻璃项目的有效管理和不断优化，我们采用了精心设计的绩效评估周期。这个周期旨在实现灵活、实时和全面的评估，以适应极性微晶玻璃项目执行中的各种挑战。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极性微晶玻璃项目的不同需求，分为短期、中期和长期。短期评估关注每个迭代或工作周期，以及时发现和解决当前任务中的问题。中期评估涵盖几个迭代，深入了解整体极性微晶玻璃项目的趋势和性能。长期评估则着眼于整个极性微晶玻璃项目阶段，确保极性微晶玻璃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极性微晶玻璃项目管理工具和协作平台，团队成员能够随时更新和分享极性微晶玻璃项目数据。这种实时性的反馈机制使我们能够及时察觉潜在问题，快速调整，保持极性微晶玻璃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极性微晶玻璃项目的决策制定密不可分。每个周期的极性微晶玻璃项目回顾会议成为集体总结经验、识别问题深层次原因并找到创新解决方案的平台。这种定期的反思与调整机制使极性微晶玻璃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960"/>
      <w:r>
        <w:rPr>
          <w:rFonts w:ascii="仿宋" w:eastAsia="仿宋" w:hAnsi="仿宋" w:cs="仿宋" w:hint="eastAsia"/>
          <w:sz w:val="28"/>
          <w:lang w:eastAsia="zh-CN"/>
        </w:rPr>
        <w:t>二、极性微晶玻璃项目文档管理</w:t>
      </w:r>
      <w:bookmarkEnd w:id="6"/>
    </w:p>
    <w:p>
      <w:pPr>
        <w:pStyle w:val="Heading2"/>
        <w:rPr>
          <w:rFonts w:ascii="仿宋" w:eastAsia="仿宋" w:hAnsi="仿宋" w:cs="仿宋" w:hint="eastAsia"/>
          <w:lang w:eastAsia="zh-CN"/>
        </w:rPr>
      </w:pPr>
      <w:bookmarkStart w:id="7" w:name="_Toc9217"/>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极性微晶玻璃项目高度重视文档的质量和准确性，以支持极性微晶玻璃项目的各项活动和决策。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极性微晶玻璃项目文档的编制始于极性微晶玻璃项目计划的初期，我们制定了详细的文档编制计划，明确了每个文档的内容、格式和编写责任人。在极性微晶玻璃项目启动阶段，我们首先编制了极性微晶玻璃项目章程，明确定义了极性微晶玻璃项目的目标、范围、风险等关键要素。随后，极性微晶玻璃项目团队根据计划陆续编制了需求文档、设计文档、测试文档等各类文档，确保极性微晶玻璃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极性微晶玻璃项目管理中的重要环节，旨在确保极性微晶玻璃项目文档符合质量标准和极性微晶玻璃项目需求。在极性微晶玻璃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极性微晶玻璃项目相关利益方和专业领域的专家对文档进行独立审查。这有助于获取更全面、客观的反馈，确保极性微晶玻璃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极性微晶玻璃项目在文档编制与审查方面建立了严格的管理机制，通过规范的流程和多维度的审查，确保极性微晶玻璃项目文档的质量、准确性和可靠性，为极性微晶玻璃项目的顺利推进提供了有力支持。</w:t>
      </w:r>
    </w:p>
    <w:p>
      <w:pPr>
        <w:pStyle w:val="Heading2"/>
        <w:ind w:firstLine="560" w:firstLineChars="200"/>
        <w:rPr>
          <w:rFonts w:ascii="仿宋" w:eastAsia="仿宋" w:hAnsi="仿宋" w:cs="仿宋" w:hint="eastAsia"/>
          <w:sz w:val="28"/>
          <w:lang w:eastAsia="zh-CN"/>
        </w:rPr>
      </w:pPr>
      <w:bookmarkStart w:id="8" w:name="_Toc26091"/>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在极性微晶玻璃项目中，我们致力于优化文档发布与分发过程，以确保信息的高效传递和团队间协作的顺畅进行。以下是我们采取的关键优化策略：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我们通过多渠道发布文档，包括电子邮件、极性微晶玻璃项目管理平台、内部网站等，以满足不同团队成员的偏好和需求。多渠道发布确保了信息的全面覆盖。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我们采用了精细的权限控制，确保只有授权人员可以访问敏感信息。这种安全措施保护了极性微晶玻璃项目文档的机密性，防止了未经授权的信息泄露。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5423"/>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极性微晶玻璃项目生命周期中一个至关重要的环节，直接关系到极性微晶玻璃项目信息的长期保存和历史记录的完整性。在极性微晶玻璃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7341"/>
      <w:r>
        <w:rPr>
          <w:rFonts w:ascii="仿宋" w:eastAsia="仿宋" w:hAnsi="仿宋" w:cs="仿宋" w:hint="eastAsia"/>
          <w:sz w:val="28"/>
          <w:lang w:eastAsia="zh-CN"/>
        </w:rPr>
        <w:t>三、极性微晶玻璃项目土建工程</w:t>
      </w:r>
      <w:bookmarkEnd w:id="10"/>
    </w:p>
    <w:p>
      <w:pPr>
        <w:pStyle w:val="Heading2"/>
        <w:rPr>
          <w:rFonts w:ascii="仿宋" w:eastAsia="仿宋" w:hAnsi="仿宋" w:cs="仿宋" w:hint="eastAsia"/>
          <w:lang w:eastAsia="zh-CN"/>
        </w:rPr>
      </w:pPr>
      <w:bookmarkStart w:id="11" w:name="_Toc11044"/>
      <w:r>
        <w:rPr>
          <w:rFonts w:ascii="仿宋" w:eastAsia="仿宋" w:hAnsi="仿宋" w:cs="仿宋" w:hint="eastAsia"/>
          <w:lang w:eastAsia="zh-CN"/>
        </w:rPr>
        <w:t>(一)、建筑工程设计原则</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在极性微晶玻璃项目的建筑工程设计中，我们将秉承一系列重要的设计原则，以确保极性微晶玻璃项目建筑在功能、美观、可持续性等方面达到最佳效果。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首要原则是确保建筑的功能性得到最大化的发挥。我们将充分理解极性微晶玻璃项目的实际需求，合理布局各个功能区域，保证建筑在满足业务需求的同时，提供高效的工作环境。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在建筑设计中，我们将综合考虑建设和运营成本。通过精细的经济效益分析，确保设计方案在高效利用资源的同时，对极性微晶玻璃项目的长期盈利能力有积极的贡献。</w:t>
      </w:r>
    </w:p>
    <w:p>
      <w:pPr>
        <w:pStyle w:val="Heading2"/>
        <w:ind w:firstLine="560" w:firstLineChars="200"/>
        <w:rPr>
          <w:rFonts w:ascii="仿宋" w:eastAsia="仿宋" w:hAnsi="仿宋" w:cs="仿宋" w:hint="eastAsia"/>
          <w:sz w:val="28"/>
          <w:lang w:eastAsia="zh-CN"/>
        </w:rPr>
      </w:pPr>
      <w:bookmarkStart w:id="12" w:name="_Toc8826"/>
      <w:r>
        <w:rPr>
          <w:rFonts w:ascii="仿宋" w:eastAsia="仿宋" w:hAnsi="仿宋" w:cs="仿宋" w:hint="eastAsia"/>
          <w:sz w:val="28"/>
          <w:lang w:eastAsia="zh-CN"/>
        </w:rPr>
        <w:t>(二)、土建工程设计年限及安全等级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极性微晶玻璃项目的土建工程设计中，我们将精准设定设计年限，结合极性微晶玻璃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极性微晶玻璃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3" w:name="_Toc7416"/>
      <w:r>
        <w:rPr>
          <w:rFonts w:ascii="仿宋" w:eastAsia="仿宋" w:hAnsi="仿宋" w:cs="仿宋" w:hint="eastAsia"/>
          <w:sz w:val="28"/>
          <w:lang w:eastAsia="zh-CN"/>
        </w:rPr>
        <w:t>(三)、建筑工程设计总体要求</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极性微晶玻璃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极性微晶玻璃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极性微晶玻璃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4" w:name="_Toc29164"/>
      <w:r>
        <w:rPr>
          <w:rFonts w:ascii="仿宋" w:eastAsia="仿宋" w:hAnsi="仿宋" w:cs="仿宋" w:hint="eastAsia"/>
          <w:sz w:val="28"/>
          <w:lang w:eastAsia="zh-CN"/>
        </w:rPr>
        <w:t>(四)、土建工程建设指标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本期工程极性微晶玻璃项目预计总建筑面积XXX平方米，其中：计容建筑面积XXX平方米，计划建筑工程投资XX万元，占极性微晶玻璃项目总投资的XX%。</w:t>
      </w:r>
    </w:p>
    <w:p>
      <w:pPr>
        <w:pStyle w:val="Heading1"/>
        <w:ind w:firstLine="560" w:firstLineChars="200"/>
        <w:rPr>
          <w:rFonts w:ascii="仿宋" w:eastAsia="仿宋" w:hAnsi="仿宋" w:cs="仿宋" w:hint="eastAsia"/>
          <w:sz w:val="28"/>
          <w:lang w:eastAsia="zh-CN"/>
        </w:rPr>
      </w:pPr>
      <w:bookmarkStart w:id="15" w:name="_Toc13302"/>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6534"/>
      <w:r>
        <w:rPr>
          <w:rFonts w:ascii="仿宋" w:eastAsia="仿宋" w:hAnsi="仿宋" w:cs="仿宋" w:hint="eastAsia"/>
          <w:lang w:eastAsia="zh-CN"/>
        </w:rPr>
        <w:t>(一)、极性微晶玻璃行业分析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极性微晶玻璃行业一直以来都是市场的关注焦点。行业内的发展趋势、竞争态势以及潜在机会都对极性微晶玻璃项目的推进产生深远的影响。通过深入研究行业的整体概貌，我们将更好地理解行业的核心特征，为极性微晶玻璃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极性微晶玻璃行业，技术一直是推动创新和发展的关键因素。我们将对当前技术趋势进行详尽分析，包括但不限于人工智能、大数据应用、先进制造技术等。这有助于极性微晶玻璃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极性微晶玻璃项目成功的基础。我们将对主要竞争对手进行深入研究，包括其市场份额、产品特点、市场定位等。通过全面了解竞争对手的优势和劣势，极性微晶玻璃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8753"/>
      <w:r>
        <w:rPr>
          <w:rFonts w:ascii="仿宋" w:eastAsia="仿宋" w:hAnsi="仿宋" w:cs="仿宋" w:hint="eastAsia"/>
          <w:sz w:val="28"/>
          <w:lang w:eastAsia="zh-CN"/>
        </w:rPr>
        <w:t>(二)、极性微晶玻璃市场分析预测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极性微晶玻璃市场未来的增长趋势。这包括市场的整体规模、各细分领域的发展趋势等。极性微晶玻璃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极性微晶玻璃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风险是极性微晶玻璃项目实施过程中需要充分考虑的因素。我们将对市场风险进行全面评估，包括但不限于政策法规风险、市场竞争风险、技术变革风险等。通过对潜在风险的深入分析，极性微晶玻璃项目可以制定相应的风险缓解策略，降低不确定性对极性微晶玻璃项目的影响。</w:t>
      </w:r>
    </w:p>
    <w:p>
      <w:pPr>
        <w:pStyle w:val="Heading1"/>
        <w:ind w:firstLine="560" w:firstLineChars="200"/>
        <w:rPr>
          <w:rFonts w:ascii="仿宋" w:eastAsia="仿宋" w:hAnsi="仿宋" w:cs="仿宋" w:hint="eastAsia"/>
          <w:sz w:val="28"/>
          <w:lang w:eastAsia="zh-CN"/>
        </w:rPr>
      </w:pPr>
      <w:bookmarkStart w:id="18" w:name="_Toc10206"/>
      <w:r>
        <w:rPr>
          <w:rFonts w:ascii="仿宋" w:eastAsia="仿宋" w:hAnsi="仿宋" w:cs="仿宋" w:hint="eastAsia"/>
          <w:sz w:val="28"/>
          <w:lang w:eastAsia="zh-CN"/>
        </w:rPr>
        <w:t>五、极性微晶玻璃项目选址可行性分析</w:t>
      </w:r>
      <w:bookmarkEnd w:id="18"/>
    </w:p>
    <w:p>
      <w:pPr>
        <w:pStyle w:val="Heading2"/>
        <w:rPr>
          <w:rFonts w:ascii="仿宋" w:eastAsia="仿宋" w:hAnsi="仿宋" w:cs="仿宋" w:hint="eastAsia"/>
          <w:lang w:eastAsia="zh-CN"/>
        </w:rPr>
      </w:pPr>
      <w:bookmarkStart w:id="19" w:name="_Toc5260"/>
      <w:r>
        <w:rPr>
          <w:rFonts w:ascii="仿宋" w:eastAsia="仿宋" w:hAnsi="仿宋" w:cs="仿宋" w:hint="eastAsia"/>
          <w:lang w:eastAsia="zh-CN"/>
        </w:rPr>
        <w:t>(一)、极性微晶玻璃项目选址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该极性微晶玻璃项目选址位于XX省XX市XX区XXX街道</w:t>
      </w:r>
    </w:p>
    <w:p>
      <w:pPr>
        <w:pStyle w:val="Heading2"/>
        <w:ind w:firstLine="560" w:firstLineChars="200"/>
        <w:rPr>
          <w:rFonts w:ascii="仿宋" w:eastAsia="仿宋" w:hAnsi="仿宋" w:cs="仿宋" w:hint="eastAsia"/>
          <w:sz w:val="28"/>
          <w:lang w:eastAsia="zh-CN"/>
        </w:rPr>
      </w:pPr>
      <w:bookmarkStart w:id="20" w:name="_Toc7629"/>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极性微晶玻璃项目的征地面积将根据极性微晶玻璃项目的实际规模和需求进行精确规划。具体面积XXX平方米，旨在确保极性微晶玻璃项目不仅能够满足当前的发展需求，还能够预留空间以适应未来的扩展。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净用地面积是在征地面积基础上去除不可利用面积后的实际可开发用地。具体面积XXX平方米，考虑到环保、交通、安全等多方面因素，以确保极性微晶玻璃项目在整体利用效率上达到最优。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极性微晶玻璃项目计划建设的建筑总规模具体面积XXX平方米。这一规模的确定综合考虑了极性微晶玻璃项目的性质、规模，以及城市规划的相关要求，确保建筑布局与周边环境协调一致。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绿地率是极性微晶玻璃项目用地中被规划为绿地的比例。具体面积XXX平方米，旨在通过合理规划绿地，改善极性微晶玻璃项目周边环境，提升居民生活质量，并符合城市整体绿化规划。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容积率是用地上可以建设的建筑总体积与用地面积之比。具体面积XXX，通过合理的容积率规划，确保极性微晶玻璃项目建筑规模与周边环境和谐共生。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极性微晶玻璃项目选址与当地城市规划相一致，具体面积XXX平方米。通过与城市规划部门深入沟通，确保极性微晶玻璃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极性微晶玻璃项目选址符合当地产业政策，具体面积XXX平方米。这包括极性微晶玻璃项目对当地经济的促进作用，以及对相关产业的带动效应，确保极性微晶玻璃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用地总体要求必须符合环保和可持续发展的原则，具体面积XXX平方米。通过采用绿色建筑设计、节能减排等措施，确保极性微晶玻璃项目在建设和运营过程中对环境的影响最小化，达到可持续发展的要求。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确保极性微晶玻璃项目选址具备必要的公共设施配套，具体面积XXX平方米。这包括交通便利性、教育、医疗等基础设施，以提高居民生活品质，使得极性微晶玻璃项目选址更具吸引力。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考虑用地总体要求对当地社会稳定性的影响，具体面积XXX平方米。通过深入了解当地社区反馈，确保极性微晶玻璃项目的选址和建设过程对当地社会和谐稳定产生积极作用。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https://d.book118.com/888110002052006045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极性微晶玻璃项目规划设计纲要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极性微晶玻璃项目规划设计纲要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极性微晶玻璃项目规划设计纲要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极性微晶玻璃项目规划设计纲要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极性微晶玻璃项目规划设计纲要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极性微晶玻璃项目规划设计纲要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极性微晶玻璃项目规划设计纲要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极性微晶玻璃项目规划设计纲要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极性微晶玻璃项目规划设计纲要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极性微晶玻璃项目规划设计纲要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极性微晶玻璃项目规划设计纲要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极性微晶玻璃项目规划设计纲要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极性微晶玻璃项目规划设计纲要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极性微晶玻璃项目规划设计纲要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极性微晶玻璃项目规划设计纲要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极性微晶玻璃项目规划设计纲要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极性微晶玻璃项目规划设计纲要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8E4563"/>
    <w:rsid w:val="7E8E45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8110002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2024-03-02T11:46:00Z</dcterms:created>
  <dcterms:modified xsi:type="dcterms:W3CDTF">2024-03-02T11:47:05Z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4267C278EEEF484194B67253D27125A9_11</vt:lpwstr>
  </property>
  <property fmtid="{D5CDD505-2E9C-101B-9397-08002B2CF9AE}" pid="3" name="KSOProductBuildVer">
    <vt:lpwstr>2052-12.1.0.16388</vt:lpwstr>
  </property>
</Properties>
</file>