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第三方医学实验室项目规划设计蓝图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36" w:history="1">
        <w:r>
          <w:rPr>
            <w:rFonts w:ascii="仿宋" w:eastAsia="仿宋" w:hAnsi="仿宋" w:cs="仿宋" w:hint="eastAsia"/>
            <w:lang w:eastAsia="zh-CN"/>
          </w:rPr>
          <w:t>序言</w:t>
        </w:r>
        <w:r>
          <w:tab/>
        </w:r>
        <w:r>
          <w:fldChar w:fldCharType="begin"/>
        </w:r>
        <w:r>
          <w:instrText xml:space="preserve"> PAGEREF _Toc3536 \h </w:instrText>
        </w:r>
        <w:r>
          <w:fldChar w:fldCharType="separate"/>
        </w:r>
        <w:r>
          <w:t>3</w:t>
        </w:r>
        <w:r>
          <w:fldChar w:fldCharType="end"/>
        </w:r>
      </w:hyperlink>
    </w:p>
    <w:p>
      <w:pPr>
        <w:pStyle w:val="TOC1"/>
        <w:tabs>
          <w:tab w:val="right" w:leader="dot" w:pos="8306"/>
        </w:tabs>
      </w:pPr>
      <w:hyperlink w:anchor="_Toc20036" w:history="1">
        <w:r>
          <w:rPr>
            <w:rFonts w:ascii="仿宋" w:eastAsia="仿宋" w:hAnsi="仿宋" w:cs="仿宋" w:hint="eastAsia"/>
            <w:lang w:eastAsia="zh-CN"/>
          </w:rPr>
          <w:t>一、第三方医学实验室项目建设背景及必要性分析</w:t>
        </w:r>
        <w:r>
          <w:tab/>
        </w:r>
        <w:r>
          <w:fldChar w:fldCharType="begin"/>
        </w:r>
        <w:r>
          <w:instrText xml:space="preserve"> PAGEREF _Toc20036 \h </w:instrText>
        </w:r>
        <w:r>
          <w:fldChar w:fldCharType="separate"/>
        </w:r>
        <w:r>
          <w:t>3</w:t>
        </w:r>
        <w:r>
          <w:fldChar w:fldCharType="end"/>
        </w:r>
      </w:hyperlink>
    </w:p>
    <w:p>
      <w:pPr>
        <w:pStyle w:val="TOC2"/>
        <w:tabs>
          <w:tab w:val="right" w:leader="dot" w:pos="8306"/>
        </w:tabs>
      </w:pPr>
      <w:hyperlink w:anchor="_Toc29450" w:history="1">
        <w:r>
          <w:rPr>
            <w:rFonts w:ascii="仿宋" w:eastAsia="仿宋" w:hAnsi="仿宋" w:cs="仿宋" w:hint="eastAsia"/>
            <w:lang w:eastAsia="zh-CN"/>
          </w:rPr>
          <w:t>(一)、第三方医学实验室项目背景分析</w:t>
        </w:r>
        <w:r>
          <w:tab/>
        </w:r>
        <w:r>
          <w:fldChar w:fldCharType="begin"/>
        </w:r>
        <w:r>
          <w:instrText xml:space="preserve"> PAGEREF _Toc29450 \h </w:instrText>
        </w:r>
        <w:r>
          <w:fldChar w:fldCharType="separate"/>
        </w:r>
        <w:r>
          <w:t>3</w:t>
        </w:r>
        <w:r>
          <w:fldChar w:fldCharType="end"/>
        </w:r>
      </w:hyperlink>
    </w:p>
    <w:p>
      <w:pPr>
        <w:pStyle w:val="TOC2"/>
        <w:tabs>
          <w:tab w:val="right" w:leader="dot" w:pos="8306"/>
        </w:tabs>
      </w:pPr>
      <w:hyperlink w:anchor="_Toc25795" w:history="1">
        <w:r>
          <w:rPr>
            <w:rFonts w:ascii="仿宋" w:eastAsia="仿宋" w:hAnsi="仿宋" w:cs="仿宋" w:hint="eastAsia"/>
            <w:lang w:eastAsia="zh-CN"/>
          </w:rPr>
          <w:t>(二)、第三方医学实验室项目建设必要性分析</w:t>
        </w:r>
        <w:r>
          <w:tab/>
        </w:r>
        <w:r>
          <w:fldChar w:fldCharType="begin"/>
        </w:r>
        <w:r>
          <w:instrText xml:space="preserve"> PAGEREF _Toc25795 \h </w:instrText>
        </w:r>
        <w:r>
          <w:fldChar w:fldCharType="separate"/>
        </w:r>
        <w:r>
          <w:t>5</w:t>
        </w:r>
        <w:r>
          <w:fldChar w:fldCharType="end"/>
        </w:r>
      </w:hyperlink>
    </w:p>
    <w:p>
      <w:pPr>
        <w:pStyle w:val="TOC1"/>
        <w:tabs>
          <w:tab w:val="right" w:leader="dot" w:pos="8306"/>
        </w:tabs>
      </w:pPr>
      <w:hyperlink w:anchor="_Toc30761" w:history="1">
        <w:r>
          <w:rPr>
            <w:rFonts w:ascii="仿宋" w:eastAsia="仿宋" w:hAnsi="仿宋" w:cs="仿宋" w:hint="eastAsia"/>
            <w:lang w:eastAsia="zh-CN"/>
          </w:rPr>
          <w:t>二、第三方医学实验室项目选址可行性分析</w:t>
        </w:r>
        <w:r>
          <w:tab/>
        </w:r>
        <w:r>
          <w:fldChar w:fldCharType="begin"/>
        </w:r>
        <w:r>
          <w:instrText xml:space="preserve"> PAGEREF _Toc30761 \h </w:instrText>
        </w:r>
        <w:r>
          <w:fldChar w:fldCharType="separate"/>
        </w:r>
        <w:r>
          <w:t>6</w:t>
        </w:r>
        <w:r>
          <w:fldChar w:fldCharType="end"/>
        </w:r>
      </w:hyperlink>
    </w:p>
    <w:p>
      <w:pPr>
        <w:pStyle w:val="TOC2"/>
        <w:tabs>
          <w:tab w:val="right" w:leader="dot" w:pos="8306"/>
        </w:tabs>
      </w:pPr>
      <w:hyperlink w:anchor="_Toc10806" w:history="1">
        <w:r>
          <w:rPr>
            <w:rFonts w:ascii="仿宋" w:eastAsia="仿宋" w:hAnsi="仿宋" w:cs="仿宋" w:hint="eastAsia"/>
            <w:lang w:eastAsia="zh-CN"/>
          </w:rPr>
          <w:t>(一)、第三方医学实验室项目选址</w:t>
        </w:r>
        <w:r>
          <w:tab/>
        </w:r>
        <w:r>
          <w:fldChar w:fldCharType="begin"/>
        </w:r>
        <w:r>
          <w:instrText xml:space="preserve"> PAGEREF _Toc10806 \h </w:instrText>
        </w:r>
        <w:r>
          <w:fldChar w:fldCharType="separate"/>
        </w:r>
        <w:r>
          <w:t>6</w:t>
        </w:r>
        <w:r>
          <w:fldChar w:fldCharType="end"/>
        </w:r>
      </w:hyperlink>
    </w:p>
    <w:p>
      <w:pPr>
        <w:pStyle w:val="TOC2"/>
        <w:tabs>
          <w:tab w:val="right" w:leader="dot" w:pos="8306"/>
        </w:tabs>
      </w:pPr>
      <w:hyperlink w:anchor="_Toc7557" w:history="1">
        <w:r>
          <w:rPr>
            <w:rFonts w:ascii="仿宋" w:eastAsia="仿宋" w:hAnsi="仿宋" w:cs="仿宋" w:hint="eastAsia"/>
            <w:lang w:eastAsia="zh-CN"/>
          </w:rPr>
          <w:t>(二)、用地控制指标</w:t>
        </w:r>
        <w:r>
          <w:tab/>
        </w:r>
        <w:r>
          <w:fldChar w:fldCharType="begin"/>
        </w:r>
        <w:r>
          <w:instrText xml:space="preserve"> PAGEREF _Toc7557 \h </w:instrText>
        </w:r>
        <w:r>
          <w:fldChar w:fldCharType="separate"/>
        </w:r>
        <w:r>
          <w:t>6</w:t>
        </w:r>
        <w:r>
          <w:fldChar w:fldCharType="end"/>
        </w:r>
      </w:hyperlink>
    </w:p>
    <w:p>
      <w:pPr>
        <w:pStyle w:val="TOC2"/>
        <w:tabs>
          <w:tab w:val="right" w:leader="dot" w:pos="8306"/>
        </w:tabs>
      </w:pPr>
      <w:hyperlink w:anchor="_Toc31909" w:history="1">
        <w:r>
          <w:rPr>
            <w:rFonts w:ascii="仿宋" w:eastAsia="仿宋" w:hAnsi="仿宋" w:cs="仿宋" w:hint="eastAsia"/>
            <w:lang w:eastAsia="zh-CN"/>
          </w:rPr>
          <w:t>(三)、节约用地措施</w:t>
        </w:r>
        <w:r>
          <w:tab/>
        </w:r>
        <w:r>
          <w:fldChar w:fldCharType="begin"/>
        </w:r>
        <w:r>
          <w:instrText xml:space="preserve"> PAGEREF _Toc31909 \h </w:instrText>
        </w:r>
        <w:r>
          <w:fldChar w:fldCharType="separate"/>
        </w:r>
        <w:r>
          <w:t>8</w:t>
        </w:r>
        <w:r>
          <w:fldChar w:fldCharType="end"/>
        </w:r>
      </w:hyperlink>
    </w:p>
    <w:p>
      <w:pPr>
        <w:pStyle w:val="TOC2"/>
        <w:tabs>
          <w:tab w:val="right" w:leader="dot" w:pos="8306"/>
        </w:tabs>
      </w:pPr>
      <w:hyperlink w:anchor="_Toc29647" w:history="1">
        <w:r>
          <w:rPr>
            <w:rFonts w:ascii="仿宋" w:eastAsia="仿宋" w:hAnsi="仿宋" w:cs="仿宋" w:hint="eastAsia"/>
            <w:lang w:eastAsia="zh-CN"/>
          </w:rPr>
          <w:t>(四)、总图布置方案</w:t>
        </w:r>
        <w:r>
          <w:tab/>
        </w:r>
        <w:r>
          <w:fldChar w:fldCharType="begin"/>
        </w:r>
        <w:r>
          <w:instrText xml:space="preserve"> PAGEREF _Toc29647 \h </w:instrText>
        </w:r>
        <w:r>
          <w:fldChar w:fldCharType="separate"/>
        </w:r>
        <w:r>
          <w:t>9</w:t>
        </w:r>
        <w:r>
          <w:fldChar w:fldCharType="end"/>
        </w:r>
      </w:hyperlink>
    </w:p>
    <w:p>
      <w:pPr>
        <w:pStyle w:val="TOC2"/>
        <w:tabs>
          <w:tab w:val="right" w:leader="dot" w:pos="8306"/>
        </w:tabs>
      </w:pPr>
      <w:hyperlink w:anchor="_Toc20894" w:history="1">
        <w:r>
          <w:rPr>
            <w:rFonts w:ascii="仿宋" w:eastAsia="仿宋" w:hAnsi="仿宋" w:cs="仿宋" w:hint="eastAsia"/>
            <w:lang w:eastAsia="zh-CN"/>
          </w:rPr>
          <w:t>(五)、选址综合评价</w:t>
        </w:r>
        <w:r>
          <w:tab/>
        </w:r>
        <w:r>
          <w:fldChar w:fldCharType="begin"/>
        </w:r>
        <w:r>
          <w:instrText xml:space="preserve"> PAGEREF _Toc20894 \h </w:instrText>
        </w:r>
        <w:r>
          <w:fldChar w:fldCharType="separate"/>
        </w:r>
        <w:r>
          <w:t>10</w:t>
        </w:r>
        <w:r>
          <w:fldChar w:fldCharType="end"/>
        </w:r>
      </w:hyperlink>
    </w:p>
    <w:p>
      <w:pPr>
        <w:pStyle w:val="TOC1"/>
        <w:tabs>
          <w:tab w:val="right" w:leader="dot" w:pos="8306"/>
        </w:tabs>
      </w:pPr>
      <w:hyperlink w:anchor="_Toc11131" w:history="1">
        <w:r>
          <w:rPr>
            <w:rFonts w:ascii="仿宋" w:eastAsia="仿宋" w:hAnsi="仿宋" w:cs="仿宋" w:hint="eastAsia"/>
            <w:lang w:eastAsia="zh-CN"/>
          </w:rPr>
          <w:t>三、产品规划分析</w:t>
        </w:r>
        <w:r>
          <w:tab/>
        </w:r>
        <w:r>
          <w:fldChar w:fldCharType="begin"/>
        </w:r>
        <w:r>
          <w:instrText xml:space="preserve"> PAGEREF _Toc11131 \h </w:instrText>
        </w:r>
        <w:r>
          <w:fldChar w:fldCharType="separate"/>
        </w:r>
        <w:r>
          <w:t>12</w:t>
        </w:r>
        <w:r>
          <w:fldChar w:fldCharType="end"/>
        </w:r>
      </w:hyperlink>
    </w:p>
    <w:p>
      <w:pPr>
        <w:pStyle w:val="TOC2"/>
        <w:tabs>
          <w:tab w:val="right" w:leader="dot" w:pos="8306"/>
        </w:tabs>
      </w:pPr>
      <w:hyperlink w:anchor="_Toc19581" w:history="1">
        <w:r>
          <w:rPr>
            <w:rFonts w:ascii="仿宋" w:eastAsia="仿宋" w:hAnsi="仿宋" w:cs="仿宋" w:hint="eastAsia"/>
            <w:lang w:eastAsia="zh-CN"/>
          </w:rPr>
          <w:t>(一)、产品规划</w:t>
        </w:r>
        <w:r>
          <w:tab/>
        </w:r>
        <w:r>
          <w:fldChar w:fldCharType="begin"/>
        </w:r>
        <w:r>
          <w:instrText xml:space="preserve"> PAGEREF _Toc19581 \h </w:instrText>
        </w:r>
        <w:r>
          <w:fldChar w:fldCharType="separate"/>
        </w:r>
        <w:r>
          <w:t>12</w:t>
        </w:r>
        <w:r>
          <w:fldChar w:fldCharType="end"/>
        </w:r>
      </w:hyperlink>
    </w:p>
    <w:p>
      <w:pPr>
        <w:pStyle w:val="TOC2"/>
        <w:tabs>
          <w:tab w:val="right" w:leader="dot" w:pos="8306"/>
        </w:tabs>
      </w:pPr>
      <w:hyperlink w:anchor="_Toc1112" w:history="1">
        <w:r>
          <w:rPr>
            <w:rFonts w:ascii="仿宋" w:eastAsia="仿宋" w:hAnsi="仿宋" w:cs="仿宋" w:hint="eastAsia"/>
            <w:lang w:eastAsia="zh-CN"/>
          </w:rPr>
          <w:t>(二)、建设规模</w:t>
        </w:r>
        <w:r>
          <w:tab/>
        </w:r>
        <w:r>
          <w:fldChar w:fldCharType="begin"/>
        </w:r>
        <w:r>
          <w:instrText xml:space="preserve"> PAGEREF _Toc1112 \h </w:instrText>
        </w:r>
        <w:r>
          <w:fldChar w:fldCharType="separate"/>
        </w:r>
        <w:r>
          <w:t>12</w:t>
        </w:r>
        <w:r>
          <w:fldChar w:fldCharType="end"/>
        </w:r>
      </w:hyperlink>
    </w:p>
    <w:p>
      <w:pPr>
        <w:pStyle w:val="TOC1"/>
        <w:tabs>
          <w:tab w:val="right" w:leader="dot" w:pos="8306"/>
        </w:tabs>
      </w:pPr>
      <w:hyperlink w:anchor="_Toc22545" w:history="1">
        <w:r>
          <w:rPr>
            <w:rFonts w:ascii="仿宋" w:eastAsia="仿宋" w:hAnsi="仿宋" w:cs="仿宋" w:hint="eastAsia"/>
            <w:lang w:eastAsia="zh-CN"/>
          </w:rPr>
          <w:t>四、第三方医学实验室项目文档管理</w:t>
        </w:r>
        <w:r>
          <w:tab/>
        </w:r>
        <w:r>
          <w:fldChar w:fldCharType="begin"/>
        </w:r>
        <w:r>
          <w:instrText xml:space="preserve"> PAGEREF _Toc22545 \h </w:instrText>
        </w:r>
        <w:r>
          <w:fldChar w:fldCharType="separate"/>
        </w:r>
        <w:r>
          <w:t>14</w:t>
        </w:r>
        <w:r>
          <w:fldChar w:fldCharType="end"/>
        </w:r>
      </w:hyperlink>
    </w:p>
    <w:p>
      <w:pPr>
        <w:pStyle w:val="TOC2"/>
        <w:tabs>
          <w:tab w:val="right" w:leader="dot" w:pos="8306"/>
        </w:tabs>
      </w:pPr>
      <w:hyperlink w:anchor="_Toc18234" w:history="1">
        <w:r>
          <w:rPr>
            <w:rFonts w:ascii="仿宋" w:eastAsia="仿宋" w:hAnsi="仿宋" w:cs="仿宋" w:hint="eastAsia"/>
            <w:lang w:eastAsia="zh-CN"/>
          </w:rPr>
          <w:t>(一)、文档编制与审查</w:t>
        </w:r>
        <w:r>
          <w:tab/>
        </w:r>
        <w:r>
          <w:fldChar w:fldCharType="begin"/>
        </w:r>
        <w:r>
          <w:instrText xml:space="preserve"> PAGEREF _Toc18234 \h </w:instrText>
        </w:r>
        <w:r>
          <w:fldChar w:fldCharType="separate"/>
        </w:r>
        <w:r>
          <w:t>14</w:t>
        </w:r>
        <w:r>
          <w:fldChar w:fldCharType="end"/>
        </w:r>
      </w:hyperlink>
    </w:p>
    <w:p>
      <w:pPr>
        <w:pStyle w:val="TOC2"/>
        <w:tabs>
          <w:tab w:val="right" w:leader="dot" w:pos="8306"/>
        </w:tabs>
      </w:pPr>
      <w:hyperlink w:anchor="_Toc26162" w:history="1">
        <w:r>
          <w:rPr>
            <w:rFonts w:ascii="仿宋" w:eastAsia="仿宋" w:hAnsi="仿宋" w:cs="仿宋" w:hint="eastAsia"/>
            <w:lang w:eastAsia="zh-CN"/>
          </w:rPr>
          <w:t>(二)、文档发布与分发</w:t>
        </w:r>
        <w:r>
          <w:tab/>
        </w:r>
        <w:r>
          <w:fldChar w:fldCharType="begin"/>
        </w:r>
        <w:r>
          <w:instrText xml:space="preserve"> PAGEREF _Toc26162 \h </w:instrText>
        </w:r>
        <w:r>
          <w:fldChar w:fldCharType="separate"/>
        </w:r>
        <w:r>
          <w:t>15</w:t>
        </w:r>
        <w:r>
          <w:fldChar w:fldCharType="end"/>
        </w:r>
      </w:hyperlink>
    </w:p>
    <w:p>
      <w:pPr>
        <w:pStyle w:val="TOC2"/>
        <w:tabs>
          <w:tab w:val="right" w:leader="dot" w:pos="8306"/>
        </w:tabs>
      </w:pPr>
      <w:hyperlink w:anchor="_Toc416" w:history="1">
        <w:r>
          <w:rPr>
            <w:rFonts w:ascii="仿宋" w:eastAsia="仿宋" w:hAnsi="仿宋" w:cs="仿宋" w:hint="eastAsia"/>
            <w:lang w:eastAsia="zh-CN"/>
          </w:rPr>
          <w:t>(三)、文档存档与归档</w:t>
        </w:r>
        <w:r>
          <w:tab/>
        </w:r>
        <w:r>
          <w:fldChar w:fldCharType="begin"/>
        </w:r>
        <w:r>
          <w:instrText xml:space="preserve"> PAGEREF _Toc416 \h </w:instrText>
        </w:r>
        <w:r>
          <w:fldChar w:fldCharType="separate"/>
        </w:r>
        <w:r>
          <w:t>16</w:t>
        </w:r>
        <w:r>
          <w:fldChar w:fldCharType="end"/>
        </w:r>
      </w:hyperlink>
    </w:p>
    <w:p>
      <w:pPr>
        <w:pStyle w:val="TOC1"/>
        <w:tabs>
          <w:tab w:val="right" w:leader="dot" w:pos="8306"/>
        </w:tabs>
      </w:pPr>
      <w:hyperlink w:anchor="_Toc19783" w:history="1">
        <w:r>
          <w:rPr>
            <w:rFonts w:ascii="仿宋" w:eastAsia="仿宋" w:hAnsi="仿宋" w:cs="仿宋" w:hint="eastAsia"/>
            <w:lang w:eastAsia="zh-CN"/>
          </w:rPr>
          <w:t>五、第三方医学实验室项目建设单位说明</w:t>
        </w:r>
        <w:r>
          <w:tab/>
        </w:r>
        <w:r>
          <w:fldChar w:fldCharType="begin"/>
        </w:r>
        <w:r>
          <w:instrText xml:space="preserve"> PAGEREF _Toc19783 \h </w:instrText>
        </w:r>
        <w:r>
          <w:fldChar w:fldCharType="separate"/>
        </w:r>
        <w:r>
          <w:t>17</w:t>
        </w:r>
        <w:r>
          <w:fldChar w:fldCharType="end"/>
        </w:r>
      </w:hyperlink>
    </w:p>
    <w:p>
      <w:pPr>
        <w:pStyle w:val="TOC2"/>
        <w:tabs>
          <w:tab w:val="right" w:leader="dot" w:pos="8306"/>
        </w:tabs>
      </w:pPr>
      <w:hyperlink w:anchor="_Toc15277" w:history="1">
        <w:r>
          <w:rPr>
            <w:rFonts w:ascii="仿宋" w:eastAsia="仿宋" w:hAnsi="仿宋" w:cs="仿宋" w:hint="eastAsia"/>
            <w:lang w:eastAsia="zh-CN"/>
          </w:rPr>
          <w:t>(一)、第三方医学实验室项目承办单位基本情况</w:t>
        </w:r>
        <w:r>
          <w:tab/>
        </w:r>
        <w:r>
          <w:fldChar w:fldCharType="begin"/>
        </w:r>
        <w:r>
          <w:instrText xml:space="preserve"> PAGEREF _Toc15277 \h </w:instrText>
        </w:r>
        <w:r>
          <w:fldChar w:fldCharType="separate"/>
        </w:r>
        <w:r>
          <w:t>17</w:t>
        </w:r>
        <w:r>
          <w:fldChar w:fldCharType="end"/>
        </w:r>
      </w:hyperlink>
    </w:p>
    <w:p>
      <w:pPr>
        <w:pStyle w:val="TOC2"/>
        <w:tabs>
          <w:tab w:val="right" w:leader="dot" w:pos="8306"/>
        </w:tabs>
      </w:pPr>
      <w:hyperlink w:anchor="_Toc15061" w:history="1">
        <w:r>
          <w:rPr>
            <w:rFonts w:ascii="仿宋" w:eastAsia="仿宋" w:hAnsi="仿宋" w:cs="仿宋" w:hint="eastAsia"/>
            <w:lang w:eastAsia="zh-CN"/>
          </w:rPr>
          <w:t>(二)、公司经济效益分析</w:t>
        </w:r>
        <w:r>
          <w:tab/>
        </w:r>
        <w:r>
          <w:fldChar w:fldCharType="begin"/>
        </w:r>
        <w:r>
          <w:instrText xml:space="preserve"> PAGEREF _Toc15061 \h </w:instrText>
        </w:r>
        <w:r>
          <w:fldChar w:fldCharType="separate"/>
        </w:r>
        <w:r>
          <w:t>18</w:t>
        </w:r>
        <w:r>
          <w:fldChar w:fldCharType="end"/>
        </w:r>
      </w:hyperlink>
    </w:p>
    <w:p>
      <w:pPr>
        <w:pStyle w:val="TOC1"/>
        <w:tabs>
          <w:tab w:val="right" w:leader="dot" w:pos="8306"/>
        </w:tabs>
      </w:pPr>
      <w:hyperlink w:anchor="_Toc25347" w:history="1">
        <w:r>
          <w:rPr>
            <w:rFonts w:ascii="仿宋" w:eastAsia="仿宋" w:hAnsi="仿宋" w:cs="仿宋" w:hint="eastAsia"/>
            <w:lang w:eastAsia="zh-CN"/>
          </w:rPr>
          <w:t>六、第三方医学实验室项目危机管理</w:t>
        </w:r>
        <w:r>
          <w:tab/>
        </w:r>
        <w:r>
          <w:fldChar w:fldCharType="begin"/>
        </w:r>
        <w:r>
          <w:instrText xml:space="preserve"> PAGEREF _Toc25347 \h </w:instrText>
        </w:r>
        <w:r>
          <w:fldChar w:fldCharType="separate"/>
        </w:r>
        <w:r>
          <w:t>19</w:t>
        </w:r>
        <w:r>
          <w:fldChar w:fldCharType="end"/>
        </w:r>
      </w:hyperlink>
    </w:p>
    <w:p>
      <w:pPr>
        <w:pStyle w:val="TOC2"/>
        <w:tabs>
          <w:tab w:val="right" w:leader="dot" w:pos="8306"/>
        </w:tabs>
      </w:pPr>
      <w:hyperlink w:anchor="_Toc11133" w:history="1">
        <w:r>
          <w:rPr>
            <w:rFonts w:ascii="仿宋" w:eastAsia="仿宋" w:hAnsi="仿宋" w:cs="仿宋" w:hint="eastAsia"/>
            <w:lang w:eastAsia="zh-CN"/>
          </w:rPr>
          <w:t>(一)、危机预警与识别</w:t>
        </w:r>
        <w:r>
          <w:tab/>
        </w:r>
        <w:r>
          <w:fldChar w:fldCharType="begin"/>
        </w:r>
        <w:r>
          <w:instrText xml:space="preserve"> PAGEREF _Toc11133 \h </w:instrText>
        </w:r>
        <w:r>
          <w:fldChar w:fldCharType="separate"/>
        </w:r>
        <w:r>
          <w:t>19</w:t>
        </w:r>
        <w:r>
          <w:fldChar w:fldCharType="end"/>
        </w:r>
      </w:hyperlink>
    </w:p>
    <w:p>
      <w:pPr>
        <w:pStyle w:val="TOC2"/>
        <w:tabs>
          <w:tab w:val="right" w:leader="dot" w:pos="8306"/>
        </w:tabs>
      </w:pPr>
      <w:hyperlink w:anchor="_Toc14639" w:history="1">
        <w:r>
          <w:rPr>
            <w:rFonts w:ascii="仿宋" w:eastAsia="仿宋" w:hAnsi="仿宋" w:cs="仿宋" w:hint="eastAsia"/>
            <w:lang w:eastAsia="zh-CN"/>
          </w:rPr>
          <w:t>(二)、危机应对与恢复</w:t>
        </w:r>
        <w:r>
          <w:tab/>
        </w:r>
        <w:r>
          <w:fldChar w:fldCharType="begin"/>
        </w:r>
        <w:r>
          <w:instrText xml:space="preserve"> PAGEREF _Toc14639 \h </w:instrText>
        </w:r>
        <w:r>
          <w:fldChar w:fldCharType="separate"/>
        </w:r>
        <w:r>
          <w:t>20</w:t>
        </w:r>
        <w:r>
          <w:fldChar w:fldCharType="end"/>
        </w:r>
      </w:hyperlink>
    </w:p>
    <w:p>
      <w:pPr>
        <w:pStyle w:val="TOC1"/>
        <w:tabs>
          <w:tab w:val="right" w:leader="dot" w:pos="8306"/>
        </w:tabs>
      </w:pPr>
      <w:hyperlink w:anchor="_Toc7206" w:history="1">
        <w:r>
          <w:rPr>
            <w:rFonts w:ascii="仿宋" w:eastAsia="仿宋" w:hAnsi="仿宋" w:cs="仿宋" w:hint="eastAsia"/>
            <w:lang w:eastAsia="zh-CN"/>
          </w:rPr>
          <w:t>七、第三方医学实验室项目财务管理</w:t>
        </w:r>
        <w:r>
          <w:tab/>
        </w:r>
        <w:r>
          <w:fldChar w:fldCharType="begin"/>
        </w:r>
        <w:r>
          <w:instrText xml:space="preserve"> PAGEREF _Toc7206 \h </w:instrText>
        </w:r>
        <w:r>
          <w:fldChar w:fldCharType="separate"/>
        </w:r>
        <w:r>
          <w:t>21</w:t>
        </w:r>
        <w:r>
          <w:fldChar w:fldCharType="end"/>
        </w:r>
      </w:hyperlink>
    </w:p>
    <w:p>
      <w:pPr>
        <w:pStyle w:val="TOC2"/>
        <w:tabs>
          <w:tab w:val="right" w:leader="dot" w:pos="8306"/>
        </w:tabs>
      </w:pPr>
      <w:hyperlink w:anchor="_Toc19151" w:history="1">
        <w:r>
          <w:rPr>
            <w:rFonts w:ascii="仿宋" w:eastAsia="仿宋" w:hAnsi="仿宋" w:cs="仿宋" w:hint="eastAsia"/>
            <w:lang w:eastAsia="zh-CN"/>
          </w:rPr>
          <w:t>(一)、资金需求大</w:t>
        </w:r>
        <w:r>
          <w:tab/>
        </w:r>
        <w:r>
          <w:fldChar w:fldCharType="begin"/>
        </w:r>
        <w:r>
          <w:instrText xml:space="preserve"> PAGEREF _Toc19151 \h </w:instrText>
        </w:r>
        <w:r>
          <w:fldChar w:fldCharType="separate"/>
        </w:r>
        <w:r>
          <w:t>21</w:t>
        </w:r>
        <w:r>
          <w:fldChar w:fldCharType="end"/>
        </w:r>
      </w:hyperlink>
    </w:p>
    <w:p>
      <w:pPr>
        <w:pStyle w:val="TOC2"/>
        <w:tabs>
          <w:tab w:val="right" w:leader="dot" w:pos="8306"/>
        </w:tabs>
      </w:pPr>
      <w:hyperlink w:anchor="_Toc1305" w:history="1">
        <w:r>
          <w:rPr>
            <w:rFonts w:ascii="仿宋" w:eastAsia="仿宋" w:hAnsi="仿宋" w:cs="仿宋" w:hint="eastAsia"/>
            <w:lang w:eastAsia="zh-CN"/>
          </w:rPr>
          <w:t>(二)、研发周期长</w:t>
        </w:r>
        <w:r>
          <w:tab/>
        </w:r>
        <w:r>
          <w:fldChar w:fldCharType="begin"/>
        </w:r>
        <w:r>
          <w:instrText xml:space="preserve"> PAGEREF _Toc1305 \h </w:instrText>
        </w:r>
        <w:r>
          <w:fldChar w:fldCharType="separate"/>
        </w:r>
        <w:r>
          <w:t>22</w:t>
        </w:r>
        <w:r>
          <w:fldChar w:fldCharType="end"/>
        </w:r>
      </w:hyperlink>
    </w:p>
    <w:p>
      <w:pPr>
        <w:pStyle w:val="TOC2"/>
        <w:tabs>
          <w:tab w:val="right" w:leader="dot" w:pos="8306"/>
        </w:tabs>
      </w:pPr>
      <w:hyperlink w:anchor="_Toc23709" w:history="1">
        <w:r>
          <w:rPr>
            <w:rFonts w:ascii="仿宋" w:eastAsia="仿宋" w:hAnsi="仿宋" w:cs="仿宋" w:hint="eastAsia"/>
            <w:lang w:eastAsia="zh-CN"/>
          </w:rPr>
          <w:t>(三)、市场风险大</w:t>
        </w:r>
        <w:r>
          <w:tab/>
        </w:r>
        <w:r>
          <w:fldChar w:fldCharType="begin"/>
        </w:r>
        <w:r>
          <w:instrText xml:space="preserve"> PAGEREF _Toc23709 \h </w:instrText>
        </w:r>
        <w:r>
          <w:fldChar w:fldCharType="separate"/>
        </w:r>
        <w:r>
          <w:t>24</w:t>
        </w:r>
        <w:r>
          <w:fldChar w:fldCharType="end"/>
        </w:r>
      </w:hyperlink>
    </w:p>
    <w:p>
      <w:pPr>
        <w:pStyle w:val="TOC2"/>
        <w:tabs>
          <w:tab w:val="right" w:leader="dot" w:pos="8306"/>
        </w:tabs>
      </w:pPr>
      <w:hyperlink w:anchor="_Toc30554" w:history="1">
        <w:r>
          <w:rPr>
            <w:rFonts w:ascii="仿宋" w:eastAsia="仿宋" w:hAnsi="仿宋" w:cs="仿宋" w:hint="eastAsia"/>
            <w:lang w:eastAsia="zh-CN"/>
          </w:rPr>
          <w:t>(四)、利润率高</w:t>
        </w:r>
        <w:r>
          <w:tab/>
        </w:r>
        <w:r>
          <w:fldChar w:fldCharType="begin"/>
        </w:r>
        <w:r>
          <w:instrText xml:space="preserve"> PAGEREF _Toc30554 \h </w:instrText>
        </w:r>
        <w:r>
          <w:fldChar w:fldCharType="separate"/>
        </w:r>
        <w:r>
          <w:t>26</w:t>
        </w:r>
        <w:r>
          <w:fldChar w:fldCharType="end"/>
        </w:r>
      </w:hyperlink>
    </w:p>
    <w:p>
      <w:pPr>
        <w:pStyle w:val="TOC1"/>
        <w:tabs>
          <w:tab w:val="right" w:leader="dot" w:pos="8306"/>
        </w:tabs>
      </w:pPr>
      <w:hyperlink w:anchor="_Toc26104" w:history="1">
        <w:r>
          <w:rPr>
            <w:rFonts w:ascii="仿宋" w:eastAsia="仿宋" w:hAnsi="仿宋" w:cs="仿宋" w:hint="eastAsia"/>
            <w:lang w:eastAsia="zh-CN"/>
          </w:rPr>
          <w:t>八、第三方医学实验室项目人力资源培养与发展</w:t>
        </w:r>
        <w:r>
          <w:tab/>
        </w:r>
        <w:r>
          <w:fldChar w:fldCharType="begin"/>
        </w:r>
        <w:r>
          <w:instrText xml:space="preserve"> PAGEREF _Toc26104 \h </w:instrText>
        </w:r>
        <w:r>
          <w:fldChar w:fldCharType="separate"/>
        </w:r>
        <w:r>
          <w:t>29</w:t>
        </w:r>
        <w:r>
          <w:fldChar w:fldCharType="end"/>
        </w:r>
      </w:hyperlink>
    </w:p>
    <w:p>
      <w:pPr>
        <w:pStyle w:val="TOC2"/>
        <w:tabs>
          <w:tab w:val="right" w:leader="dot" w:pos="8306"/>
        </w:tabs>
      </w:pPr>
      <w:hyperlink w:anchor="_Toc13709" w:history="1">
        <w:r>
          <w:rPr>
            <w:rFonts w:ascii="仿宋" w:eastAsia="仿宋" w:hAnsi="仿宋" w:cs="仿宋" w:hint="eastAsia"/>
            <w:lang w:eastAsia="zh-CN"/>
          </w:rPr>
          <w:t>(一)、人才需求与规划</w:t>
        </w:r>
        <w:r>
          <w:tab/>
        </w:r>
        <w:r>
          <w:fldChar w:fldCharType="begin"/>
        </w:r>
        <w:r>
          <w:instrText xml:space="preserve"> PAGEREF _Toc13709 \h </w:instrText>
        </w:r>
        <w:r>
          <w:fldChar w:fldCharType="separate"/>
        </w:r>
        <w:r>
          <w:t>29</w:t>
        </w:r>
        <w:r>
          <w:fldChar w:fldCharType="end"/>
        </w:r>
      </w:hyperlink>
    </w:p>
    <w:p>
      <w:pPr>
        <w:pStyle w:val="TOC2"/>
        <w:tabs>
          <w:tab w:val="right" w:leader="dot" w:pos="8306"/>
        </w:tabs>
      </w:pPr>
      <w:hyperlink w:anchor="_Toc11439" w:history="1">
        <w:r>
          <w:rPr>
            <w:rFonts w:ascii="仿宋" w:eastAsia="仿宋" w:hAnsi="仿宋" w:cs="仿宋" w:hint="eastAsia"/>
            <w:lang w:eastAsia="zh-CN"/>
          </w:rPr>
          <w:t>(二)、培训与发展计划</w:t>
        </w:r>
        <w:r>
          <w:tab/>
        </w:r>
        <w:r>
          <w:fldChar w:fldCharType="begin"/>
        </w:r>
        <w:r>
          <w:instrText xml:space="preserve"> PAGEREF _Toc11439 \h </w:instrText>
        </w:r>
        <w:r>
          <w:fldChar w:fldCharType="separate"/>
        </w:r>
        <w:r>
          <w:t>29</w:t>
        </w:r>
        <w:r>
          <w:fldChar w:fldCharType="end"/>
        </w:r>
      </w:hyperlink>
    </w:p>
    <w:p>
      <w:pPr>
        <w:pStyle w:val="TOC1"/>
        <w:tabs>
          <w:tab w:val="right" w:leader="dot" w:pos="8306"/>
        </w:tabs>
      </w:pPr>
      <w:hyperlink w:anchor="_Toc11547" w:history="1">
        <w:r>
          <w:rPr>
            <w:rFonts w:ascii="仿宋" w:eastAsia="仿宋" w:hAnsi="仿宋" w:cs="仿宋" w:hint="eastAsia"/>
            <w:lang w:eastAsia="zh-CN"/>
          </w:rPr>
          <w:t>九、生产安全保护</w:t>
        </w:r>
        <w:r>
          <w:tab/>
        </w:r>
        <w:r>
          <w:fldChar w:fldCharType="begin"/>
        </w:r>
        <w:r>
          <w:instrText xml:space="preserve"> PAGEREF _Toc11547 \h </w:instrText>
        </w:r>
        <w:r>
          <w:fldChar w:fldCharType="separate"/>
        </w:r>
        <w:r>
          <w:t>30</w:t>
        </w:r>
        <w:r>
          <w:fldChar w:fldCharType="end"/>
        </w:r>
      </w:hyperlink>
    </w:p>
    <w:p>
      <w:pPr>
        <w:pStyle w:val="TOC2"/>
        <w:tabs>
          <w:tab w:val="right" w:leader="dot" w:pos="8306"/>
        </w:tabs>
      </w:pPr>
      <w:hyperlink w:anchor="_Toc29710" w:history="1">
        <w:r>
          <w:rPr>
            <w:rFonts w:ascii="仿宋" w:eastAsia="仿宋" w:hAnsi="仿宋" w:cs="仿宋" w:hint="eastAsia"/>
            <w:lang w:eastAsia="zh-CN"/>
          </w:rPr>
          <w:t>(一)、消防安全</w:t>
        </w:r>
        <w:r>
          <w:tab/>
        </w:r>
        <w:r>
          <w:fldChar w:fldCharType="begin"/>
        </w:r>
        <w:r>
          <w:instrText xml:space="preserve"> PAGEREF _Toc29710 \h </w:instrText>
        </w:r>
        <w:r>
          <w:fldChar w:fldCharType="separate"/>
        </w:r>
        <w:r>
          <w:t>30</w:t>
        </w:r>
        <w:r>
          <w:fldChar w:fldCharType="end"/>
        </w:r>
      </w:hyperlink>
    </w:p>
    <w:p>
      <w:pPr>
        <w:pStyle w:val="TOC2"/>
        <w:tabs>
          <w:tab w:val="right" w:leader="dot" w:pos="8306"/>
        </w:tabs>
      </w:pPr>
      <w:hyperlink w:anchor="_Toc6525" w:history="1">
        <w:r>
          <w:rPr>
            <w:rFonts w:ascii="仿宋" w:eastAsia="仿宋" w:hAnsi="仿宋" w:cs="仿宋" w:hint="eastAsia"/>
            <w:lang w:eastAsia="zh-CN"/>
          </w:rPr>
          <w:t>(二)、防火防爆总图布置措施</w:t>
        </w:r>
        <w:r>
          <w:tab/>
        </w:r>
        <w:r>
          <w:fldChar w:fldCharType="begin"/>
        </w:r>
        <w:r>
          <w:instrText xml:space="preserve"> PAGEREF _Toc6525 \h </w:instrText>
        </w:r>
        <w:r>
          <w:fldChar w:fldCharType="separate"/>
        </w:r>
        <w:r>
          <w:t>31</w:t>
        </w:r>
        <w:r>
          <w:fldChar w:fldCharType="end"/>
        </w:r>
      </w:hyperlink>
    </w:p>
    <w:p>
      <w:pPr>
        <w:pStyle w:val="TOC2"/>
        <w:tabs>
          <w:tab w:val="right" w:leader="dot" w:pos="8306"/>
        </w:tabs>
      </w:pPr>
      <w:hyperlink w:anchor="_Toc392" w:history="1">
        <w:r>
          <w:rPr>
            <w:rFonts w:ascii="仿宋" w:eastAsia="仿宋" w:hAnsi="仿宋" w:cs="仿宋" w:hint="eastAsia"/>
            <w:lang w:eastAsia="zh-CN"/>
          </w:rPr>
          <w:t>(三)、自然灾害防范措施</w:t>
        </w:r>
        <w:r>
          <w:tab/>
        </w:r>
        <w:r>
          <w:fldChar w:fldCharType="begin"/>
        </w:r>
        <w:r>
          <w:instrText xml:space="preserve"> PAGEREF _Toc392 \h </w:instrText>
        </w:r>
        <w:r>
          <w:fldChar w:fldCharType="separate"/>
        </w:r>
        <w:r>
          <w:t>32</w:t>
        </w:r>
        <w:r>
          <w:fldChar w:fldCharType="end"/>
        </w:r>
      </w:hyperlink>
    </w:p>
    <w:p>
      <w:pPr>
        <w:pStyle w:val="TOC2"/>
        <w:tabs>
          <w:tab w:val="right" w:leader="dot" w:pos="8306"/>
        </w:tabs>
      </w:pPr>
      <w:hyperlink w:anchor="_Toc10961" w:history="1">
        <w:r>
          <w:rPr>
            <w:rFonts w:ascii="仿宋" w:eastAsia="仿宋" w:hAnsi="仿宋" w:cs="仿宋" w:hint="eastAsia"/>
            <w:lang w:eastAsia="zh-CN"/>
          </w:rPr>
          <w:t>(四)、安全色及安全标志使用要求</w:t>
        </w:r>
        <w:r>
          <w:tab/>
        </w:r>
        <w:r>
          <w:fldChar w:fldCharType="begin"/>
        </w:r>
        <w:r>
          <w:instrText xml:space="preserve"> PAGEREF _Toc10961 \h </w:instrText>
        </w:r>
        <w:r>
          <w:fldChar w:fldCharType="separate"/>
        </w:r>
        <w:r>
          <w:t>33</w:t>
        </w:r>
        <w:r>
          <w:fldChar w:fldCharType="end"/>
        </w:r>
      </w:hyperlink>
    </w:p>
    <w:p>
      <w:pPr>
        <w:pStyle w:val="TOC2"/>
        <w:tabs>
          <w:tab w:val="right" w:leader="dot" w:pos="8306"/>
        </w:tabs>
      </w:pPr>
      <w:hyperlink w:anchor="_Toc2925" w:history="1">
        <w:r>
          <w:rPr>
            <w:rFonts w:ascii="仿宋" w:eastAsia="仿宋" w:hAnsi="仿宋" w:cs="仿宋" w:hint="eastAsia"/>
            <w:lang w:eastAsia="zh-CN"/>
          </w:rPr>
          <w:t>(五)、防尘防毒措施</w:t>
        </w:r>
        <w:r>
          <w:tab/>
        </w:r>
        <w:r>
          <w:fldChar w:fldCharType="begin"/>
        </w:r>
        <w:r>
          <w:instrText xml:space="preserve"> PAGEREF _Toc2925 \h </w:instrText>
        </w:r>
        <w:r>
          <w:fldChar w:fldCharType="separate"/>
        </w:r>
        <w:r>
          <w:t>34</w:t>
        </w:r>
        <w:r>
          <w:fldChar w:fldCharType="end"/>
        </w:r>
      </w:hyperlink>
    </w:p>
    <w:p>
      <w:pPr>
        <w:pStyle w:val="TOC2"/>
        <w:tabs>
          <w:tab w:val="right" w:leader="dot" w:pos="8306"/>
        </w:tabs>
      </w:pPr>
      <w:hyperlink w:anchor="_Toc4644" w:history="1">
        <w:r>
          <w:rPr>
            <w:rFonts w:ascii="仿宋" w:eastAsia="仿宋" w:hAnsi="仿宋" w:cs="仿宋" w:hint="eastAsia"/>
            <w:lang w:eastAsia="zh-CN"/>
          </w:rPr>
          <w:t>(六)、防静电、触电防护及防雷措施</w:t>
        </w:r>
        <w:r>
          <w:tab/>
        </w:r>
        <w:r>
          <w:fldChar w:fldCharType="begin"/>
        </w:r>
        <w:r>
          <w:instrText xml:space="preserve"> PAGEREF _Toc4644 \h </w:instrText>
        </w:r>
        <w:r>
          <w:fldChar w:fldCharType="separate"/>
        </w:r>
        <w:r>
          <w:t>35</w:t>
        </w:r>
        <w:r>
          <w:fldChar w:fldCharType="end"/>
        </w:r>
      </w:hyperlink>
    </w:p>
    <w:p>
      <w:pPr>
        <w:pStyle w:val="TOC2"/>
        <w:tabs>
          <w:tab w:val="right" w:leader="dot" w:pos="8306"/>
        </w:tabs>
      </w:pPr>
      <w:hyperlink w:anchor="_Toc2699" w:history="1">
        <w:r>
          <w:rPr>
            <w:rFonts w:ascii="仿宋" w:eastAsia="仿宋" w:hAnsi="仿宋" w:cs="仿宋" w:hint="eastAsia"/>
            <w:lang w:eastAsia="zh-CN"/>
          </w:rPr>
          <w:t>(七)、机械设备安全保障措施</w:t>
        </w:r>
        <w:r>
          <w:tab/>
        </w:r>
        <w:r>
          <w:fldChar w:fldCharType="begin"/>
        </w:r>
        <w:r>
          <w:instrText xml:space="preserve"> PAGEREF _Toc2699 \h </w:instrText>
        </w:r>
        <w:r>
          <w:fldChar w:fldCharType="separate"/>
        </w:r>
        <w:r>
          <w:t>37</w:t>
        </w:r>
        <w:r>
          <w:fldChar w:fldCharType="end"/>
        </w:r>
      </w:hyperlink>
    </w:p>
    <w:p>
      <w:pPr>
        <w:pStyle w:val="TOC1"/>
        <w:tabs>
          <w:tab w:val="right" w:leader="dot" w:pos="8306"/>
        </w:tabs>
      </w:pPr>
      <w:hyperlink w:anchor="_Toc10528" w:history="1">
        <w:r>
          <w:rPr>
            <w:rFonts w:ascii="仿宋" w:eastAsia="仿宋" w:hAnsi="仿宋" w:cs="仿宋" w:hint="eastAsia"/>
            <w:lang w:eastAsia="zh-CN"/>
          </w:rPr>
          <w:t>十、第三方医学实验室项目计划安排</w:t>
        </w:r>
        <w:r>
          <w:tab/>
        </w:r>
        <w:r>
          <w:fldChar w:fldCharType="begin"/>
        </w:r>
        <w:r>
          <w:instrText xml:space="preserve"> PAGEREF _Toc10528 \h </w:instrText>
        </w:r>
        <w:r>
          <w:fldChar w:fldCharType="separate"/>
        </w:r>
        <w:r>
          <w:t>38</w:t>
        </w:r>
        <w:r>
          <w:fldChar w:fldCharType="end"/>
        </w:r>
      </w:hyperlink>
    </w:p>
    <w:p>
      <w:pPr>
        <w:pStyle w:val="TOC2"/>
        <w:tabs>
          <w:tab w:val="right" w:leader="dot" w:pos="8306"/>
        </w:tabs>
      </w:pPr>
      <w:hyperlink w:anchor="_Toc28084" w:history="1">
        <w:r>
          <w:rPr>
            <w:rFonts w:ascii="仿宋" w:eastAsia="仿宋" w:hAnsi="仿宋" w:cs="仿宋" w:hint="eastAsia"/>
            <w:lang w:eastAsia="zh-CN"/>
          </w:rPr>
          <w:t>(一)、建设周期</w:t>
        </w:r>
        <w:r>
          <w:tab/>
        </w:r>
        <w:r>
          <w:fldChar w:fldCharType="begin"/>
        </w:r>
        <w:r>
          <w:instrText xml:space="preserve"> PAGEREF _Toc28084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16" w:history="1">
        <w:r>
          <w:rPr>
            <w:rFonts w:ascii="仿宋" w:eastAsia="仿宋" w:hAnsi="仿宋" w:cs="仿宋" w:hint="eastAsia"/>
            <w:lang w:eastAsia="zh-CN"/>
          </w:rPr>
          <w:t>(二)、建设进度</w:t>
        </w:r>
        <w:r>
          <w:tab/>
        </w:r>
        <w:r>
          <w:fldChar w:fldCharType="begin"/>
        </w:r>
        <w:r>
          <w:instrText xml:space="preserve"> PAGEREF _Toc22516 \h </w:instrText>
        </w:r>
        <w:r>
          <w:fldChar w:fldCharType="separate"/>
        </w:r>
        <w:r>
          <w:t>39</w:t>
        </w:r>
        <w:r>
          <w:fldChar w:fldCharType="end"/>
        </w:r>
      </w:hyperlink>
    </w:p>
    <w:p>
      <w:pPr>
        <w:pStyle w:val="TOC2"/>
        <w:tabs>
          <w:tab w:val="right" w:leader="dot" w:pos="8306"/>
        </w:tabs>
      </w:pPr>
      <w:hyperlink w:anchor="_Toc26225" w:history="1">
        <w:r>
          <w:rPr>
            <w:rFonts w:ascii="仿宋" w:eastAsia="仿宋" w:hAnsi="仿宋" w:cs="仿宋" w:hint="eastAsia"/>
            <w:lang w:eastAsia="zh-CN"/>
          </w:rPr>
          <w:t>(三)、进度安排注意事项</w:t>
        </w:r>
        <w:r>
          <w:tab/>
        </w:r>
        <w:r>
          <w:fldChar w:fldCharType="begin"/>
        </w:r>
        <w:r>
          <w:instrText xml:space="preserve"> PAGEREF _Toc26225 \h </w:instrText>
        </w:r>
        <w:r>
          <w:fldChar w:fldCharType="separate"/>
        </w:r>
        <w:r>
          <w:t>40</w:t>
        </w:r>
        <w:r>
          <w:fldChar w:fldCharType="end"/>
        </w:r>
      </w:hyperlink>
    </w:p>
    <w:p>
      <w:pPr>
        <w:pStyle w:val="TOC2"/>
        <w:tabs>
          <w:tab w:val="right" w:leader="dot" w:pos="8306"/>
        </w:tabs>
      </w:pPr>
      <w:hyperlink w:anchor="_Toc13233" w:history="1">
        <w:r>
          <w:rPr>
            <w:rFonts w:ascii="仿宋" w:eastAsia="仿宋" w:hAnsi="仿宋" w:cs="仿宋" w:hint="eastAsia"/>
            <w:lang w:eastAsia="zh-CN"/>
          </w:rPr>
          <w:t>(四)、人力资源配置</w:t>
        </w:r>
        <w:r>
          <w:tab/>
        </w:r>
        <w:r>
          <w:fldChar w:fldCharType="begin"/>
        </w:r>
        <w:r>
          <w:instrText xml:space="preserve"> PAGEREF _Toc13233 \h </w:instrText>
        </w:r>
        <w:r>
          <w:fldChar w:fldCharType="separate"/>
        </w:r>
        <w:r>
          <w:t>42</w:t>
        </w:r>
        <w:r>
          <w:fldChar w:fldCharType="end"/>
        </w:r>
      </w:hyperlink>
    </w:p>
    <w:p>
      <w:pPr>
        <w:pStyle w:val="TOC1"/>
        <w:tabs>
          <w:tab w:val="right" w:leader="dot" w:pos="8306"/>
        </w:tabs>
      </w:pPr>
      <w:hyperlink w:anchor="_Toc120" w:history="1">
        <w:r>
          <w:rPr>
            <w:rFonts w:ascii="仿宋" w:eastAsia="仿宋" w:hAnsi="仿宋" w:cs="仿宋" w:hint="eastAsia"/>
            <w:lang w:eastAsia="zh-CN"/>
          </w:rPr>
          <w:t>十一、第三方医学实验室项目人力资源管理</w:t>
        </w:r>
        <w:r>
          <w:tab/>
        </w:r>
        <w:r>
          <w:fldChar w:fldCharType="begin"/>
        </w:r>
        <w:r>
          <w:instrText xml:space="preserve"> PAGEREF _Toc120 \h </w:instrText>
        </w:r>
        <w:r>
          <w:fldChar w:fldCharType="separate"/>
        </w:r>
        <w:r>
          <w:t>42</w:t>
        </w:r>
        <w:r>
          <w:fldChar w:fldCharType="end"/>
        </w:r>
      </w:hyperlink>
    </w:p>
    <w:p>
      <w:pPr>
        <w:pStyle w:val="TOC2"/>
        <w:tabs>
          <w:tab w:val="right" w:leader="dot" w:pos="8306"/>
        </w:tabs>
      </w:pPr>
      <w:hyperlink w:anchor="_Toc24700" w:history="1">
        <w:r>
          <w:rPr>
            <w:rFonts w:ascii="仿宋" w:eastAsia="仿宋" w:hAnsi="仿宋" w:cs="仿宋" w:hint="eastAsia"/>
            <w:lang w:eastAsia="zh-CN"/>
          </w:rPr>
          <w:t>(一)、建立健全的预算管理制度</w:t>
        </w:r>
        <w:r>
          <w:tab/>
        </w:r>
        <w:r>
          <w:fldChar w:fldCharType="begin"/>
        </w:r>
        <w:r>
          <w:instrText xml:space="preserve"> PAGEREF _Toc24700 \h </w:instrText>
        </w:r>
        <w:r>
          <w:fldChar w:fldCharType="separate"/>
        </w:r>
        <w:r>
          <w:t>42</w:t>
        </w:r>
        <w:r>
          <w:fldChar w:fldCharType="end"/>
        </w:r>
      </w:hyperlink>
    </w:p>
    <w:p>
      <w:pPr>
        <w:pStyle w:val="TOC2"/>
        <w:tabs>
          <w:tab w:val="right" w:leader="dot" w:pos="8306"/>
        </w:tabs>
      </w:pPr>
      <w:hyperlink w:anchor="_Toc408" w:history="1">
        <w:r>
          <w:rPr>
            <w:rFonts w:ascii="仿宋" w:eastAsia="仿宋" w:hAnsi="仿宋" w:cs="仿宋" w:hint="eastAsia"/>
            <w:lang w:eastAsia="zh-CN"/>
          </w:rPr>
          <w:t>(二)、加强资金流动监控</w:t>
        </w:r>
        <w:r>
          <w:tab/>
        </w:r>
        <w:r>
          <w:fldChar w:fldCharType="begin"/>
        </w:r>
        <w:r>
          <w:instrText xml:space="preserve"> PAGEREF _Toc408 \h </w:instrText>
        </w:r>
        <w:r>
          <w:fldChar w:fldCharType="separate"/>
        </w:r>
        <w:r>
          <w:t>44</w:t>
        </w:r>
        <w:r>
          <w:fldChar w:fldCharType="end"/>
        </w:r>
      </w:hyperlink>
    </w:p>
    <w:p>
      <w:pPr>
        <w:pStyle w:val="TOC2"/>
        <w:tabs>
          <w:tab w:val="right" w:leader="dot" w:pos="8306"/>
        </w:tabs>
      </w:pPr>
      <w:hyperlink w:anchor="_Toc24118" w:history="1">
        <w:r>
          <w:rPr>
            <w:rFonts w:ascii="仿宋" w:eastAsia="仿宋" w:hAnsi="仿宋" w:cs="仿宋" w:hint="eastAsia"/>
            <w:lang w:eastAsia="zh-CN"/>
          </w:rPr>
          <w:t>(三)、制定完善的风险控制机制</w:t>
        </w:r>
        <w:r>
          <w:tab/>
        </w:r>
        <w:r>
          <w:fldChar w:fldCharType="begin"/>
        </w:r>
        <w:r>
          <w:instrText xml:space="preserve"> PAGEREF _Toc24118 \h </w:instrText>
        </w:r>
        <w:r>
          <w:fldChar w:fldCharType="separate"/>
        </w:r>
        <w:r>
          <w:t>45</w:t>
        </w:r>
        <w:r>
          <w:fldChar w:fldCharType="end"/>
        </w:r>
      </w:hyperlink>
    </w:p>
    <w:p>
      <w:pPr>
        <w:pStyle w:val="TOC2"/>
        <w:tabs>
          <w:tab w:val="right" w:leader="dot" w:pos="8306"/>
        </w:tabs>
      </w:pPr>
      <w:hyperlink w:anchor="_Toc15929" w:history="1">
        <w:r>
          <w:rPr>
            <w:rFonts w:ascii="仿宋" w:eastAsia="仿宋" w:hAnsi="仿宋" w:cs="仿宋" w:hint="eastAsia"/>
            <w:lang w:eastAsia="zh-CN"/>
          </w:rPr>
          <w:t>(四)、优化成本管理</w:t>
        </w:r>
        <w:r>
          <w:tab/>
        </w:r>
        <w:r>
          <w:fldChar w:fldCharType="begin"/>
        </w:r>
        <w:r>
          <w:instrText xml:space="preserve"> PAGEREF _Toc15929 \h </w:instrText>
        </w:r>
        <w:r>
          <w:fldChar w:fldCharType="separate"/>
        </w:r>
        <w:r>
          <w:t>47</w:t>
        </w:r>
        <w:r>
          <w:fldChar w:fldCharType="end"/>
        </w:r>
      </w:hyperlink>
    </w:p>
    <w:p>
      <w:pPr>
        <w:pStyle w:val="TOC1"/>
        <w:tabs>
          <w:tab w:val="right" w:leader="dot" w:pos="8306"/>
        </w:tabs>
      </w:pPr>
      <w:hyperlink w:anchor="_Toc23439" w:history="1">
        <w:r>
          <w:rPr>
            <w:rFonts w:ascii="仿宋" w:eastAsia="仿宋" w:hAnsi="仿宋" w:cs="仿宋" w:hint="eastAsia"/>
            <w:lang w:eastAsia="zh-CN"/>
          </w:rPr>
          <w:t>十二、第三方医学实验室项目创新与研发</w:t>
        </w:r>
        <w:r>
          <w:tab/>
        </w:r>
        <w:r>
          <w:fldChar w:fldCharType="begin"/>
        </w:r>
        <w:r>
          <w:instrText xml:space="preserve"> PAGEREF _Toc23439 \h </w:instrText>
        </w:r>
        <w:r>
          <w:fldChar w:fldCharType="separate"/>
        </w:r>
        <w:r>
          <w:t>48</w:t>
        </w:r>
        <w:r>
          <w:fldChar w:fldCharType="end"/>
        </w:r>
      </w:hyperlink>
    </w:p>
    <w:p>
      <w:pPr>
        <w:pStyle w:val="TOC2"/>
        <w:tabs>
          <w:tab w:val="right" w:leader="dot" w:pos="8306"/>
        </w:tabs>
      </w:pPr>
      <w:hyperlink w:anchor="_Toc11934" w:history="1">
        <w:r>
          <w:rPr>
            <w:rFonts w:ascii="仿宋" w:eastAsia="仿宋" w:hAnsi="仿宋" w:cs="仿宋" w:hint="eastAsia"/>
            <w:lang w:eastAsia="zh-CN"/>
          </w:rPr>
          <w:t>(一)、创新策略与方向</w:t>
        </w:r>
        <w:r>
          <w:tab/>
        </w:r>
        <w:r>
          <w:fldChar w:fldCharType="begin"/>
        </w:r>
        <w:r>
          <w:instrText xml:space="preserve"> PAGEREF _Toc11934 \h </w:instrText>
        </w:r>
        <w:r>
          <w:fldChar w:fldCharType="separate"/>
        </w:r>
        <w:r>
          <w:t>48</w:t>
        </w:r>
        <w:r>
          <w:fldChar w:fldCharType="end"/>
        </w:r>
      </w:hyperlink>
    </w:p>
    <w:p>
      <w:pPr>
        <w:pStyle w:val="TOC2"/>
        <w:tabs>
          <w:tab w:val="right" w:leader="dot" w:pos="8306"/>
        </w:tabs>
      </w:pPr>
      <w:hyperlink w:anchor="_Toc19112" w:history="1">
        <w:r>
          <w:rPr>
            <w:rFonts w:ascii="仿宋" w:eastAsia="仿宋" w:hAnsi="仿宋" w:cs="仿宋" w:hint="eastAsia"/>
            <w:lang w:eastAsia="zh-CN"/>
          </w:rPr>
          <w:t>(二)、研发规划与投入</w:t>
        </w:r>
        <w:r>
          <w:tab/>
        </w:r>
        <w:r>
          <w:fldChar w:fldCharType="begin"/>
        </w:r>
        <w:r>
          <w:instrText xml:space="preserve"> PAGEREF _Toc19112 \h </w:instrText>
        </w:r>
        <w:r>
          <w:fldChar w:fldCharType="separate"/>
        </w:r>
        <w:r>
          <w:t>50</w:t>
        </w:r>
        <w:r>
          <w:fldChar w:fldCharType="end"/>
        </w:r>
      </w:hyperlink>
    </w:p>
    <w:p>
      <w:pPr>
        <w:pStyle w:val="TOC1"/>
        <w:tabs>
          <w:tab w:val="right" w:leader="dot" w:pos="8306"/>
        </w:tabs>
      </w:pPr>
      <w:hyperlink w:anchor="_Toc13204" w:history="1">
        <w:r>
          <w:rPr>
            <w:rFonts w:ascii="仿宋" w:eastAsia="仿宋" w:hAnsi="仿宋" w:cs="仿宋" w:hint="eastAsia"/>
            <w:lang w:eastAsia="zh-CN"/>
          </w:rPr>
          <w:t>十三、第三方医学实验室项目实施保障措施</w:t>
        </w:r>
        <w:r>
          <w:tab/>
        </w:r>
        <w:r>
          <w:fldChar w:fldCharType="begin"/>
        </w:r>
        <w:r>
          <w:instrText xml:space="preserve"> PAGEREF _Toc13204 \h </w:instrText>
        </w:r>
        <w:r>
          <w:fldChar w:fldCharType="separate"/>
        </w:r>
        <w:r>
          <w:t>51</w:t>
        </w:r>
        <w:r>
          <w:fldChar w:fldCharType="end"/>
        </w:r>
      </w:hyperlink>
    </w:p>
    <w:p>
      <w:pPr>
        <w:pStyle w:val="TOC2"/>
        <w:tabs>
          <w:tab w:val="right" w:leader="dot" w:pos="8306"/>
        </w:tabs>
      </w:pPr>
      <w:hyperlink w:anchor="_Toc2979" w:history="1">
        <w:r>
          <w:rPr>
            <w:rFonts w:ascii="仿宋" w:eastAsia="仿宋" w:hAnsi="仿宋" w:cs="仿宋" w:hint="eastAsia"/>
            <w:lang w:eastAsia="zh-CN"/>
          </w:rPr>
          <w:t>(一)、第三方医学实验室项目实施保障机制</w:t>
        </w:r>
        <w:r>
          <w:tab/>
        </w:r>
        <w:r>
          <w:fldChar w:fldCharType="begin"/>
        </w:r>
        <w:r>
          <w:instrText xml:space="preserve"> PAGEREF _Toc2979 \h </w:instrText>
        </w:r>
        <w:r>
          <w:fldChar w:fldCharType="separate"/>
        </w:r>
        <w:r>
          <w:t>51</w:t>
        </w:r>
        <w:r>
          <w:fldChar w:fldCharType="end"/>
        </w:r>
      </w:hyperlink>
    </w:p>
    <w:p>
      <w:pPr>
        <w:pStyle w:val="TOC2"/>
        <w:tabs>
          <w:tab w:val="right" w:leader="dot" w:pos="8306"/>
        </w:tabs>
      </w:pPr>
      <w:hyperlink w:anchor="_Toc11567" w:history="1">
        <w:r>
          <w:rPr>
            <w:rFonts w:ascii="仿宋" w:eastAsia="仿宋" w:hAnsi="仿宋" w:cs="仿宋" w:hint="eastAsia"/>
            <w:lang w:eastAsia="zh-CN"/>
          </w:rPr>
          <w:t>(二)、第三方医学实验室项目法律合规要求</w:t>
        </w:r>
        <w:r>
          <w:tab/>
        </w:r>
        <w:r>
          <w:fldChar w:fldCharType="begin"/>
        </w:r>
        <w:r>
          <w:instrText xml:space="preserve"> PAGEREF _Toc11567 \h </w:instrText>
        </w:r>
        <w:r>
          <w:fldChar w:fldCharType="separate"/>
        </w:r>
        <w:r>
          <w:t>55</w:t>
        </w:r>
        <w:r>
          <w:fldChar w:fldCharType="end"/>
        </w:r>
      </w:hyperlink>
    </w:p>
    <w:p>
      <w:pPr>
        <w:pStyle w:val="TOC2"/>
        <w:tabs>
          <w:tab w:val="right" w:leader="dot" w:pos="8306"/>
        </w:tabs>
      </w:pPr>
      <w:hyperlink w:anchor="_Toc25811" w:history="1">
        <w:r>
          <w:rPr>
            <w:rFonts w:ascii="仿宋" w:eastAsia="仿宋" w:hAnsi="仿宋" w:cs="仿宋" w:hint="eastAsia"/>
            <w:lang w:eastAsia="zh-CN"/>
          </w:rPr>
          <w:t>(三)、第三方医学实验室项目合同管理与法律事务</w:t>
        </w:r>
        <w:r>
          <w:tab/>
        </w:r>
        <w:r>
          <w:fldChar w:fldCharType="begin"/>
        </w:r>
        <w:r>
          <w:instrText xml:space="preserve"> PAGEREF _Toc25811 \h </w:instrText>
        </w:r>
        <w:r>
          <w:fldChar w:fldCharType="separate"/>
        </w:r>
        <w:r>
          <w:t>60</w:t>
        </w:r>
        <w:r>
          <w:fldChar w:fldCharType="end"/>
        </w:r>
      </w:hyperlink>
    </w:p>
    <w:p>
      <w:pPr>
        <w:pStyle w:val="TOC2"/>
        <w:tabs>
          <w:tab w:val="right" w:leader="dot" w:pos="8306"/>
        </w:tabs>
      </w:pPr>
      <w:hyperlink w:anchor="_Toc23739" w:history="1">
        <w:r>
          <w:rPr>
            <w:rFonts w:ascii="仿宋" w:eastAsia="仿宋" w:hAnsi="仿宋" w:cs="仿宋" w:hint="eastAsia"/>
            <w:lang w:eastAsia="zh-CN"/>
          </w:rPr>
          <w:t>(四)、第三方医学实验室项目知识产权保护策略</w:t>
        </w:r>
        <w:r>
          <w:tab/>
        </w:r>
        <w:r>
          <w:fldChar w:fldCharType="begin"/>
        </w:r>
        <w:r>
          <w:instrText xml:space="preserve"> PAGEREF _Toc23739 \h </w:instrText>
        </w:r>
        <w:r>
          <w:fldChar w:fldCharType="separate"/>
        </w:r>
        <w:r>
          <w:t>66</w:t>
        </w:r>
        <w:r>
          <w:fldChar w:fldCharType="end"/>
        </w:r>
      </w:hyperlink>
    </w:p>
    <w:p>
      <w:pPr>
        <w:pStyle w:val="TOC1"/>
        <w:tabs>
          <w:tab w:val="right" w:leader="dot" w:pos="8306"/>
        </w:tabs>
      </w:pPr>
      <w:hyperlink w:anchor="_Toc32119" w:history="1">
        <w:r>
          <w:rPr>
            <w:rFonts w:ascii="仿宋" w:eastAsia="仿宋" w:hAnsi="仿宋" w:cs="仿宋" w:hint="eastAsia"/>
            <w:lang w:eastAsia="zh-CN"/>
          </w:rPr>
          <w:t>十四、第三方医学实验室项目工程方案分析</w:t>
        </w:r>
        <w:r>
          <w:tab/>
        </w:r>
        <w:r>
          <w:fldChar w:fldCharType="begin"/>
        </w:r>
        <w:r>
          <w:instrText xml:space="preserve"> PAGEREF _Toc32119 \h </w:instrText>
        </w:r>
        <w:r>
          <w:fldChar w:fldCharType="separate"/>
        </w:r>
        <w:r>
          <w:t>69</w:t>
        </w:r>
        <w:r>
          <w:fldChar w:fldCharType="end"/>
        </w:r>
      </w:hyperlink>
    </w:p>
    <w:p>
      <w:pPr>
        <w:pStyle w:val="TOC2"/>
        <w:tabs>
          <w:tab w:val="right" w:leader="dot" w:pos="8306"/>
        </w:tabs>
      </w:pPr>
      <w:hyperlink w:anchor="_Toc4891" w:history="1">
        <w:r>
          <w:rPr>
            <w:rFonts w:ascii="仿宋" w:eastAsia="仿宋" w:hAnsi="仿宋" w:cs="仿宋" w:hint="eastAsia"/>
            <w:lang w:eastAsia="zh-CN"/>
          </w:rPr>
          <w:t>(一)、建筑工程设计原则</w:t>
        </w:r>
        <w:r>
          <w:tab/>
        </w:r>
        <w:r>
          <w:fldChar w:fldCharType="begin"/>
        </w:r>
        <w:r>
          <w:instrText xml:space="preserve"> PAGEREF _Toc4891 \h </w:instrText>
        </w:r>
        <w:r>
          <w:fldChar w:fldCharType="separate"/>
        </w:r>
        <w:r>
          <w:t>69</w:t>
        </w:r>
        <w:r>
          <w:fldChar w:fldCharType="end"/>
        </w:r>
      </w:hyperlink>
    </w:p>
    <w:p>
      <w:pPr>
        <w:pStyle w:val="TOC2"/>
        <w:tabs>
          <w:tab w:val="right" w:leader="dot" w:pos="8306"/>
        </w:tabs>
      </w:pPr>
      <w:hyperlink w:anchor="_Toc30485" w:history="1">
        <w:r>
          <w:rPr>
            <w:rFonts w:ascii="仿宋" w:eastAsia="仿宋" w:hAnsi="仿宋" w:cs="仿宋" w:hint="eastAsia"/>
            <w:lang w:eastAsia="zh-CN"/>
          </w:rPr>
          <w:t>(二)、土建工程建设指标</w:t>
        </w:r>
        <w:r>
          <w:tab/>
        </w:r>
        <w:r>
          <w:fldChar w:fldCharType="begin"/>
        </w:r>
        <w:r>
          <w:instrText xml:space="preserve"> PAGEREF _Toc30485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36"/>
      <w:r>
        <w:rPr>
          <w:rFonts w:ascii="仿宋" w:eastAsia="仿宋" w:hAnsi="仿宋" w:cs="仿宋" w:hint="eastAsia"/>
          <w:sz w:val="28"/>
          <w:lang w:eastAsia="zh-CN"/>
        </w:rPr>
        <w:t>一、第三方医学实验室项目建设背景及必要性分析</w:t>
      </w:r>
      <w:bookmarkEnd w:id="2"/>
    </w:p>
    <w:p>
      <w:pPr>
        <w:pStyle w:val="Heading2"/>
        <w:rPr>
          <w:rFonts w:ascii="仿宋" w:eastAsia="仿宋" w:hAnsi="仿宋" w:cs="仿宋" w:hint="eastAsia"/>
          <w:lang w:eastAsia="zh-CN"/>
        </w:rPr>
      </w:pPr>
      <w:bookmarkStart w:id="3" w:name="_Toc29450"/>
      <w:r>
        <w:rPr>
          <w:rFonts w:ascii="仿宋" w:eastAsia="仿宋" w:hAnsi="仿宋" w:cs="仿宋" w:hint="eastAsia"/>
          <w:lang w:eastAsia="zh-CN"/>
        </w:rPr>
        <w:t>(一)、第三方医学实验室项目背景分析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第三方医学实验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第三方医学实验室项目在这个潮流中的定位。同时，我们将关注行业内涌现的新兴机遇，以便第三方医学实验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第三方医学实验室项目提供了强大的发展动力。我们将聚焦于行业内最新的技术发展趋势，包括但不限于人工智能、大数据分析、物联网等领域。通过深度的技术研究，我们将确保第三方医学实验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第三方医学实验室项目发展的源泉。我们将投入更多的精力对市场需求进行深入剖析，超越表面的需求，深入挖掘潜在的市场痛点和机遇。通过对市场需求的细致了解，第三方医学实验室项目将更有针对性地设计解决方案，满足市场的多样化需求，从而更好地促进第三方医学实验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第三方医学实验室项目战略至关重要。我们将对竞争态势进行更为深入的分析，包括但不限于市场份额、产品特点、客户满意度等多个维度。通过深度的竞争分析，第三方医学实验室项目将能够更准确地把握市场脉搏，制定具有竞争力的第三方医学实验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第三方医学实验室项目的发展具有直接的影响。我们将进行更为全面的法规和政策分析，了解行业发展中的潜在法律风险和合规挑战。通过充分了解和遵守相关法规，第三方医学实验室项目将确保在法律框架内合法合规运营，为第三方医学实验室项目的稳健发展提供有力支持。</w:t>
      </w:r>
    </w:p>
    <w:p>
      <w:pPr>
        <w:pStyle w:val="Heading2"/>
        <w:ind w:firstLine="560" w:firstLineChars="200"/>
        <w:rPr>
          <w:rFonts w:ascii="仿宋" w:eastAsia="仿宋" w:hAnsi="仿宋" w:cs="仿宋" w:hint="eastAsia"/>
          <w:sz w:val="28"/>
          <w:lang w:eastAsia="zh-CN"/>
        </w:rPr>
      </w:pPr>
      <w:bookmarkStart w:id="4" w:name="_Toc25795"/>
      <w:r>
        <w:rPr>
          <w:rFonts w:ascii="仿宋" w:eastAsia="仿宋" w:hAnsi="仿宋" w:cs="仿宋" w:hint="eastAsia"/>
          <w:sz w:val="28"/>
          <w:lang w:eastAsia="zh-CN"/>
        </w:rPr>
        <w:t>(二)、第三方医学实验室项目建设必要性分析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建设的迫切性源于对行业发展趋势的深刻洞察。我们正处于一个行业变革的时代，科技创新、数字化转型成为企业发展的关键动力。第三方医学实验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建设不仅仅是为了跟上潮流，更是为了通过技术创新推动企业的持续发展。通过引入先进的技术和解决方案，第三方医学实验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第三方医学实验室项目的建设成为必然选择，通过提高产品质量、拓展服务领域，从而在竞争中获得更多的机会。第三方医学实验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第三方医学实验室项目建设的必要性体现在对客户需求更精准的满足。通过第三方医学实验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建设的背后是对企业持续创新的追求。只有通过不断创新，企业才能在竞争中立于不败之地。第三方医学实验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761"/>
      <w:r>
        <w:rPr>
          <w:rFonts w:ascii="仿宋" w:eastAsia="仿宋" w:hAnsi="仿宋" w:cs="仿宋" w:hint="eastAsia"/>
          <w:sz w:val="28"/>
          <w:lang w:eastAsia="zh-CN"/>
        </w:rPr>
        <w:t>二、第三方医学实验室项目选址可行性分析</w:t>
      </w:r>
      <w:bookmarkEnd w:id="5"/>
    </w:p>
    <w:p>
      <w:pPr>
        <w:pStyle w:val="Heading2"/>
        <w:rPr>
          <w:rFonts w:ascii="仿宋" w:eastAsia="仿宋" w:hAnsi="仿宋" w:cs="仿宋" w:hint="eastAsia"/>
          <w:lang w:eastAsia="zh-CN"/>
        </w:rPr>
      </w:pPr>
      <w:bookmarkStart w:id="6" w:name="_Toc10806"/>
      <w:r>
        <w:rPr>
          <w:rFonts w:ascii="仿宋" w:eastAsia="仿宋" w:hAnsi="仿宋" w:cs="仿宋" w:hint="eastAsia"/>
          <w:lang w:eastAsia="zh-CN"/>
        </w:rPr>
        <w:t>(一)、第三方医学实验室项目选址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该第三方医学实验室项目选址位于XX省XX市XX区XXX街道</w:t>
      </w:r>
    </w:p>
    <w:p>
      <w:pPr>
        <w:pStyle w:val="Heading2"/>
        <w:ind w:firstLine="560" w:firstLineChars="200"/>
        <w:rPr>
          <w:rFonts w:ascii="仿宋" w:eastAsia="仿宋" w:hAnsi="仿宋" w:cs="仿宋" w:hint="eastAsia"/>
          <w:sz w:val="28"/>
          <w:lang w:eastAsia="zh-CN"/>
        </w:rPr>
      </w:pPr>
      <w:bookmarkStart w:id="7" w:name="_Toc755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第三方医学实验室项目的征地面积将根据第三方医学实验室项目的实际规模和需求进行精确规划。具体面积XXX平方米，旨在确保第三方医学实验室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净用地面积是在征地面积基础上去除不可利用面积后的实际可开发用地。具体面积XXX平方米，考虑到环保、交通、安全等多方面因素，以确保第三方医学实验室项目在整体利用效率上达到最优。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第三方医学实验室项目计划建设的建筑总规模具体面积XXX平方米。这一规模的确定综合考虑了第三方医学实验室项目的性质、规模，以及城市规划的相关要求，确保建筑布局与周边环境协调一致。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绿地率是第三方医学实验室项目用地中被规划为绿地的比例。具体面积XXX平方米，旨在通过合理规划绿地，改善第三方医学实验室项目周边环境，提升居民生活质量，并符合城市整体绿化规划。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容积率是用地上可以建设的建筑总体积与用地面积之比。具体面积XXX，通过合理的容积率规划，确保第三方医学实验室项目建筑规模与周边环境和谐共生。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第三方医学实验室项目选址与当地城市规划相一致，具体面积XXX平方米。通过与城市规划部门深入沟通，确保第三方医学实验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第三方医学实验室项目选址符合当地产业政策，具体面积XXX平方米。这包括第三方医学实验室项目对当地经济的促进作用，以及对相关产业的带动效应，确保第三方医学实验室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用地总体要求必须符合环保和可持续发展的原则，具体面积XXX平方米。通过采用绿色建筑设计、节能减排等措施，确保第三方医学实验室项目在建设和运营过程中对环境的影响最小化，达到可持续发展的要求。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确保第三方医学实验室项目选址具备必要的公共设施配套，具体面积XXX平方米。这包括交通便利性、教育、医疗等基础设施，以提高居民生活品质，使得第三方医学实验室项目选址更具吸引力。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考虑用地总体要求对当地社会稳定性的影响，具体面积XXX平方米。通过深入了解当地社区反馈，确保第三方医学实验室项目的选址和建设过程对当地社会和谐稳定产生积极作用。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第三方医学实验室项目选址不仅符合法规和规划，还在实际操作中具有可行性。这一全面规划将为第三方医学实验室项目的成功实施提供坚实的基础，确保第三方医学实验室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90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第三方医学实验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第三方医学实验室项目的设备规划和空间设计中，我们将采取灵活设备布局的措施。设备布局将根据实际需求进行灵活设计，避免不必要的浪费。通过合理规划设备摆放位置，我们将提高设备的利用率，减少设备间距，以确保第三方医学实验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第三方医学实验室项目内部引入共享设施的概念，例如共享会议室、办公区等。通过这种方式，我们可以减少对资源的重复建设，提高资源共享效率，从而减小第三方医学实验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64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第三方医学实验室项目的总图布置中，我们将不同功能区域进行明确的规划，以最大程度满足第三方医学实验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89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第三方医学实验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第三方医学实验室项目对环境的影响是综合评价的重要因素之一。我们将详细考虑选址周边的自然环境、生态保护区、水源地等情况，确保第三方医学实验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对选址的评价还需充分考虑当地政府的产业政策和法规。我们将详细了解第三方医学实验室项目所在地的相关政策，确保第三方医学实验室项目的规划和运营与当地法规相符，降低不必要的法律风险。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考虑到社会稳定性对企业运营的重要性，我们将评估选址地区的社会安全情况、劳工关系、社区反馈等方面，以确保第三方医学实验室项目的建设和运营不会受到社会稳定性的负面影响。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最后，我们将综合考虑用地成本，包括土地购置费用、土地开发成本等。通过对用地成本的详细评估，我们能够做出更为精确的经济效益分析，为第三方医学实验室项目的投资决策提供有力支持。</w:t>
      </w:r>
    </w:p>
    <w:p>
      <w:pPr>
        <w:pStyle w:val="Heading1"/>
        <w:ind w:firstLine="560" w:firstLineChars="200"/>
        <w:rPr>
          <w:rFonts w:ascii="仿宋" w:eastAsia="仿宋" w:hAnsi="仿宋" w:cs="仿宋" w:hint="eastAsia"/>
          <w:sz w:val="28"/>
          <w:lang w:eastAsia="zh-CN"/>
        </w:rPr>
      </w:pPr>
      <w:bookmarkStart w:id="11" w:name="_Toc1113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958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第三方医学实验室项目的主要产品是XXXX，预计年产值为XXX万元。这一产品在市场中占据着重要的地位，其广泛的应用范围使得该第三方医学实验室项目的市场前景非常广阔。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第三方医学实验室项目的xxx产品作为重要的原材料之一，将在多个领域发挥关键作用。其在建筑、交通、能源等方面的广泛应用将为整个产业链提供强大的支持，形成产业协同效应。第三方医学实验室项目的年产值XXX万XXX万XXX万万元不仅反映了其在市场上的巨大潜力，更预示着它对国民经济的积极贡献。这种关联度高、涉及面广的产业关系，使得该第三方医学实验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1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总征地面积为XXXX平方米，相当于约XX.XX亩，其中净用地面积为XXXX平方米，红线范围内相当于约XX.XX亩。这一用地规模充分考虑了第三方医学实验室项目的建设需求，保障了第三方医学实验室项目在合适的空间内得以充分发展。第三方医学实验室项目规划的总建筑面积为XXXX平方米，其中主体工程建设占XXXX平方米，计容建筑面积达XXXX平方米。预计建筑工程的投资将达到XXXX万元，为第三方医学实验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计划购置的设备共计XXXX台（套），设备购置费用为XXXX万元。这一设备购置计划充分考虑到第三方医学实验室项目的生产需求和技术要求，确保了第三方医学实验室项目在生产运营中具备先进的技术装备和高效的生产能力。设备的合理配置将为第三方医学实验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第三方医学实验室项目计划总投资为XXXX万元，预计年实现营业收入为XXXX万元。这一产能规模的设定旨在确保第三方医学实验室项目能够在投资与回报之间取得平衡，实现长期可持续的发展。第三方医学实验室项目的总投资充分考虑到各个方面的需求，包括用地建设、设备购置等多个环节，以确保第三方医学实验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2545"/>
      <w:r>
        <w:rPr>
          <w:rFonts w:ascii="仿宋" w:eastAsia="仿宋" w:hAnsi="仿宋" w:cs="仿宋" w:hint="eastAsia"/>
          <w:sz w:val="28"/>
          <w:lang w:eastAsia="zh-CN"/>
        </w:rPr>
        <w:t>四、第三方医学实验室项目文档管理</w:t>
      </w:r>
      <w:bookmarkEnd w:id="14"/>
    </w:p>
    <w:p>
      <w:pPr>
        <w:pStyle w:val="Heading2"/>
        <w:rPr>
          <w:rFonts w:ascii="仿宋" w:eastAsia="仿宋" w:hAnsi="仿宋" w:cs="仿宋" w:hint="eastAsia"/>
          <w:lang w:eastAsia="zh-CN"/>
        </w:rPr>
      </w:pPr>
      <w:bookmarkStart w:id="15" w:name="_Toc1823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第三方医学实验室项目高度重视文档的质量和准确性，以支持第三方医学实验室项目的各项活动和决策。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文档的编制始于第三方医学实验室项目计划的初期，我们制定了详细的文档编制计划，明确了每个文档的内容、格式和编写责任人。在第三方医学实验室项目启动阶段，我们首先编制了第三方医学实验室项目章程，明确定义了第三方医学实验室项目的目标、范围、风险等关键要素。随后，第三方医学实验室项目团队根据计划陆续编制了需求文档、设计文档、测试文档等各类文档，确保第三方医学实验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第三方医学实验室项目管理中的重要环节，旨在确保第三方医学实验室项目文档符合质量标准和第三方医学实验室项目需求。在第三方医学实验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第三方医学实验室项目相关利益方和专业领域的专家对文档进行独立审查。这有助于获取更全面、客观的反馈，确保第三方医学实验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在文档编制与审查方面建立了严格的管理机制，通过规范的流程和多维度的审查，确保第三方医学实验室项目文档的质量、准确性和可靠性，为第三方医学实验室项目的顺利推进提供了有力支持。</w:t>
      </w:r>
    </w:p>
    <w:p>
      <w:pPr>
        <w:pStyle w:val="Heading2"/>
        <w:ind w:firstLine="560" w:firstLineChars="200"/>
        <w:rPr>
          <w:rFonts w:ascii="仿宋" w:eastAsia="仿宋" w:hAnsi="仿宋" w:cs="仿宋" w:hint="eastAsia"/>
          <w:sz w:val="28"/>
          <w:lang w:eastAsia="zh-CN"/>
        </w:rPr>
      </w:pPr>
      <w:bookmarkStart w:id="16" w:name="_Toc2616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在第三方医学实验室项目中，我们致力于优化文档发布与分发过程，以确保信息的高效传递和团队间协作的顺畅进行。以下是我们采取的关键优化策略：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我们通过多渠道发布文档，包括电子邮件、第三方医学实验室项目管理平台、内部网站等，以满足不同团队成员的偏好和需求。多渠道发布确保了信息的全面覆盖。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我们采用了精细的权限控制，确保只有授权人员可以访问敏感信息。这种安全措施保护了第三方医学实验室项目文档的机密性，防止了未经授权的信息泄露。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1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第三方医学实验室项目生命周期中一个至关重要的环节，直接关系到第三方医学实验室项目信息的长期保存和历史记录的完整性。在第三方医学实验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https://d.book118.com/888115010112006047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F701C4"/>
    <w:rsid w:val="60F701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15010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2024-02-24T05:26:00Z</dcterms:created>
  <dcterms:modified xsi:type="dcterms:W3CDTF">2024-02-24T05:26:27Z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21EA547100014C84830559AC6491FA72_11</vt:lpwstr>
  </property>
  <property fmtid="{D5CDD505-2E9C-101B-9397-08002B2CF9AE}" pid="3" name="KSOProductBuildVer">
    <vt:lpwstr>2052-12.1.0.16388</vt:lpwstr>
  </property>
</Properties>
</file>