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58" w:lineRule="auto"/>
        <w:ind w:firstLine="900" w:firstLineChars="300"/>
        <w:jc w:val="both"/>
      </w:pPr>
      <w:r>
        <w:rPr>
          <w:rFonts w:ascii="SimSun, STSong" w:eastAsia="SimSun, STSong" w:hAnsi="SimSun, STSong" w:hint="eastAsia"/>
          <w:b/>
          <w:noProof/>
          <w:sz w:val="30"/>
        </w:rPr>
        <w:t>0         《基础工程》考试卷卷一课程号（</w:t>
      </w:r>
      <w:r>
        <w:rPr>
          <w:rFonts w:ascii="SimHei, STHeiti" w:eastAsia="SimHei, STHeiti" w:hAnsi="SimHei, STHeiti" w:hint="eastAsia"/>
          <w:noProof/>
          <w:sz w:val="30"/>
        </w:rPr>
        <w:t>3411090</w:t>
      </w:r>
      <w:r>
        <w:rPr>
          <w:rFonts w:ascii="SimSun, STSong" w:eastAsia="SimSun, STSong" w:hAnsi="SimSun, STSong" w:hint="eastAsia"/>
          <w:b/>
          <w:noProof/>
          <w:sz w:val="30"/>
        </w:rPr>
        <w:t>）</w:t>
      </w:r>
    </w:p>
    <w:p>
      <w:pPr>
        <w:spacing w:line="360" w:lineRule="auto"/>
        <w:ind w:firstLineChars="0"/>
        <w:jc w:val="both"/>
      </w:pPr>
      <w:r>
        <w:rPr>
          <w:rFonts w:ascii="SimSun, STSong" w:eastAsia="SimSun, STSong" w:hAnsi="SimSun, STSong" w:hint="eastAsia"/>
          <w:noProof/>
          <w:sz w:val="28"/>
        </w:rPr>
        <w:t>考试方式（闭卷）   考试时间120分钟</w:t>
      </w:r>
    </w:p>
    <w:tbl>
      <w:tblPr>
        <w:tblStyle w:val="TableNormal"/>
        <w:tblW w:w="0" w:type="dxa"/>
      </w:tblPr>
      <w:tblGrid>
        <w:gridCol w:w="1710"/>
        <w:gridCol w:w="960"/>
        <w:gridCol w:w="960"/>
        <w:gridCol w:w="960"/>
        <w:gridCol w:w="960"/>
        <w:gridCol w:w="960"/>
        <w:gridCol w:w="1440"/>
      </w:tblGrid>
      <w:tr>
        <w:tblPrEx>
          <w:tblW w:w="0" w:type="dxa"/>
        </w:tblPrEx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drawing>
                <wp:inline distT="0" distB="0" distL="0" distR="0">
                  <wp:extent cx="647700" cy="6591300"/>
                  <wp:effectExtent l="0" t="0" r="0" b="0"/>
                  <wp:docPr id="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59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t>题号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一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二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三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四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五</w:t>
            </w:r>
          </w:p>
        </w:tc>
        <w:tc>
          <w:tcPr>
            <w:tcW w:w="14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总分</w:t>
            </w:r>
          </w:p>
        </w:tc>
      </w:tr>
      <w:tr>
        <w:tblPrEx>
          <w:tblW w:w="0" w:type="dxa"/>
        </w:tblPrEx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得分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14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</w:tr>
      <w:tr>
        <w:tblPrEx>
          <w:tblW w:w="0" w:type="dxa"/>
        </w:tblPrEx>
        <w:tc>
          <w:tcPr>
            <w:tcW w:w="171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  <w:r>
              <w:rPr>
                <w:rFonts w:ascii="SimSun, STSong" w:eastAsia="SimSun, STSong" w:hAnsi="SimSun, STSong" w:hint="eastAsia"/>
                <w:noProof/>
                <w:sz w:val="28"/>
              </w:rPr>
              <w:t>阅卷人</w:t>
            </w: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96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  <w:tc>
          <w:tcPr>
            <w:tcW w:w="14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</w:tcPr>
          <w:p>
            <w:pPr>
              <w:spacing w:line="240" w:lineRule="auto"/>
            </w:pPr>
          </w:p>
        </w:tc>
      </w:tr>
    </w:tbl>
    <w:p>
      <w:pPr>
        <w:spacing w:line="360" w:lineRule="auto"/>
        <w:ind w:firstLine="630" w:firstLineChars="300"/>
        <w:jc w:val="both"/>
      </w:pPr>
      <w:r>
        <w:rPr>
          <w:rFonts w:ascii="SimSun, STSong" w:eastAsia="SimSun, STSong" w:hAnsi="SimSun, STSong" w:hint="eastAsia"/>
          <w:b/>
          <w:noProof/>
          <w:sz w:val="21"/>
        </w:rPr>
        <w:t>一、填空题（每空1分，共30分）</w:t>
      </w:r>
    </w:p>
    <w:p>
      <w:pPr>
        <w:spacing w:line="360" w:lineRule="auto"/>
        <w:ind w:left="405"/>
        <w:jc w:val="both"/>
        <w:sectPr>
          <w:pgSz w:w="11906" w:h="16838"/>
          <w:pgMar w:top="1440" w:right="1800" w:bottom="1440" w:left="1800" w:header="851" w:footer="992" w:gutter="0"/>
          <w:cols w:space="708"/>
        </w:sectPr>
      </w:pPr>
      <w:r>
        <w:rPr>
          <w:rFonts w:ascii="SimSun, STSong" w:eastAsia="SimSun, STSong" w:hAnsi="SimSun, STSong" w:hint="eastAsia"/>
          <w:noProof/>
          <w:sz w:val="21"/>
        </w:rPr>
        <w:t>1.地基可分为（         ）和（           ）。一般情况下应尽量采用（             ）。</w:t>
      </w:r>
    </w:p>
    <w:p>
      <w:pPr>
        <w:spacing w:line="360" w:lineRule="auto"/>
        <w:ind w:firstLine="420" w:firstLineChars="200"/>
        <w:jc w:val="both"/>
      </w:pPr>
      <w:r>
        <w:rPr>
          <w:rFonts w:ascii="SimSun, STSong" w:eastAsia="SimSun, STSong" w:hAnsi="SimSun, STSong" w:hint="eastAsia"/>
          <w:noProof/>
          <w:sz w:val="21"/>
        </w:rPr>
        <w:t>2.旋转钻机按泥浆循环的程序不同分为（         ）和（        ）两种。</w:t>
      </w:r>
    </w:p>
    <w:p>
      <w:pPr>
        <w:spacing w:line="360" w:lineRule="auto"/>
        <w:ind w:left="405"/>
        <w:jc w:val="both"/>
      </w:pPr>
      <w:r>
        <w:rPr>
          <w:rFonts w:ascii="SimSun, STSong" w:eastAsia="SimSun, STSong" w:hAnsi="SimSun, STSong" w:hint="eastAsia"/>
          <w:noProof/>
          <w:sz w:val="21"/>
        </w:rPr>
        <w:t>3.钻孔灌注桩施工中常用的清孔方法有（           ）、（            ）、（                 ）等。</w:t>
      </w:r>
    </w:p>
    <w:p>
      <w:pPr>
        <w:spacing w:line="360" w:lineRule="auto"/>
        <w:ind w:left="405"/>
        <w:jc w:val="both"/>
      </w:pPr>
      <w:r>
        <w:rPr>
          <w:rFonts w:ascii="SimSun, STSong" w:eastAsia="SimSun, STSong" w:hAnsi="SimSun, STSong" w:hint="eastAsia"/>
          <w:noProof/>
          <w:sz w:val="21"/>
        </w:rPr>
        <w:t>4.桩基础按承台位置可分为（               ）和（               ），（               ）中的桩的自由长度大于零。                     。</w:t>
      </w:r>
    </w:p>
    <w:p>
      <w:pPr>
        <w:spacing w:line="360" w:lineRule="auto"/>
        <w:ind w:firstLineChars="0"/>
        <w:jc w:val="both"/>
      </w:pPr>
      <w:r>
        <w:rPr>
          <w:rFonts w:ascii="SimSun, STSong" w:eastAsia="SimSun, STSong" w:hAnsi="SimSun, STSong" w:hint="eastAsia"/>
          <w:noProof/>
          <w:sz w:val="21"/>
        </w:rPr>
        <w:t>5.基础的分类按基础的刚度可分为（        ）和（         ）；按埋置深度可分为（         ）和（        ），其划分界线为（   ），桥梁基础中首选（             ）。桥梁计算荷载可分解为纵桥向和横桥向，对大多数桥梁基础，往往以（   ）向验算来控制设计</w:t>
      </w:r>
    </w:p>
    <w:p>
      <w:pPr>
        <w:spacing w:line="360" w:lineRule="auto"/>
        <w:ind w:left="405"/>
        <w:jc w:val="both"/>
      </w:pPr>
      <w:r>
        <w:rPr>
          <w:rFonts w:ascii="SimSun, STSong" w:eastAsia="SimSun, STSong" w:hAnsi="SimSun, STSong" w:hint="eastAsia"/>
          <w:noProof/>
          <w:sz w:val="21"/>
        </w:rPr>
        <w:t>6.基坑常用的排水方法有（               ）和（               ） 两种。</w:t>
      </w:r>
    </w:p>
    <w:p>
      <w:pPr>
        <w:spacing w:line="360" w:lineRule="auto"/>
        <w:ind w:left="405"/>
        <w:jc w:val="both"/>
      </w:pPr>
      <w:r>
        <w:rPr>
          <w:rFonts w:ascii="SimSun, STSong" w:eastAsia="SimSun, STSong" w:hAnsi="SimSun, STSong" w:hint="eastAsia"/>
          <w:noProof/>
          <w:sz w:val="21"/>
        </w:rPr>
        <w:t>7.一般沉井构造上主要由（      ）、（        ）、（       ）、（       ）、（      ）、（        ）、（         ）和（        ）等组成。</w:t>
      </w:r>
    </w:p>
    <w:p>
      <w:pPr>
        <w:spacing w:line="360" w:lineRule="auto"/>
        <w:ind w:firstLine="210" w:firstLineChars="100"/>
        <w:jc w:val="both"/>
      </w:pPr>
      <w:r>
        <w:rPr>
          <w:rFonts w:ascii="SimSun, STSong" w:eastAsia="SimSun, STSong" w:hAnsi="SimSun, STSong" w:hint="eastAsia"/>
          <w:noProof/>
          <w:sz w:val="21"/>
        </w:rPr>
        <w:t>8.沉井下沉过程中常遇到的问题有（          ）和（            ）。</w:t>
      </w:r>
    </w:p>
    <w:p>
      <w:pPr>
        <w:spacing w:line="360" w:lineRule="auto"/>
        <w:ind w:firstLine="630" w:firstLineChars="300"/>
        <w:jc w:val="both"/>
      </w:pPr>
      <w:r>
        <w:rPr>
          <w:rFonts w:ascii="SimSun, STSong" w:eastAsia="SimSun, STSong" w:hAnsi="SimSun, STSong" w:hint="eastAsia"/>
          <w:b/>
          <w:noProof/>
          <w:sz w:val="21"/>
        </w:rPr>
        <w:t>二、选择题（每题选一个最优答案，4×2=8分）</w:t>
      </w:r>
    </w:p>
    <w:p>
      <w:pPr>
        <w:spacing w:line="360" w:lineRule="auto"/>
        <w:jc w:val="both"/>
      </w:pPr>
      <w:r>
        <w:rPr>
          <w:rFonts w:ascii="SimSun, STSong" w:eastAsia="SimSun, STSong" w:hAnsi="SimSun, STSong" w:hint="eastAsia"/>
          <w:noProof/>
          <w:sz w:val="21"/>
        </w:rPr>
        <w:t>1．摩擦桩群桩承载力之所以不等于单桩承载力之和，根本原因在于：（）</w:t>
      </w:r>
    </w:p>
    <w:p>
      <w:pPr>
        <w:spacing w:line="360" w:lineRule="auto"/>
        <w:jc w:val="both"/>
      </w:pPr>
      <w:r>
        <w:rPr>
          <w:rFonts w:ascii="SimSun, STSong" w:eastAsia="SimSun, STSong" w:hAnsi="SimSun, STSong" w:hint="eastAsia"/>
          <w:noProof/>
          <w:sz w:val="21"/>
        </w:rPr>
        <w:t>a、桩群中，桩尖平面处应力图形叠加；</w:t>
      </w:r>
    </w:p>
    <w:p>
      <w:pPr>
        <w:spacing w:line="360" w:lineRule="auto"/>
        <w:ind w:firstLine="420" w:firstLineChars="200"/>
        <w:jc w:val="both"/>
      </w:pPr>
      <w:r>
        <w:rPr>
          <w:rFonts w:ascii="SimSun, STSong" w:eastAsia="SimSun, STSong" w:hAnsi="SimSun, STSong" w:hint="eastAsia"/>
          <w:noProof/>
          <w:sz w:val="21"/>
        </w:rPr>
        <w:t>b、桩群桩尖以下压缩层厚度远大于单桩桩尖以下的压缩层厚度；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c</w:t>
      </w:r>
      <w:r>
        <w:rPr>
          <w:rFonts w:ascii="宋体" w:eastAsia="宋体" w:hAnsi="宋体" w:hint="eastAsia"/>
          <w:noProof/>
          <w:sz w:val="21"/>
        </w:rPr>
        <w:t>、桩间中心距太小；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d</w:t>
      </w:r>
      <w:r>
        <w:rPr>
          <w:rFonts w:ascii="宋体" w:eastAsia="宋体" w:hAnsi="宋体" w:hint="eastAsia"/>
          <w:noProof/>
          <w:sz w:val="21"/>
        </w:rPr>
        <w:t>、桩尖平面以下的土层，其强度和刚度不足．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2.</w:t>
      </w:r>
      <w:r>
        <w:rPr>
          <w:rFonts w:ascii="宋体" w:eastAsia="宋体" w:hAnsi="宋体" w:hint="eastAsia"/>
          <w:noProof/>
          <w:sz w:val="21"/>
        </w:rPr>
        <w:t>某桥墩用于支承跨度为</w:t>
      </w:r>
      <w:r>
        <w:rPr>
          <w:rFonts w:ascii="宋体" w:eastAsia="宋体" w:hAnsi="宋体" w:hint="eastAsia"/>
          <w:noProof/>
          <w:sz w:val="21"/>
        </w:rPr>
        <w:t>16m+24m</w:t>
      </w:r>
      <w:r>
        <w:rPr>
          <w:rFonts w:ascii="宋体" w:eastAsia="宋体" w:hAnsi="宋体" w:hint="eastAsia"/>
          <w:noProof/>
          <w:sz w:val="21"/>
        </w:rPr>
        <w:t>的不等跨曲线梁，该墩的墩顶容许侧向水平位移为：（</w:t>
      </w:r>
      <w:r>
        <w:rPr>
          <w:rFonts w:ascii="宋体" w:eastAsia="宋体" w:hAnsi="宋体" w:hint="eastAsia"/>
          <w:noProof/>
          <w:sz w:val="21"/>
        </w:rPr>
        <w:t>）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2cm   b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2.5cm    c</w:t>
      </w:r>
      <w:r>
        <w:rPr>
          <w:rFonts w:ascii="宋体" w:eastAsia="宋体" w:hAnsi="宋体" w:hint="eastAsia"/>
          <w:noProof/>
          <w:sz w:val="21"/>
        </w:rPr>
        <w:t>、</w:t>
      </w:r>
      <w:r>
        <w:drawing>
          <wp:inline distT="0" distB="0" distL="0" distR="0">
            <wp:extent cx="238125" cy="228600"/>
            <wp:effectExtent l="0" t="0" r="0" b="0"/>
            <wp:docPr id="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cm    d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5</w:t>
      </w:r>
      <w:r>
        <w:drawing>
          <wp:inline distT="0" distB="0" distL="0" distR="0">
            <wp:extent cx="457200" cy="228600"/>
            <wp:effectExtent l="0" t="0" r="0" b="0"/>
            <wp:docPr id="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mm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3.</w:t>
      </w:r>
      <w:r>
        <w:rPr>
          <w:rFonts w:ascii="宋体" w:eastAsia="宋体" w:hAnsi="宋体" w:hint="eastAsia"/>
          <w:noProof/>
          <w:sz w:val="21"/>
        </w:rPr>
        <w:t>在按经验公式确定河流中桥墩摩擦桩的承载力时，土层的计算范围是指：（</w:t>
      </w:r>
      <w:r>
        <w:rPr>
          <w:rFonts w:ascii="宋体" w:eastAsia="宋体" w:hAnsi="宋体" w:hint="eastAsia"/>
          <w:noProof/>
          <w:sz w:val="21"/>
        </w:rPr>
        <w:t>）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．</w:t>
      </w:r>
      <w:r>
        <w:rPr>
          <w:rFonts w:ascii="宋体" w:eastAsia="宋体" w:hAnsi="宋体" w:hint="eastAsia"/>
          <w:noProof/>
          <w:sz w:val="21"/>
        </w:rPr>
        <w:t>一般设计水位至桩底的深度；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b.</w:t>
      </w:r>
      <w:r>
        <w:rPr>
          <w:rFonts w:ascii="宋体" w:eastAsia="宋体" w:hAnsi="宋体" w:hint="eastAsia"/>
          <w:noProof/>
          <w:sz w:val="21"/>
        </w:rPr>
        <w:t>一般冲刷线至桩底的深度：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c.</w:t>
      </w:r>
      <w:r>
        <w:rPr>
          <w:rFonts w:ascii="宋体" w:eastAsia="宋体" w:hAnsi="宋体" w:hint="eastAsia"/>
          <w:noProof/>
          <w:sz w:val="21"/>
        </w:rPr>
        <w:t>局部冲刷线至桩底的深度；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d</w:t>
      </w:r>
      <w:r>
        <w:rPr>
          <w:rFonts w:ascii="宋体" w:eastAsia="宋体" w:hAnsi="宋体" w:hint="eastAsia"/>
          <w:noProof/>
          <w:sz w:val="21"/>
        </w:rPr>
        <w:t>．</w:t>
      </w:r>
      <w:r>
        <w:rPr>
          <w:rFonts w:ascii="宋体" w:eastAsia="宋体" w:hAnsi="宋体" w:hint="eastAsia"/>
          <w:noProof/>
          <w:sz w:val="21"/>
        </w:rPr>
        <w:t>河底至桩底的深度．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4.</w:t>
      </w:r>
      <w:r>
        <w:rPr>
          <w:rFonts w:ascii="宋体" w:eastAsia="宋体" w:hAnsi="宋体" w:hint="eastAsia"/>
          <w:noProof/>
          <w:sz w:val="21"/>
        </w:rPr>
        <w:t>为什么要将桩基础区分为刚性桩基础和柔性桩基础，是为了（</w:t>
      </w:r>
      <w:r>
        <w:rPr>
          <w:rFonts w:ascii="宋体" w:eastAsia="宋体" w:hAnsi="宋体" w:hint="eastAsia"/>
          <w:noProof/>
          <w:sz w:val="21"/>
        </w:rPr>
        <w:t>）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、将基础设计为刚性基础；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b</w:t>
      </w:r>
      <w:r>
        <w:rPr>
          <w:rFonts w:ascii="宋体" w:eastAsia="宋体" w:hAnsi="宋体" w:hint="eastAsia"/>
          <w:noProof/>
          <w:sz w:val="21"/>
        </w:rPr>
        <w:t>、了解基础的变形；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c</w:t>
      </w:r>
      <w:r>
        <w:rPr>
          <w:rFonts w:ascii="宋体" w:eastAsia="宋体" w:hAnsi="宋体" w:hint="eastAsia"/>
          <w:noProof/>
          <w:sz w:val="21"/>
        </w:rPr>
        <w:t>、选择计算方法，简化设计计算过程；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d</w:t>
      </w:r>
      <w:r>
        <w:rPr>
          <w:rFonts w:ascii="宋体" w:eastAsia="宋体" w:hAnsi="宋体" w:hint="eastAsia"/>
          <w:noProof/>
          <w:sz w:val="21"/>
        </w:rPr>
        <w:t>、检算基础的刚度．</w:t>
      </w:r>
    </w:p>
    <w:p>
      <w:pPr>
        <w:spacing w:line="360" w:lineRule="auto"/>
        <w:ind w:firstLine="220" w:firstLineChars="100"/>
      </w:pPr>
      <w:r>
        <w:rPr>
          <w:rFonts w:ascii="宋体" w:eastAsia="宋体" w:hAnsi="宋体" w:hint="eastAsia"/>
          <w:b/>
          <w:noProof/>
        </w:rPr>
        <w:t>三、名词解释（每题</w:t>
      </w:r>
      <w:r>
        <w:rPr>
          <w:rFonts w:ascii="宋体" w:eastAsia="宋体" w:hAnsi="宋体" w:hint="eastAsia"/>
          <w:b/>
          <w:noProof/>
        </w:rPr>
        <w:t>2</w:t>
      </w:r>
      <w:r>
        <w:rPr>
          <w:rFonts w:ascii="宋体" w:eastAsia="宋体" w:hAnsi="宋体" w:hint="eastAsia"/>
          <w:b/>
          <w:noProof/>
        </w:rPr>
        <w:t>分，共</w:t>
      </w:r>
      <w:r>
        <w:rPr>
          <w:rFonts w:ascii="宋体" w:eastAsia="宋体" w:hAnsi="宋体" w:hint="eastAsia"/>
          <w:b/>
          <w:noProof/>
        </w:rPr>
        <w:t>10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  <w:ind w:firstLine="220" w:firstLineChars="100"/>
      </w:pPr>
      <w:r>
        <w:rPr>
          <w:rFonts w:ascii="宋体" w:eastAsia="宋体" w:hAnsi="宋体" w:hint="eastAsia"/>
          <w:noProof/>
        </w:rPr>
        <w:t>1.</w:t>
      </w:r>
      <w:r>
        <w:rPr>
          <w:rFonts w:ascii="宋体" w:eastAsia="宋体" w:hAnsi="宋体" w:hint="eastAsia"/>
          <w:noProof/>
        </w:rPr>
        <w:t>摩擦桩：</w:t>
      </w:r>
    </w:p>
    <w:p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</w:sectPr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2.</w:t>
      </w:r>
      <w:r>
        <w:rPr>
          <w:rFonts w:ascii="宋体" w:eastAsia="宋体" w:hAnsi="宋体" w:hint="eastAsia"/>
          <w:noProof/>
        </w:rPr>
        <w:t>刚性角：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firstLine="440" w:firstLineChars="200"/>
      </w:pPr>
      <w:r>
        <w:rPr>
          <w:rFonts w:ascii="宋体" w:eastAsia="宋体" w:hAnsi="宋体" w:hint="eastAsia"/>
          <w:noProof/>
        </w:rPr>
        <w:t>3.</w:t>
      </w:r>
      <w:r>
        <w:rPr>
          <w:rFonts w:ascii="宋体" w:eastAsia="宋体" w:hAnsi="宋体" w:hint="eastAsia"/>
          <w:noProof/>
        </w:rPr>
        <w:t>复合地基：</w:t>
      </w:r>
    </w:p>
    <w:p>
      <w:pPr>
        <w:spacing w:line="360" w:lineRule="auto"/>
        <w:ind w:firstLine="440" w:firstLineChars="200"/>
      </w:pPr>
    </w:p>
    <w:p>
      <w:pPr>
        <w:spacing w:line="360" w:lineRule="auto"/>
        <w:ind w:firstLine="440" w:firstLineChars="200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4.</w:t>
      </w:r>
      <w:r>
        <w:rPr>
          <w:rFonts w:ascii="宋体" w:eastAsia="宋体" w:hAnsi="宋体" w:hint="eastAsia"/>
          <w:noProof/>
        </w:rPr>
        <w:t>湿陷性黄土：</w:t>
      </w:r>
    </w:p>
    <w:p>
      <w:pPr>
        <w:spacing w:line="360" w:lineRule="auto"/>
        <w:ind w:firstLine="110" w:firstLineChars="50"/>
      </w:pPr>
    </w:p>
    <w:p>
      <w:pPr>
        <w:spacing w:line="360" w:lineRule="auto"/>
        <w:ind w:firstLine="110" w:firstLineChars="50"/>
      </w:pPr>
    </w:p>
    <w:p>
      <w:pPr>
        <w:spacing w:line="360" w:lineRule="auto"/>
        <w:ind w:firstLine="110" w:firstLineChars="50"/>
      </w:pPr>
    </w:p>
    <w:p>
      <w:pPr>
        <w:spacing w:line="360" w:lineRule="auto"/>
        <w:ind w:firstLine="110" w:firstLineChars="50"/>
      </w:pPr>
      <w:r>
        <w:rPr>
          <w:rFonts w:ascii="宋体" w:eastAsia="宋体" w:hAnsi="宋体" w:hint="eastAsia"/>
          <w:noProof/>
        </w:rPr>
        <w:t>5.</w:t>
      </w:r>
      <w:r>
        <w:rPr>
          <w:rFonts w:ascii="宋体" w:eastAsia="宋体" w:hAnsi="宋体" w:hint="eastAsia"/>
          <w:noProof/>
        </w:rPr>
        <w:t>单桩容许承载力：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left="210"/>
      </w:pP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b/>
          <w:noProof/>
        </w:rPr>
        <w:t>四、问答题（共</w:t>
      </w:r>
      <w:r>
        <w:rPr>
          <w:rFonts w:ascii="宋体" w:eastAsia="宋体" w:hAnsi="宋体" w:hint="eastAsia"/>
          <w:b/>
          <w:noProof/>
        </w:rPr>
        <w:t>34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  <w:ind w:firstLine="440" w:firstLineChars="200"/>
      </w:pPr>
      <w:r>
        <w:rPr>
          <w:rFonts w:ascii="宋体" w:eastAsia="宋体" w:hAnsi="宋体" w:hint="eastAsia"/>
          <w:noProof/>
        </w:rPr>
        <w:t>1.</w:t>
      </w:r>
      <w:r>
        <w:rPr>
          <w:rFonts w:ascii="宋体" w:eastAsia="宋体" w:hAnsi="宋体" w:hint="eastAsia"/>
          <w:noProof/>
        </w:rPr>
        <w:t>钻孔灌注桩施工的准备工作包括哪些？泥浆起什么作用？（</w:t>
      </w:r>
      <w:r>
        <w:rPr>
          <w:rFonts w:ascii="宋体" w:eastAsia="宋体" w:hAnsi="宋体" w:hint="eastAsia"/>
          <w:noProof/>
        </w:rPr>
        <w:t>5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firstLine="440" w:firstLineChars="200"/>
      </w:pPr>
      <w:r>
        <w:rPr>
          <w:rFonts w:ascii="宋体" w:eastAsia="宋体" w:hAnsi="宋体" w:hint="eastAsia"/>
          <w:noProof/>
        </w:rPr>
        <w:t>2</w:t>
      </w:r>
      <w:r>
        <w:rPr>
          <w:rFonts w:ascii="宋体" w:eastAsia="宋体" w:hAnsi="宋体" w:hint="eastAsia"/>
          <w:noProof/>
        </w:rPr>
        <w:t>．确定基础埋置深度应考虑哪些因素？（</w:t>
      </w:r>
      <w:r>
        <w:rPr>
          <w:rFonts w:ascii="宋体" w:eastAsia="宋体" w:hAnsi="宋体" w:hint="eastAsia"/>
          <w:noProof/>
        </w:rPr>
        <w:t>6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3.</w:t>
      </w:r>
      <w:r>
        <w:rPr>
          <w:rFonts w:hint="eastAsia"/>
          <w:noProof/>
        </w:rPr>
        <w:t>什么是桩的负摩阻力？何谓桩的中性点？负摩阻力对工程建设有什么影响？（</w:t>
      </w:r>
      <w:r>
        <w:rPr>
          <w:rFonts w:hint="eastAsia"/>
          <w:noProof/>
        </w:rPr>
        <w:t>7</w:t>
      </w:r>
      <w:r>
        <w:rPr>
          <w:rFonts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4.</w:t>
      </w:r>
      <w:r>
        <w:rPr>
          <w:rFonts w:ascii="宋体" w:eastAsia="宋体" w:hAnsi="宋体" w:hint="eastAsia"/>
          <w:noProof/>
        </w:rPr>
        <w:t>试述旱地上沉井的施工工序。（</w:t>
      </w:r>
      <w:r>
        <w:rPr>
          <w:rFonts w:ascii="宋体" w:eastAsia="宋体" w:hAnsi="宋体" w:hint="eastAsia"/>
          <w:noProof/>
        </w:rPr>
        <w:t>4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</w:sect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5.</w:t>
      </w:r>
      <w:r>
        <w:rPr>
          <w:rFonts w:ascii="宋体" w:eastAsia="宋体" w:hAnsi="宋体" w:hint="eastAsia"/>
          <w:noProof/>
          <w:sz w:val="21"/>
        </w:rPr>
        <w:t>何谓砂桩？砂桩与砂井在功能上有何区别？（</w:t>
      </w:r>
      <w:r>
        <w:rPr>
          <w:rFonts w:ascii="宋体" w:eastAsia="宋体" w:hAnsi="宋体" w:hint="eastAsia"/>
          <w:noProof/>
          <w:sz w:val="21"/>
        </w:rPr>
        <w:t>7</w:t>
      </w:r>
      <w:r>
        <w:rPr>
          <w:rFonts w:ascii="宋体" w:eastAsia="宋体" w:hAnsi="宋体" w:hint="eastAsia"/>
          <w:noProof/>
          <w:sz w:val="21"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6</w:t>
      </w:r>
      <w:r>
        <w:rPr>
          <w:rFonts w:ascii="宋体" w:eastAsia="宋体" w:hAnsi="宋体" w:hint="eastAsia"/>
          <w:noProof/>
        </w:rPr>
        <w:t>、膨胀土地基上桥涵基础工程设计与施工应采取哪些处治措施？（</w:t>
      </w:r>
      <w:r>
        <w:rPr>
          <w:rFonts w:ascii="宋体" w:eastAsia="宋体" w:hAnsi="宋体" w:hint="eastAsia"/>
          <w:noProof/>
        </w:rPr>
        <w:t>5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b/>
          <w:noProof/>
          <w:sz w:val="21"/>
        </w:rPr>
        <w:t>五、计算题（共</w:t>
      </w:r>
      <w:r>
        <w:rPr>
          <w:rFonts w:ascii="宋体" w:eastAsia="宋体" w:hAnsi="宋体" w:hint="eastAsia"/>
          <w:b/>
          <w:noProof/>
          <w:sz w:val="21"/>
        </w:rPr>
        <w:t>18</w:t>
      </w:r>
      <w:r>
        <w:rPr>
          <w:rFonts w:ascii="宋体" w:eastAsia="宋体" w:hAnsi="宋体" w:hint="eastAsia"/>
          <w:b/>
          <w:noProof/>
          <w:sz w:val="21"/>
        </w:rPr>
        <w:t>分）</w:t>
      </w:r>
    </w:p>
    <w:p>
      <w:pPr>
        <w:spacing w:line="360" w:lineRule="auto"/>
        <w:ind w:left="502" w:leftChars="228"/>
      </w:pPr>
      <w:r>
        <w:drawing>
          <wp:inline distT="0" distB="0" distL="0" distR="0">
            <wp:extent cx="2400300" cy="2387600"/>
            <wp:effectExtent l="0" t="0" r="0" b="0"/>
            <wp:docPr id="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1.</w:t>
      </w:r>
      <w:r>
        <w:rPr>
          <w:rFonts w:ascii="宋体" w:eastAsia="宋体" w:hAnsi="宋体" w:hint="eastAsia"/>
          <w:noProof/>
          <w:sz w:val="21"/>
        </w:rPr>
        <w:t>某桥墩基础置于砂土地基上，地基容许承载能力为</w:t>
      </w:r>
      <w:r>
        <w:rPr>
          <w:rFonts w:ascii="宋体" w:eastAsia="宋体" w:hAnsi="宋体" w:hint="eastAsia"/>
          <w:noProof/>
          <w:sz w:val="21"/>
        </w:rPr>
        <w:t>[</w:t>
      </w:r>
      <w:r>
        <w:rPr>
          <w:rFonts w:ascii="宋体" w:eastAsia="宋体" w:hAnsi="宋体" w:hint="eastAsia"/>
          <w:noProof/>
          <w:sz w:val="21"/>
        </w:rPr>
        <w:t>σ</w:t>
      </w:r>
      <w:r>
        <w:rPr>
          <w:rFonts w:ascii="宋体" w:eastAsia="宋体" w:hAnsi="宋体" w:hint="eastAsia"/>
          <w:noProof/>
          <w:sz w:val="21"/>
        </w:rPr>
        <w:t>]=350KPa</w:t>
      </w:r>
      <w:r>
        <w:rPr>
          <w:rFonts w:ascii="宋体" w:eastAsia="宋体" w:hAnsi="宋体" w:hint="eastAsia"/>
          <w:noProof/>
          <w:sz w:val="21"/>
        </w:rPr>
        <w:t>，如图所示，荷载组合Ⅱ控制设计。作用在基础底面的荷载</w:t>
      </w:r>
      <w:r>
        <w:rPr>
          <w:rFonts w:ascii="宋体" w:eastAsia="宋体" w:hAnsi="宋体" w:hint="eastAsia"/>
          <w:noProof/>
          <w:sz w:val="21"/>
        </w:rPr>
        <w:t>为：</w:t>
      </w:r>
      <w:r>
        <w:rPr>
          <w:rFonts w:ascii="宋体" w:eastAsia="宋体" w:hAnsi="宋体" w:hint="eastAsia"/>
          <w:noProof/>
          <w:sz w:val="21"/>
        </w:rPr>
        <w:t>N</w:t>
      </w:r>
      <w:r>
        <w:rPr>
          <w:rFonts w:ascii="宋体" w:eastAsia="宋体" w:hAnsi="宋体" w:hint="eastAsia"/>
          <w:noProof/>
          <w:sz w:val="21"/>
        </w:rPr>
        <w:t>=16500KN</w:t>
      </w:r>
      <w:r>
        <w:rPr>
          <w:rFonts w:ascii="宋体" w:eastAsia="宋体" w:hAnsi="宋体" w:hint="eastAsia"/>
          <w:noProof/>
          <w:sz w:val="21"/>
        </w:rPr>
        <w:t>，</w:t>
      </w:r>
      <w:r>
        <w:rPr>
          <w:rFonts w:ascii="宋体" w:eastAsia="宋体" w:hAnsi="宋体" w:hint="eastAsia"/>
          <w:noProof/>
          <w:sz w:val="21"/>
        </w:rPr>
        <w:t>M</w:t>
      </w:r>
      <w:r>
        <w:rPr>
          <w:rFonts w:ascii="宋体" w:eastAsia="宋体" w:hAnsi="宋体" w:hint="eastAsia"/>
          <w:noProof/>
          <w:sz w:val="21"/>
        </w:rPr>
        <w:t>=8850KN</w:t>
      </w:r>
      <w:r>
        <w:rPr>
          <w:rFonts w:ascii="宋体" w:eastAsia="宋体" w:hAnsi="宋体" w:hint="eastAsia"/>
          <w:noProof/>
          <w:sz w:val="21"/>
        </w:rPr>
        <w:t>·</w:t>
      </w:r>
      <w:r>
        <w:rPr>
          <w:rFonts w:ascii="宋体" w:eastAsia="宋体" w:hAnsi="宋体" w:hint="eastAsia"/>
          <w:noProof/>
          <w:sz w:val="21"/>
        </w:rPr>
        <w:t>m</w:t>
      </w:r>
      <w:r>
        <w:rPr>
          <w:rFonts w:ascii="宋体" w:eastAsia="宋体" w:hAnsi="宋体" w:hint="eastAsia"/>
          <w:noProof/>
          <w:sz w:val="21"/>
        </w:rPr>
        <w:t>，</w:t>
      </w:r>
      <w:r>
        <w:rPr>
          <w:rFonts w:ascii="宋体" w:eastAsia="宋体" w:hAnsi="宋体" w:hint="eastAsia"/>
          <w:noProof/>
          <w:sz w:val="21"/>
        </w:rPr>
        <w:t>H</w:t>
      </w:r>
      <w:r>
        <w:rPr>
          <w:rFonts w:ascii="宋体" w:eastAsia="宋体" w:hAnsi="宋体" w:hint="eastAsia"/>
          <w:noProof/>
          <w:sz w:val="21"/>
        </w:rPr>
        <w:t>=1450KN</w:t>
      </w:r>
      <w:r>
        <w:rPr>
          <w:rFonts w:ascii="宋体" w:eastAsia="宋体" w:hAnsi="宋体" w:hint="eastAsia"/>
          <w:noProof/>
          <w:sz w:val="21"/>
        </w:rPr>
        <w:t>，矩形基础的底尺为</w:t>
      </w:r>
      <w:r>
        <w:rPr>
          <w:rFonts w:ascii="宋体" w:eastAsia="宋体" w:hAnsi="宋体" w:hint="eastAsia"/>
          <w:noProof/>
          <w:sz w:val="21"/>
        </w:rPr>
        <w:t>7</w:t>
      </w:r>
      <w:r>
        <w:rPr>
          <w:rFonts w:ascii="宋体" w:eastAsia="宋体" w:hAnsi="宋体" w:hint="eastAsia"/>
          <w:noProof/>
          <w:sz w:val="21"/>
        </w:rPr>
        <w:t>×</w:t>
      </w:r>
      <w:r>
        <w:rPr>
          <w:rFonts w:ascii="宋体" w:eastAsia="宋体" w:hAnsi="宋体" w:hint="eastAsia"/>
          <w:noProof/>
          <w:sz w:val="21"/>
        </w:rPr>
        <w:t>10</w:t>
      </w:r>
      <w:r>
        <w:drawing>
          <wp:inline distT="0" distB="0" distL="0" distR="0">
            <wp:extent cx="161925" cy="142875"/>
            <wp:effectExtent l="0" t="0" r="0" b="0"/>
            <wp:docPr id="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,</w:t>
      </w:r>
      <w:r>
        <w:rPr>
          <w:rFonts w:ascii="宋体" w:eastAsia="宋体" w:hAnsi="宋体" w:hint="eastAsia"/>
          <w:noProof/>
          <w:sz w:val="21"/>
        </w:rPr>
        <w:t>基底与持力层的摩擦系数</w:t>
      </w:r>
      <w:r>
        <w:drawing>
          <wp:inline distT="0" distB="0" distL="0" distR="0">
            <wp:extent cx="495300" cy="200025"/>
            <wp:effectExtent l="0" t="0" r="0" b="0"/>
            <wp:docPr id="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。请检验地基承载能力及基础的偏心距和稳定性。（</w:t>
      </w:r>
      <w:r>
        <w:rPr>
          <w:rFonts w:ascii="宋体" w:eastAsia="宋体" w:hAnsi="宋体" w:hint="eastAsia"/>
          <w:noProof/>
          <w:sz w:val="21"/>
        </w:rPr>
        <w:t>10</w:t>
      </w:r>
      <w:r>
        <w:rPr>
          <w:rFonts w:ascii="宋体" w:eastAsia="宋体" w:hAnsi="宋体" w:hint="eastAsia"/>
          <w:noProof/>
          <w:sz w:val="21"/>
        </w:rPr>
        <w:t>分）</w:t>
      </w:r>
    </w:p>
    <w:p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</w:sect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240" w:lineRule="auto"/>
      </w:pPr>
      <w:r>
        <w:rPr>
          <w:rFonts w:ascii="宋体" w:eastAsia="宋体" w:hAnsi="宋体" w:hint="eastAsia"/>
          <w:noProof/>
        </w:rPr>
        <w:t>2.</w:t>
      </w:r>
      <w:r>
        <w:rPr>
          <w:rFonts w:ascii="宋体" w:eastAsia="宋体" w:hAnsi="宋体" w:hint="eastAsia"/>
          <w:noProof/>
          <w:sz w:val="21"/>
        </w:rPr>
        <w:t>某挖孔灌注桩，直径</w:t>
      </w:r>
      <w:r>
        <w:rPr>
          <w:rFonts w:ascii="宋体" w:eastAsia="宋体" w:hAnsi="宋体" w:hint="eastAsia"/>
          <w:noProof/>
          <w:sz w:val="21"/>
        </w:rPr>
        <w:t>1.0</w:t>
      </w:r>
      <w:r>
        <w:drawing>
          <wp:inline distT="0" distB="0" distL="0" distR="0">
            <wp:extent cx="161925" cy="142875"/>
            <wp:effectExtent l="0" t="0" r="0" b="0"/>
            <wp:docPr id="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，混凝土护壁厚</w:t>
      </w:r>
      <w:r>
        <w:rPr>
          <w:rFonts w:ascii="宋体" w:eastAsia="宋体" w:hAnsi="宋体" w:hint="eastAsia"/>
          <w:noProof/>
          <w:sz w:val="21"/>
        </w:rPr>
        <w:t>15</w:t>
      </w:r>
      <w:r>
        <w:drawing>
          <wp:inline distT="0" distB="0" distL="0" distR="0">
            <wp:extent cx="228600" cy="142875"/>
            <wp:effectExtent l="0" t="0" r="0" b="0"/>
            <wp:docPr id="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，试求该桩的轴向容许承载力设计值？（已知</w:t>
      </w:r>
      <w:r>
        <w:rPr>
          <w:rFonts w:ascii="宋体" w:eastAsia="宋体" w:hAnsi="宋体" w:hint="eastAsia"/>
          <w:noProof/>
          <w:sz w:val="28"/>
        </w:rPr>
        <w:t>m</w:t>
      </w:r>
      <w:r>
        <w:rPr>
          <w:rFonts w:ascii="宋体" w:eastAsia="宋体" w:hAnsi="宋体" w:hint="eastAsia"/>
          <w:noProof/>
          <w:sz w:val="21"/>
          <w:vertAlign w:val="subscript"/>
        </w:rPr>
        <w:t>0</w:t>
      </w:r>
      <w:r>
        <w:rPr>
          <w:rFonts w:ascii="宋体" w:eastAsia="宋体" w:hAnsi="宋体" w:hint="eastAsia"/>
          <w:noProof/>
          <w:sz w:val="21"/>
        </w:rPr>
        <w:t>=1</w:t>
      </w:r>
      <w:r>
        <w:rPr>
          <w:rFonts w:ascii="宋体" w:eastAsia="宋体" w:hAnsi="宋体" w:hint="eastAsia"/>
          <w:noProof/>
          <w:sz w:val="21"/>
        </w:rPr>
        <w:t>，</w:t>
      </w:r>
      <w:r>
        <w:drawing>
          <wp:inline distT="0" distB="0" distL="0" distR="0">
            <wp:extent cx="561975" cy="180975"/>
            <wp:effectExtent l="0" t="0" r="0" b="0"/>
            <wp:docPr id="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，软塑粘土抗剪强度为</w:t>
      </w:r>
      <w:r>
        <w:rPr>
          <w:rFonts w:ascii="宋体" w:eastAsia="宋体" w:hAnsi="宋体" w:hint="eastAsia"/>
          <w:noProof/>
          <w:sz w:val="21"/>
        </w:rPr>
        <w:t>30KPa</w:t>
      </w:r>
      <w:r>
        <w:rPr>
          <w:rFonts w:ascii="宋体" w:eastAsia="宋体" w:hAnsi="宋体" w:hint="eastAsia"/>
          <w:noProof/>
          <w:sz w:val="21"/>
        </w:rPr>
        <w:t>，</w:t>
      </w:r>
      <w:r>
        <w:drawing>
          <wp:inline distT="0" distB="0" distL="0" distR="0">
            <wp:extent cx="914400" cy="228600"/>
            <wp:effectExtent l="0" t="0" r="0" b="0"/>
            <wp:docPr id="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；硬塑粘土抗剪强度为</w:t>
      </w:r>
      <w:r>
        <w:rPr>
          <w:rFonts w:ascii="宋体" w:eastAsia="宋体" w:hAnsi="宋体" w:hint="eastAsia"/>
          <w:noProof/>
          <w:sz w:val="21"/>
        </w:rPr>
        <w:t>50KPa</w:t>
      </w:r>
      <w:r>
        <w:rPr>
          <w:rFonts w:ascii="宋体" w:eastAsia="宋体" w:hAnsi="宋体" w:hint="eastAsia"/>
          <w:noProof/>
          <w:sz w:val="21"/>
        </w:rPr>
        <w:t>，</w:t>
      </w:r>
      <w:r>
        <w:drawing>
          <wp:inline distT="0" distB="0" distL="0" distR="0">
            <wp:extent cx="1028700" cy="228600"/>
            <wp:effectExtent l="0" t="0" r="0" b="0"/>
            <wp:docPr id="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；中砂抗剪强度为</w:t>
      </w:r>
      <w:r>
        <w:rPr>
          <w:rFonts w:ascii="宋体" w:eastAsia="宋体" w:hAnsi="宋体" w:hint="eastAsia"/>
          <w:noProof/>
          <w:sz w:val="21"/>
        </w:rPr>
        <w:t>40KPa</w:t>
      </w:r>
      <w:r>
        <w:rPr>
          <w:rFonts w:ascii="宋体" w:eastAsia="宋体" w:hAnsi="宋体" w:hint="eastAsia"/>
          <w:noProof/>
          <w:sz w:val="21"/>
        </w:rPr>
        <w:t>，</w:t>
      </w:r>
      <w:r>
        <w:drawing>
          <wp:inline distT="0" distB="0" distL="0" distR="0">
            <wp:extent cx="914400" cy="228600"/>
            <wp:effectExtent l="0" t="0" r="0" b="0"/>
            <wp:docPr id="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noProof/>
          <w:sz w:val="21"/>
        </w:rPr>
        <w:t>;</w:t>
      </w:r>
      <w:r>
        <w:rPr>
          <w:rFonts w:ascii="宋体" w:eastAsia="宋体" w:hAnsi="宋体" w:hint="eastAsia"/>
          <w:noProof/>
          <w:sz w:val="21"/>
        </w:rPr>
        <w:t>中砂</w:t>
      </w:r>
      <w:r>
        <w:rPr>
          <w:rFonts w:ascii="宋体" w:eastAsia="宋体" w:hAnsi="宋体" w:hint="eastAsia"/>
          <w:noProof/>
          <w:sz w:val="21"/>
        </w:rPr>
        <w:t>[</w:t>
      </w:r>
      <w:r>
        <w:rPr>
          <w:rFonts w:ascii="宋体" w:eastAsia="宋体" w:hAnsi="宋体" w:hint="eastAsia"/>
          <w:noProof/>
          <w:sz w:val="28"/>
        </w:rPr>
        <w:t>σ</w:t>
      </w:r>
      <w:r>
        <w:rPr>
          <w:rFonts w:ascii="宋体" w:eastAsia="宋体" w:hAnsi="宋体" w:hint="eastAsia"/>
          <w:noProof/>
          <w:sz w:val="21"/>
          <w:vertAlign w:val="subscript"/>
        </w:rPr>
        <w:t>0</w:t>
      </w:r>
      <w:r>
        <w:rPr>
          <w:rFonts w:ascii="宋体" w:eastAsia="宋体" w:hAnsi="宋体" w:hint="eastAsia"/>
          <w:noProof/>
          <w:sz w:val="21"/>
        </w:rPr>
        <w:t>]=450Kpa</w:t>
      </w:r>
      <w:r>
        <w:rPr>
          <w:rFonts w:ascii="宋体" w:eastAsia="宋体" w:hAnsi="宋体" w:hint="eastAsia"/>
          <w:noProof/>
          <w:sz w:val="21"/>
        </w:rPr>
        <w:t>，</w:t>
      </w:r>
      <w:r>
        <w:rPr>
          <w:rFonts w:ascii="宋体" w:eastAsia="宋体" w:hAnsi="宋体" w:hint="eastAsia"/>
          <w:noProof/>
          <w:sz w:val="21"/>
        </w:rPr>
        <w:t>K</w:t>
      </w:r>
      <w:r>
        <w:rPr>
          <w:rFonts w:ascii="宋体" w:eastAsia="宋体" w:hAnsi="宋体" w:hint="eastAsia"/>
          <w:noProof/>
          <w:sz w:val="21"/>
          <w:vertAlign w:val="subscript"/>
        </w:rPr>
        <w:t>2</w:t>
      </w:r>
      <w:r>
        <w:rPr>
          <w:rFonts w:ascii="宋体" w:eastAsia="宋体" w:hAnsi="宋体" w:hint="eastAsia"/>
          <w:noProof/>
          <w:sz w:val="21"/>
        </w:rPr>
        <w:t>＝</w:t>
      </w:r>
      <w:r>
        <w:rPr>
          <w:rFonts w:ascii="宋体" w:eastAsia="宋体" w:hAnsi="宋体" w:hint="eastAsia"/>
          <w:noProof/>
          <w:sz w:val="21"/>
        </w:rPr>
        <w:t>5.5</w:t>
      </w:r>
      <w:r>
        <w:rPr>
          <w:rFonts w:ascii="宋体" w:eastAsia="宋体" w:hAnsi="宋体" w:hint="eastAsia"/>
          <w:noProof/>
          <w:sz w:val="21"/>
        </w:rPr>
        <w:t>）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8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240" w:lineRule="auto"/>
      </w:pPr>
      <w:r>
        <w:drawing>
          <wp:inline distT="0" distB="0" distL="0" distR="0">
            <wp:extent cx="1765300" cy="2044700"/>
            <wp:effectExtent l="0" t="0" r="0" b="0"/>
            <wp:docPr id="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</w:sectPr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</w:pPr>
    </w:p>
    <w:p>
      <w:pPr>
        <w:spacing w:line="460" w:lineRule="auto"/>
        <w:ind w:firstLine="900" w:firstLineChars="300"/>
      </w:pPr>
      <w:r>
        <w:rPr>
          <w:rFonts w:ascii="宋体" w:eastAsia="宋体" w:hAnsi="宋体" w:hint="eastAsia"/>
          <w:b/>
          <w:noProof/>
          <w:sz w:val="30"/>
        </w:rPr>
        <w:t>《基础工程》考试卷卷二课程号（</w:t>
      </w:r>
      <w:r>
        <w:rPr>
          <w:rFonts w:ascii="黑体" w:eastAsia="黑体" w:hAnsi="黑体" w:hint="eastAsia"/>
          <w:noProof/>
          <w:sz w:val="30"/>
        </w:rPr>
        <w:t>3411090</w:t>
      </w:r>
      <w:r>
        <w:rPr>
          <w:rFonts w:ascii="宋体" w:eastAsia="宋体" w:hAnsi="宋体" w:hint="eastAsia"/>
          <w:b/>
          <w:noProof/>
          <w:sz w:val="30"/>
        </w:rPr>
        <w:t>）</w:t>
      </w:r>
    </w:p>
    <w:p>
      <w:pPr>
        <w:spacing w:line="360" w:lineRule="auto"/>
        <w:ind w:firstLineChars="0"/>
      </w:pPr>
      <w:r>
        <w:rPr>
          <w:rFonts w:ascii="宋体" w:eastAsia="宋体" w:hAnsi="宋体" w:hint="eastAsia"/>
          <w:noProof/>
          <w:sz w:val="28"/>
        </w:rPr>
        <w:t>考试方式（闭卷）</w:t>
      </w:r>
      <w:r>
        <w:rPr>
          <w:rFonts w:ascii="宋体" w:eastAsia="宋体" w:hAnsi="宋体" w:hint="eastAsia"/>
          <w:noProof/>
          <w:sz w:val="28"/>
        </w:rPr>
        <w:t>考试时间</w:t>
      </w:r>
      <w:r>
        <w:rPr>
          <w:rFonts w:ascii="宋体" w:eastAsia="宋体" w:hAnsi="宋体" w:hint="eastAsia"/>
          <w:noProof/>
          <w:sz w:val="28"/>
        </w:rPr>
        <w:t>120</w:t>
      </w:r>
      <w:r>
        <w:rPr>
          <w:rFonts w:ascii="宋体" w:eastAsia="宋体" w:hAnsi="宋体" w:hint="eastAsia"/>
          <w:noProof/>
          <w:sz w:val="28"/>
        </w:rPr>
        <w:t>分钟</w:t>
      </w:r>
    </w:p>
    <w:tbl>
      <w:tblPr>
        <w:tblStyle w:val="TableNormal"/>
      </w:tblPr>
      <w:tblGrid>
        <w:gridCol w:w="1710"/>
        <w:gridCol w:w="960"/>
        <w:gridCol w:w="960"/>
        <w:gridCol w:w="960"/>
        <w:gridCol w:w="960"/>
        <w:gridCol w:w="960"/>
        <w:gridCol w:w="1440"/>
      </w:tblGrid>
      <w:t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drawing>
                <wp:inline distT="0" distB="0" distL="0" distR="0">
                  <wp:extent cx="615315" cy="6546850"/>
                  <wp:effectExtent l="0" t="0" r="0" b="0"/>
                  <wp:docPr id="27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59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hint="eastAsia"/>
                <w:noProof/>
                <w:sz w:val="28"/>
              </w:rPr>
              <w:t>题号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一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二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三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四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五</w:t>
            </w:r>
          </w:p>
        </w:tc>
        <w:tc>
          <w:tcPr>
            <w:tcW w:w="144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总分</w:t>
            </w:r>
          </w:p>
        </w:tc>
      </w:tr>
      <w:tr>
        <w:tc>
          <w:tcPr>
            <w:tcW w:w="1710" w:type="dxa"/>
            <w:tcBorders>
              <w:top w:val="none" w:sz="0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得分</w:t>
            </w: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</w:sectPr>
      </w:pPr>
    </w:p>
    <w:tbl>
      <w:tblPr>
        <w:tblStyle w:val="TableNormal"/>
      </w:tblPr>
      <w:tblGrid>
        <w:gridCol w:w="1710"/>
        <w:gridCol w:w="960"/>
        <w:gridCol w:w="960"/>
        <w:gridCol w:w="960"/>
        <w:gridCol w:w="960"/>
        <w:gridCol w:w="960"/>
        <w:gridCol w:w="1440"/>
      </w:tblGrid>
      <w:tr>
        <w:tc>
          <w:tcPr>
            <w:tcW w:w="1710" w:type="dxa"/>
            <w:tcBorders>
              <w:top w:val="none" w:sz="0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阅卷人</w:t>
            </w: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spacing w:line="360" w:lineRule="auto"/>
      </w:pP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b/>
          <w:noProof/>
        </w:rPr>
        <w:t>一、填空题（每空</w:t>
      </w:r>
      <w:r>
        <w:rPr>
          <w:rFonts w:ascii="宋体" w:eastAsia="宋体" w:hAnsi="宋体" w:hint="eastAsia"/>
          <w:b/>
          <w:noProof/>
        </w:rPr>
        <w:t>1</w:t>
      </w:r>
      <w:r>
        <w:rPr>
          <w:rFonts w:ascii="宋体" w:eastAsia="宋体" w:hAnsi="宋体" w:hint="eastAsia"/>
          <w:b/>
          <w:noProof/>
        </w:rPr>
        <w:t>分，共</w:t>
      </w:r>
      <w:r>
        <w:rPr>
          <w:rFonts w:ascii="宋体" w:eastAsia="宋体" w:hAnsi="宋体" w:hint="eastAsia"/>
          <w:b/>
          <w:noProof/>
        </w:rPr>
        <w:t>20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  <w:ind w:left="565" w:leftChars="257"/>
      </w:pPr>
      <w:r>
        <w:rPr>
          <w:rFonts w:ascii="宋体" w:eastAsia="宋体" w:hAnsi="宋体" w:hint="eastAsia"/>
          <w:noProof/>
          <w:color w:val="000000"/>
        </w:rPr>
        <w:t>1</w:t>
      </w:r>
      <w:r>
        <w:rPr>
          <w:rFonts w:ascii="宋体" w:eastAsia="宋体" w:hAnsi="宋体" w:hint="eastAsia"/>
          <w:noProof/>
          <w:color w:val="000000"/>
        </w:rPr>
        <w:t>、为了保证刚性基础本身有足够的强度，通常要求扩展角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360" w:lineRule="auto"/>
        <w:ind w:left="565" w:leftChars="257"/>
      </w:pPr>
      <w:r>
        <w:rPr>
          <w:rFonts w:ascii="宋体" w:eastAsia="宋体" w:hAnsi="宋体" w:hint="eastAsia"/>
          <w:noProof/>
          <w:color w:val="000000"/>
        </w:rPr>
        <w:t>2</w:t>
      </w:r>
      <w:r>
        <w:rPr>
          <w:rFonts w:ascii="宋体" w:eastAsia="宋体" w:hAnsi="宋体" w:hint="eastAsia"/>
          <w:noProof/>
          <w:color w:val="000000"/>
        </w:rPr>
        <w:t>、对软弱下卧层进行强度验算时，要求满足σ</w:t>
      </w:r>
      <w:r>
        <w:rPr>
          <w:rFonts w:ascii="宋体" w:eastAsia="宋体" w:hAnsi="宋体" w:hint="eastAsia"/>
          <w:noProof/>
          <w:color w:val="000000"/>
        </w:rPr>
        <w:t>h+z</w:t>
      </w:r>
      <w:r>
        <w:rPr>
          <w:rFonts w:ascii="宋体" w:eastAsia="宋体" w:hAnsi="宋体" w:hint="eastAsia"/>
          <w:noProof/>
          <w:color w:val="000000"/>
        </w:rPr>
        <w:t>≤</w:t>
      </w:r>
      <w:r>
        <w:rPr>
          <w:rFonts w:ascii="宋体" w:eastAsia="宋体" w:hAnsi="宋体" w:hint="eastAsia"/>
          <w:noProof/>
          <w:color w:val="000000"/>
        </w:rPr>
        <w:t>[</w:t>
      </w:r>
      <w:r>
        <w:rPr>
          <w:rFonts w:ascii="宋体" w:eastAsia="宋体" w:hAnsi="宋体" w:hint="eastAsia"/>
          <w:noProof/>
          <w:color w:val="000000"/>
        </w:rPr>
        <w:t>σ</w:t>
      </w:r>
      <w:r>
        <w:rPr>
          <w:rFonts w:ascii="宋体" w:eastAsia="宋体" w:hAnsi="宋体" w:hint="eastAsia"/>
          <w:noProof/>
          <w:color w:val="000000"/>
        </w:rPr>
        <w:t>]h+z</w:t>
      </w:r>
      <w:r>
        <w:rPr>
          <w:rFonts w:ascii="宋体" w:eastAsia="宋体" w:hAnsi="宋体" w:hint="eastAsia"/>
          <w:noProof/>
          <w:color w:val="000000"/>
        </w:rPr>
        <w:t>，其中σ</w:t>
      </w:r>
      <w:r>
        <w:rPr>
          <w:rFonts w:ascii="宋体" w:eastAsia="宋体" w:hAnsi="宋体" w:hint="eastAsia"/>
          <w:noProof/>
          <w:color w:val="000000"/>
        </w:rPr>
        <w:t>h+z</w:t>
      </w:r>
      <w:r>
        <w:rPr>
          <w:rFonts w:ascii="宋体" w:eastAsia="宋体" w:hAnsi="宋体" w:hint="eastAsia"/>
          <w:noProof/>
          <w:color w:val="000000"/>
        </w:rPr>
        <w:t>表示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，</w:t>
      </w:r>
      <w:r>
        <w:rPr>
          <w:rFonts w:ascii="宋体" w:eastAsia="宋体" w:hAnsi="宋体" w:hint="eastAsia"/>
          <w:noProof/>
          <w:color w:val="000000"/>
        </w:rPr>
        <w:t>[</w:t>
      </w:r>
      <w:r>
        <w:rPr>
          <w:rFonts w:ascii="宋体" w:eastAsia="宋体" w:hAnsi="宋体" w:hint="eastAsia"/>
          <w:noProof/>
          <w:color w:val="000000"/>
        </w:rPr>
        <w:t>σ</w:t>
      </w:r>
      <w:r>
        <w:rPr>
          <w:rFonts w:ascii="宋体" w:eastAsia="宋体" w:hAnsi="宋体" w:hint="eastAsia"/>
          <w:noProof/>
          <w:color w:val="000000"/>
        </w:rPr>
        <w:t>]h+z</w:t>
      </w:r>
      <w:r>
        <w:rPr>
          <w:rFonts w:ascii="宋体" w:eastAsia="宋体" w:hAnsi="宋体" w:hint="eastAsia"/>
          <w:noProof/>
          <w:color w:val="000000"/>
        </w:rPr>
        <w:t>表示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）。</w:t>
      </w:r>
    </w:p>
    <w:p>
      <w:pPr>
        <w:spacing w:line="360" w:lineRule="auto"/>
        <w:ind w:left="660" w:leftChars="300"/>
      </w:pPr>
      <w:r>
        <w:rPr>
          <w:rFonts w:ascii="宋体" w:eastAsia="宋体" w:hAnsi="宋体" w:hint="eastAsia"/>
          <w:noProof/>
          <w:color w:val="000000"/>
        </w:rPr>
        <w:t>3</w:t>
      </w:r>
      <w:r>
        <w:rPr>
          <w:rFonts w:ascii="宋体" w:eastAsia="宋体" w:hAnsi="宋体" w:hint="eastAsia"/>
          <w:noProof/>
          <w:color w:val="000000"/>
        </w:rPr>
        <w:t>、进行持力层地基强度验算时，要求满足σ</w:t>
      </w:r>
      <w:r>
        <w:rPr>
          <w:rFonts w:ascii="宋体" w:eastAsia="宋体" w:hAnsi="宋体" w:hint="eastAsia"/>
          <w:noProof/>
          <w:color w:val="000000"/>
        </w:rPr>
        <w:t>max</w:t>
      </w:r>
      <w:r>
        <w:rPr>
          <w:rFonts w:ascii="宋体" w:eastAsia="宋体" w:hAnsi="宋体" w:hint="eastAsia"/>
          <w:noProof/>
          <w:color w:val="000000"/>
        </w:rPr>
        <w:t>≤</w:t>
      </w:r>
      <w:r>
        <w:rPr>
          <w:rFonts w:ascii="宋体" w:eastAsia="宋体" w:hAnsi="宋体" w:hint="eastAsia"/>
          <w:noProof/>
          <w:color w:val="000000"/>
        </w:rPr>
        <w:t>[</w:t>
      </w:r>
      <w:r>
        <w:rPr>
          <w:rFonts w:ascii="宋体" w:eastAsia="宋体" w:hAnsi="宋体" w:hint="eastAsia"/>
          <w:noProof/>
          <w:color w:val="000000"/>
        </w:rPr>
        <w:t>σ</w:t>
      </w:r>
      <w:r>
        <w:rPr>
          <w:rFonts w:ascii="宋体" w:eastAsia="宋体" w:hAnsi="宋体" w:hint="eastAsia"/>
          <w:noProof/>
          <w:color w:val="000000"/>
        </w:rPr>
        <w:t>]</w:t>
      </w:r>
      <w:r>
        <w:rPr>
          <w:rFonts w:ascii="宋体" w:eastAsia="宋体" w:hAnsi="宋体" w:hint="eastAsia"/>
          <w:noProof/>
          <w:color w:val="000000"/>
        </w:rPr>
        <w:t>，其中σ</w:t>
      </w:r>
      <w:r>
        <w:rPr>
          <w:rFonts w:ascii="宋体" w:eastAsia="宋体" w:hAnsi="宋体" w:hint="eastAsia"/>
          <w:noProof/>
          <w:color w:val="000000"/>
        </w:rPr>
        <w:t>max</w:t>
      </w:r>
      <w:r>
        <w:rPr>
          <w:rFonts w:ascii="宋体" w:eastAsia="宋体" w:hAnsi="宋体" w:hint="eastAsia"/>
          <w:noProof/>
          <w:color w:val="000000"/>
        </w:rPr>
        <w:t>表示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，</w:t>
      </w:r>
      <w:r>
        <w:rPr>
          <w:rFonts w:ascii="宋体" w:eastAsia="宋体" w:hAnsi="宋体" w:hint="eastAsia"/>
          <w:noProof/>
          <w:color w:val="000000"/>
        </w:rPr>
        <w:t>[</w:t>
      </w:r>
      <w:r>
        <w:rPr>
          <w:rFonts w:ascii="宋体" w:eastAsia="宋体" w:hAnsi="宋体" w:hint="eastAsia"/>
          <w:noProof/>
          <w:color w:val="000000"/>
        </w:rPr>
        <w:t>σ</w:t>
      </w:r>
      <w:r>
        <w:rPr>
          <w:rFonts w:ascii="宋体" w:eastAsia="宋体" w:hAnsi="宋体" w:hint="eastAsia"/>
          <w:noProof/>
          <w:color w:val="000000"/>
        </w:rPr>
        <w:t>]</w:t>
      </w:r>
      <w:r>
        <w:rPr>
          <w:rFonts w:ascii="宋体" w:eastAsia="宋体" w:hAnsi="宋体" w:hint="eastAsia"/>
          <w:noProof/>
          <w:color w:val="000000"/>
        </w:rPr>
        <w:t>表示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noProof/>
          <w:color w:val="000000"/>
        </w:rPr>
        <w:t>4</w:t>
      </w:r>
      <w:r>
        <w:rPr>
          <w:rFonts w:ascii="宋体" w:eastAsia="宋体" w:hAnsi="宋体" w:hint="eastAsia"/>
          <w:noProof/>
          <w:color w:val="000000"/>
        </w:rPr>
        <w:t>、天然地基上浅基础的施工，一般采用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法。</w:t>
      </w:r>
    </w:p>
    <w:p>
      <w:pPr>
        <w:spacing w:line="240" w:lineRule="auto"/>
        <w:ind w:firstLine="660" w:firstLineChars="300"/>
      </w:pPr>
      <w:r>
        <w:rPr>
          <w:rFonts w:ascii="宋体" w:eastAsia="宋体" w:hAnsi="宋体" w:hint="eastAsia"/>
          <w:noProof/>
          <w:color w:val="000000"/>
        </w:rPr>
        <w:t>5</w:t>
      </w:r>
      <w:r>
        <w:rPr>
          <w:rFonts w:ascii="宋体" w:eastAsia="宋体" w:hAnsi="宋体" w:hint="eastAsia"/>
          <w:noProof/>
          <w:color w:val="000000"/>
        </w:rPr>
        <w:t>、按基础的埋置深度分，有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和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两类，其分界线一般为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noProof/>
          <w:color w:val="000000"/>
        </w:rPr>
        <w:t>6</w:t>
      </w:r>
      <w:r>
        <w:rPr>
          <w:rFonts w:ascii="宋体" w:eastAsia="宋体" w:hAnsi="宋体" w:hint="eastAsia"/>
          <w:noProof/>
          <w:color w:val="000000"/>
        </w:rPr>
        <w:t>、支承桩的单桩轴向受压容许承载力决定于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与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noProof/>
          <w:color w:val="000000"/>
        </w:rPr>
        <w:t>7</w:t>
      </w:r>
      <w:r>
        <w:rPr>
          <w:rFonts w:ascii="宋体" w:eastAsia="宋体" w:hAnsi="宋体" w:hint="eastAsia"/>
          <w:noProof/>
          <w:color w:val="000000"/>
        </w:rPr>
        <w:t>、为了有利于切土，刃脚斜面与水平面的夹角应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noProof/>
          <w:color w:val="000000"/>
        </w:rPr>
        <w:t>8</w:t>
      </w:r>
      <w:r>
        <w:rPr>
          <w:rFonts w:ascii="宋体" w:eastAsia="宋体" w:hAnsi="宋体" w:hint="eastAsia"/>
          <w:noProof/>
          <w:color w:val="000000"/>
        </w:rPr>
        <w:t>、当沉井顶面低于地面或施工水位时，还应在沉井顶面加设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noProof/>
        </w:rPr>
        <w:t>9</w:t>
      </w:r>
      <w:r>
        <w:rPr>
          <w:rFonts w:ascii="宋体" w:eastAsia="宋体" w:hAnsi="宋体" w:hint="eastAsia"/>
          <w:noProof/>
        </w:rPr>
        <w:t>、沉井下沉过程中常遇到的问题有（</w:t>
      </w:r>
      <w:r>
        <w:rPr>
          <w:rFonts w:ascii="宋体" w:eastAsia="宋体" w:hAnsi="宋体" w:hint="eastAsia"/>
          <w:noProof/>
        </w:rPr>
        <w:t>）和（</w:t>
      </w:r>
      <w:r>
        <w:rPr>
          <w:rFonts w:ascii="宋体" w:eastAsia="宋体" w:hAnsi="宋体" w:hint="eastAsia"/>
          <w:noProof/>
        </w:rPr>
        <w:t>）。</w:t>
      </w:r>
    </w:p>
    <w:p>
      <w:pPr>
        <w:spacing w:line="240" w:lineRule="auto"/>
        <w:ind w:firstLineChars="0"/>
      </w:pPr>
      <w:r>
        <w:rPr>
          <w:rFonts w:ascii="宋体" w:eastAsia="宋体" w:hAnsi="宋体" w:hint="eastAsia"/>
          <w:noProof/>
          <w:color w:val="000000"/>
        </w:rPr>
        <w:t>10</w:t>
      </w:r>
      <w:r>
        <w:rPr>
          <w:rFonts w:ascii="宋体" w:eastAsia="宋体" w:hAnsi="宋体" w:hint="eastAsia"/>
          <w:noProof/>
          <w:color w:val="000000"/>
        </w:rPr>
        <w:t>、加固区所需砂桩面积</w:t>
      </w:r>
      <w:r>
        <w:rPr>
          <w:rFonts w:ascii="宋体" w:eastAsia="宋体" w:hAnsi="宋体" w:hint="eastAsia"/>
          <w:noProof/>
          <w:color w:val="000000"/>
        </w:rPr>
        <w:t>A</w:t>
      </w:r>
      <w:r>
        <w:rPr>
          <w:rFonts w:ascii="宋体" w:eastAsia="宋体" w:hAnsi="宋体" w:hint="eastAsia"/>
          <w:noProof/>
          <w:color w:val="000000"/>
          <w:vertAlign w:val="subscript"/>
        </w:rPr>
        <w:t>1</w:t>
      </w:r>
      <w:r>
        <w:rPr>
          <w:rFonts w:ascii="宋体" w:eastAsia="宋体" w:hAnsi="宋体" w:hint="eastAsia"/>
          <w:noProof/>
          <w:color w:val="000000"/>
        </w:rPr>
        <w:t>＝</w:t>
      </w:r>
      <w:r>
        <w:rPr>
          <w:rFonts w:ascii="宋体" w:eastAsia="宋体" w:hAnsi="宋体" w:hint="eastAsia"/>
          <w:noProof/>
          <w:color w:val="000000"/>
        </w:rPr>
        <w:t>2.5m</w:t>
      </w:r>
      <w:r>
        <w:rPr>
          <w:rFonts w:ascii="宋体" w:eastAsia="宋体" w:hAnsi="宋体" w:hint="eastAsia"/>
          <w:noProof/>
          <w:color w:val="000000"/>
          <w:vertAlign w:val="superscript"/>
        </w:rPr>
        <w:t>2</w:t>
      </w:r>
      <w:r>
        <w:rPr>
          <w:rFonts w:ascii="宋体" w:eastAsia="宋体" w:hAnsi="宋体" w:hint="eastAsia"/>
          <w:noProof/>
          <w:color w:val="000000"/>
        </w:rPr>
        <w:t>，砂桩直径</w:t>
      </w:r>
      <w:r>
        <w:rPr>
          <w:rFonts w:ascii="宋体" w:eastAsia="宋体" w:hAnsi="宋体" w:hint="eastAsia"/>
          <w:noProof/>
          <w:color w:val="000000"/>
        </w:rPr>
        <w:t>d</w:t>
      </w:r>
      <w:r>
        <w:rPr>
          <w:rFonts w:ascii="宋体" w:eastAsia="宋体" w:hAnsi="宋体" w:hint="eastAsia"/>
          <w:noProof/>
          <w:color w:val="000000"/>
        </w:rPr>
        <w:t>＝</w:t>
      </w:r>
      <w:r>
        <w:rPr>
          <w:rFonts w:ascii="宋体" w:eastAsia="宋体" w:hAnsi="宋体" w:hint="eastAsia"/>
          <w:noProof/>
          <w:color w:val="000000"/>
        </w:rPr>
        <w:t>50cm</w:t>
      </w:r>
      <w:r>
        <w:rPr>
          <w:rFonts w:ascii="宋体" w:eastAsia="宋体" w:hAnsi="宋体" w:hint="eastAsia"/>
          <w:noProof/>
          <w:color w:val="000000"/>
        </w:rPr>
        <w:t>，则所需的砂桩根数</w:t>
      </w:r>
      <w:r>
        <w:rPr>
          <w:rFonts w:ascii="宋体" w:eastAsia="宋体" w:hAnsi="宋体" w:hint="eastAsia"/>
          <w:noProof/>
          <w:color w:val="000000"/>
        </w:rPr>
        <w:t>n</w:t>
      </w:r>
      <w:r>
        <w:rPr>
          <w:rFonts w:ascii="宋体" w:eastAsia="宋体" w:hAnsi="宋体" w:hint="eastAsia"/>
          <w:noProof/>
          <w:color w:val="000000"/>
        </w:rPr>
        <w:t>＝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</w:p>
    <w:p>
      <w:pPr>
        <w:spacing w:line="240" w:lineRule="auto"/>
        <w:ind w:firstLine="660" w:firstLineChars="300"/>
      </w:pPr>
      <w:r>
        <w:rPr>
          <w:rFonts w:ascii="宋体" w:eastAsia="宋体" w:hAnsi="宋体" w:hint="eastAsia"/>
          <w:noProof/>
        </w:rPr>
        <w:t>11</w:t>
      </w:r>
      <w:r>
        <w:rPr>
          <w:rFonts w:ascii="宋体" w:eastAsia="宋体" w:hAnsi="宋体" w:hint="eastAsia"/>
          <w:noProof/>
        </w:rPr>
        <w:t>、冻土根据冻结延续时间可分为（</w:t>
      </w:r>
      <w:r>
        <w:rPr>
          <w:rFonts w:ascii="宋体" w:eastAsia="宋体" w:hAnsi="宋体" w:hint="eastAsia"/>
          <w:noProof/>
        </w:rPr>
        <w:t>）和（</w:t>
      </w:r>
      <w:r>
        <w:rPr>
          <w:rFonts w:ascii="宋体" w:eastAsia="宋体" w:hAnsi="宋体" w:hint="eastAsia"/>
          <w:noProof/>
        </w:rPr>
        <w:t>）。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noProof/>
        </w:rPr>
        <w:t>12</w:t>
      </w:r>
      <w:r>
        <w:rPr>
          <w:rFonts w:ascii="宋体" w:eastAsia="宋体" w:hAnsi="宋体" w:hint="eastAsia"/>
          <w:noProof/>
        </w:rPr>
        <w:t>、砂井的平面布置可采取（</w:t>
      </w:r>
      <w:r>
        <w:rPr>
          <w:rFonts w:ascii="宋体" w:eastAsia="宋体" w:hAnsi="宋体" w:hint="eastAsia"/>
          <w:noProof/>
        </w:rPr>
        <w:t>）或（</w:t>
      </w:r>
      <w:r>
        <w:rPr>
          <w:rFonts w:ascii="宋体" w:eastAsia="宋体" w:hAnsi="宋体" w:hint="eastAsia"/>
          <w:noProof/>
        </w:rPr>
        <w:t>）。</w:t>
      </w: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b/>
          <w:noProof/>
        </w:rPr>
        <w:t>二、选择题（每题选一个最优答案，</w:t>
      </w:r>
      <w:r>
        <w:rPr>
          <w:rFonts w:ascii="宋体" w:eastAsia="宋体" w:hAnsi="宋体" w:hint="eastAsia"/>
          <w:b/>
          <w:noProof/>
        </w:rPr>
        <w:t>4</w:t>
      </w:r>
      <w:r>
        <w:rPr>
          <w:rFonts w:ascii="宋体" w:eastAsia="宋体" w:hAnsi="宋体" w:hint="eastAsia"/>
          <w:b/>
          <w:noProof/>
        </w:rPr>
        <w:t>×</w:t>
      </w:r>
      <w:r>
        <w:rPr>
          <w:rFonts w:ascii="宋体" w:eastAsia="宋体" w:hAnsi="宋体" w:hint="eastAsia"/>
          <w:b/>
          <w:noProof/>
        </w:rPr>
        <w:t>3=12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1</w:t>
      </w:r>
      <w:r>
        <w:rPr>
          <w:rFonts w:ascii="宋体" w:eastAsia="宋体" w:hAnsi="宋体" w:hint="eastAsia"/>
          <w:noProof/>
          <w:sz w:val="21"/>
        </w:rPr>
        <w:t>、当基坑开挖面积较小且深度较浅时应采用（</w:t>
      </w:r>
      <w:r>
        <w:rPr>
          <w:rFonts w:ascii="宋体" w:eastAsia="宋体" w:hAnsi="宋体" w:hint="eastAsia"/>
          <w:noProof/>
          <w:sz w:val="21"/>
        </w:rPr>
        <w:t>）。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板桩支撑</w:t>
      </w:r>
      <w:r>
        <w:rPr>
          <w:rFonts w:ascii="宋体" w:eastAsia="宋体" w:hAnsi="宋体" w:hint="eastAsia"/>
          <w:noProof/>
          <w:sz w:val="21"/>
        </w:rPr>
        <w:t>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b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挡板支撑</w:t>
      </w:r>
      <w:r>
        <w:rPr>
          <w:rFonts w:ascii="宋体" w:eastAsia="宋体" w:hAnsi="宋体" w:hint="eastAsia"/>
          <w:noProof/>
          <w:sz w:val="21"/>
        </w:rPr>
        <w:t>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c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混凝土护壁</w:t>
      </w:r>
      <w:r>
        <w:rPr>
          <w:rFonts w:ascii="宋体" w:eastAsia="宋体" w:hAnsi="宋体" w:hint="eastAsia"/>
          <w:noProof/>
          <w:sz w:val="21"/>
        </w:rPr>
        <w:t>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d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钢木结合支撑</w:t>
      </w:r>
      <w:r>
        <w:rPr>
          <w:rFonts w:ascii="宋体" w:eastAsia="宋体" w:hAnsi="宋体" w:hint="eastAsia"/>
          <w:noProof/>
          <w:sz w:val="21"/>
        </w:rPr>
        <w:t>．</w:t>
      </w:r>
    </w:p>
    <w:p>
      <w:pPr>
        <w:spacing w:line="360" w:lineRule="auto"/>
        <w:ind w:left="23"/>
      </w:pPr>
      <w:r>
        <w:rPr>
          <w:rFonts w:ascii="宋体" w:eastAsia="宋体" w:hAnsi="宋体" w:hint="eastAsia"/>
          <w:noProof/>
          <w:sz w:val="21"/>
        </w:rPr>
        <w:t>2.</w:t>
      </w:r>
      <w:r>
        <w:rPr>
          <w:rFonts w:ascii="宋体" w:eastAsia="宋体" w:hAnsi="宋体" w:hint="eastAsia"/>
          <w:noProof/>
        </w:rPr>
        <w:t>作用于某桥墩基底中心竖向力</w:t>
      </w:r>
      <w:r>
        <w:rPr>
          <w:rFonts w:ascii="宋体" w:eastAsia="宋体" w:hAnsi="宋体" w:hint="eastAsia"/>
          <w:noProof/>
        </w:rPr>
        <w:t>N</w:t>
      </w:r>
      <w:r>
        <w:rPr>
          <w:rFonts w:ascii="宋体" w:eastAsia="宋体" w:hAnsi="宋体" w:hint="eastAsia"/>
          <w:noProof/>
        </w:rPr>
        <w:t>＝</w:t>
      </w:r>
      <w:r>
        <w:rPr>
          <w:rFonts w:ascii="宋体" w:eastAsia="宋体" w:hAnsi="宋体" w:hint="eastAsia"/>
          <w:noProof/>
        </w:rPr>
        <w:t>640KN</w:t>
      </w:r>
      <w:r>
        <w:rPr>
          <w:rFonts w:ascii="宋体" w:eastAsia="宋体" w:hAnsi="宋体" w:hint="eastAsia"/>
          <w:noProof/>
        </w:rPr>
        <w:t>，弯矩</w:t>
      </w:r>
      <w:r>
        <w:rPr>
          <w:rFonts w:ascii="宋体" w:eastAsia="宋体" w:hAnsi="宋体" w:hint="eastAsia"/>
          <w:noProof/>
        </w:rPr>
        <w:t>M</w:t>
      </w:r>
      <w:r>
        <w:rPr>
          <w:rFonts w:ascii="宋体" w:eastAsia="宋体" w:hAnsi="宋体" w:hint="eastAsia"/>
          <w:noProof/>
        </w:rPr>
        <w:t>＝</w:t>
      </w:r>
      <w:r>
        <w:rPr>
          <w:rFonts w:ascii="宋体" w:eastAsia="宋体" w:hAnsi="宋体" w:hint="eastAsia"/>
          <w:noProof/>
        </w:rPr>
        <w:t>320KN.m</w:t>
      </w:r>
      <w:r>
        <w:rPr>
          <w:rFonts w:ascii="宋体" w:eastAsia="宋体" w:hAnsi="宋体" w:hint="eastAsia"/>
          <w:noProof/>
        </w:rPr>
        <w:t>，基底宽度</w:t>
      </w:r>
      <w:r>
        <w:rPr>
          <w:rFonts w:ascii="宋体" w:eastAsia="宋体" w:hAnsi="宋体" w:hint="eastAsia"/>
          <w:noProof/>
        </w:rPr>
        <w:t>b</w:t>
      </w:r>
      <w:r>
        <w:rPr>
          <w:rFonts w:ascii="宋体" w:eastAsia="宋体" w:hAnsi="宋体" w:hint="eastAsia"/>
          <w:noProof/>
        </w:rPr>
        <w:t>＝</w:t>
      </w:r>
      <w:r>
        <w:rPr>
          <w:rFonts w:ascii="宋体" w:eastAsia="宋体" w:hAnsi="宋体" w:hint="eastAsia"/>
          <w:noProof/>
        </w:rPr>
        <w:t>2m</w:t>
      </w:r>
      <w:r>
        <w:rPr>
          <w:rFonts w:ascii="宋体" w:eastAsia="宋体" w:hAnsi="宋体" w:hint="eastAsia"/>
          <w:noProof/>
        </w:rPr>
        <w:t>，则抗倾覆稳定系数</w:t>
      </w:r>
      <w:r>
        <w:rPr>
          <w:rFonts w:ascii="宋体" w:eastAsia="宋体" w:hAnsi="宋体" w:hint="eastAsia"/>
          <w:noProof/>
        </w:rPr>
        <w:t>K</w:t>
      </w:r>
      <w:r>
        <w:rPr>
          <w:rFonts w:ascii="宋体" w:eastAsia="宋体" w:hAnsi="宋体" w:hint="eastAsia"/>
          <w:noProof/>
          <w:vertAlign w:val="subscript"/>
        </w:rPr>
        <w:t>0</w:t>
      </w:r>
      <w:r>
        <w:rPr>
          <w:rFonts w:ascii="宋体" w:eastAsia="宋体" w:hAnsi="宋体" w:hint="eastAsia"/>
          <w:noProof/>
        </w:rPr>
        <w:t>为（）。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4   b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2   c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1.5    d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1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3.</w:t>
      </w:r>
      <w:r>
        <w:rPr>
          <w:rFonts w:ascii="宋体" w:eastAsia="宋体" w:hAnsi="宋体" w:hint="eastAsia"/>
          <w:noProof/>
          <w:sz w:val="21"/>
        </w:rPr>
        <w:t>计算持力层验算时，应选（）组合为最不利组合。</w:t>
      </w:r>
    </w:p>
    <w:p>
      <w:pPr>
        <w:spacing w:line="360" w:lineRule="auto"/>
        <w:ind w:firstLine="630" w:firstLineChars="300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．</w:t>
      </w:r>
      <w:r>
        <w:rPr>
          <w:rFonts w:ascii="宋体" w:eastAsia="宋体" w:hAnsi="宋体" w:hint="eastAsia"/>
          <w:noProof/>
          <w:sz w:val="21"/>
        </w:rPr>
        <w:t>使</w:t>
      </w:r>
      <w:r>
        <w:rPr>
          <w:rFonts w:ascii="宋体" w:eastAsia="宋体" w:hAnsi="宋体" w:hint="eastAsia"/>
          <w:noProof/>
          <w:sz w:val="21"/>
        </w:rPr>
        <w:t>N</w:t>
      </w:r>
      <w:r>
        <w:rPr>
          <w:rFonts w:ascii="宋体" w:eastAsia="宋体" w:hAnsi="宋体" w:hint="eastAsia"/>
          <w:noProof/>
          <w:sz w:val="21"/>
        </w:rPr>
        <w:t>值最大</w:t>
      </w:r>
      <w:r>
        <w:rPr>
          <w:rFonts w:ascii="宋体" w:eastAsia="宋体" w:hAnsi="宋体" w:hint="eastAsia"/>
          <w:noProof/>
          <w:sz w:val="21"/>
        </w:rPr>
        <w:t>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b.</w:t>
      </w:r>
      <w:r>
        <w:rPr>
          <w:rFonts w:ascii="宋体" w:eastAsia="宋体" w:hAnsi="宋体" w:hint="eastAsia"/>
          <w:noProof/>
          <w:sz w:val="21"/>
        </w:rPr>
        <w:t>使</w:t>
      </w:r>
      <w:r>
        <w:rPr>
          <w:rFonts w:ascii="宋体" w:eastAsia="宋体" w:hAnsi="宋体" w:hint="eastAsia"/>
          <w:noProof/>
          <w:sz w:val="21"/>
        </w:rPr>
        <w:t>H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m</w:t>
      </w:r>
      <w:r>
        <w:rPr>
          <w:rFonts w:ascii="宋体" w:eastAsia="宋体" w:hAnsi="宋体" w:hint="eastAsia"/>
          <w:noProof/>
          <w:sz w:val="21"/>
        </w:rPr>
        <w:t>值最大</w:t>
      </w:r>
      <w:r>
        <w:rPr>
          <w:rFonts w:ascii="宋体" w:eastAsia="宋体" w:hAnsi="宋体" w:hint="eastAsia"/>
          <w:noProof/>
          <w:sz w:val="21"/>
        </w:rPr>
        <w:t>：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c.</w:t>
      </w:r>
      <w:r>
        <w:rPr>
          <w:rFonts w:ascii="宋体" w:eastAsia="宋体" w:hAnsi="宋体" w:hint="eastAsia"/>
          <w:noProof/>
          <w:sz w:val="21"/>
        </w:rPr>
        <w:t>使</w:t>
      </w:r>
      <w:r>
        <w:rPr>
          <w:rFonts w:ascii="宋体" w:eastAsia="宋体" w:hAnsi="宋体" w:hint="eastAsia"/>
          <w:noProof/>
          <w:sz w:val="21"/>
        </w:rPr>
        <w:t>m</w:t>
      </w:r>
      <w:r>
        <w:rPr>
          <w:rFonts w:ascii="宋体" w:eastAsia="宋体" w:hAnsi="宋体" w:hint="eastAsia"/>
          <w:noProof/>
          <w:sz w:val="21"/>
        </w:rPr>
        <w:t>值最大</w:t>
      </w:r>
      <w:r>
        <w:rPr>
          <w:rFonts w:ascii="宋体" w:eastAsia="宋体" w:hAnsi="宋体" w:hint="eastAsia"/>
          <w:noProof/>
          <w:sz w:val="21"/>
        </w:rPr>
        <w:t>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d</w:t>
      </w:r>
      <w:r>
        <w:rPr>
          <w:rFonts w:ascii="宋体" w:eastAsia="宋体" w:hAnsi="宋体" w:hint="eastAsia"/>
          <w:noProof/>
          <w:sz w:val="21"/>
        </w:rPr>
        <w:t>．</w:t>
      </w:r>
      <w:r>
        <w:rPr>
          <w:rFonts w:ascii="宋体" w:eastAsia="宋体" w:hAnsi="宋体" w:hint="eastAsia"/>
          <w:noProof/>
          <w:sz w:val="21"/>
        </w:rPr>
        <w:t>使</w:t>
      </w:r>
      <w:r>
        <w:rPr>
          <w:rFonts w:ascii="宋体" w:eastAsia="宋体" w:hAnsi="宋体" w:hint="eastAsia"/>
          <w:noProof/>
          <w:sz w:val="21"/>
        </w:rPr>
        <w:t>H</w:t>
      </w:r>
      <w:r>
        <w:rPr>
          <w:rFonts w:ascii="宋体" w:eastAsia="宋体" w:hAnsi="宋体" w:hint="eastAsia"/>
          <w:noProof/>
          <w:sz w:val="21"/>
        </w:rPr>
        <w:t>、</w:t>
      </w:r>
      <w:r>
        <w:rPr>
          <w:rFonts w:ascii="宋体" w:eastAsia="宋体" w:hAnsi="宋体" w:hint="eastAsia"/>
          <w:noProof/>
          <w:sz w:val="21"/>
        </w:rPr>
        <w:t>m</w:t>
      </w:r>
      <w:r>
        <w:rPr>
          <w:rFonts w:ascii="宋体" w:eastAsia="宋体" w:hAnsi="宋体" w:hint="eastAsia"/>
          <w:noProof/>
          <w:sz w:val="21"/>
        </w:rPr>
        <w:t>值尽可能大</w:t>
      </w:r>
      <w:r>
        <w:rPr>
          <w:rFonts w:ascii="宋体" w:eastAsia="宋体" w:hAnsi="宋体" w:hint="eastAsia"/>
          <w:noProof/>
          <w:sz w:val="21"/>
        </w:rPr>
        <w:t>．</w:t>
      </w: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4.</w:t>
      </w:r>
      <w:r>
        <w:rPr>
          <w:rFonts w:ascii="宋体" w:eastAsia="宋体" w:hAnsi="宋体" w:hint="eastAsia"/>
          <w:noProof/>
          <w:sz w:val="21"/>
        </w:rPr>
        <w:t>为什么要将桩基础区分为刚性桩基础和柔性桩基础，是为了（</w:t>
      </w:r>
      <w:r>
        <w:rPr>
          <w:rFonts w:ascii="宋体" w:eastAsia="宋体" w:hAnsi="宋体" w:hint="eastAsia"/>
          <w:noProof/>
          <w:sz w:val="21"/>
        </w:rPr>
        <w:t>）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a</w:t>
      </w:r>
      <w:r>
        <w:rPr>
          <w:rFonts w:ascii="宋体" w:eastAsia="宋体" w:hAnsi="宋体" w:hint="eastAsia"/>
          <w:noProof/>
          <w:sz w:val="21"/>
        </w:rPr>
        <w:t>、将基础设计为刚性基础；</w:t>
      </w:r>
    </w:p>
    <w:p>
      <w:pPr>
        <w:spacing w:line="360" w:lineRule="auto"/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</w:sectPr>
      </w:pPr>
      <w:r>
        <w:rPr>
          <w:rFonts w:ascii="宋体" w:eastAsia="宋体" w:hAnsi="宋体" w:hint="eastAsia"/>
          <w:noProof/>
          <w:sz w:val="21"/>
        </w:rPr>
        <w:t>b</w:t>
      </w:r>
      <w:r>
        <w:rPr>
          <w:rFonts w:ascii="宋体" w:eastAsia="宋体" w:hAnsi="宋体" w:hint="eastAsia"/>
          <w:noProof/>
          <w:sz w:val="21"/>
        </w:rPr>
        <w:t>、了解基础的变形；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c</w:t>
      </w:r>
      <w:r>
        <w:rPr>
          <w:rFonts w:ascii="宋体" w:eastAsia="宋体" w:hAnsi="宋体" w:hint="eastAsia"/>
          <w:noProof/>
          <w:sz w:val="21"/>
        </w:rPr>
        <w:t>、选择计算方法，简化设计计算过程；</w:t>
      </w: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noProof/>
          <w:sz w:val="21"/>
        </w:rPr>
        <w:t>d</w:t>
      </w:r>
      <w:r>
        <w:rPr>
          <w:rFonts w:ascii="宋体" w:eastAsia="宋体" w:hAnsi="宋体" w:hint="eastAsia"/>
          <w:noProof/>
          <w:sz w:val="21"/>
        </w:rPr>
        <w:t>、检算基础的刚度．</w:t>
      </w:r>
    </w:p>
    <w:p>
      <w:pPr>
        <w:spacing w:line="360" w:lineRule="auto"/>
        <w:ind w:firstLine="220" w:firstLineChars="100"/>
      </w:pPr>
      <w:r>
        <w:rPr>
          <w:rFonts w:ascii="宋体" w:eastAsia="宋体" w:hAnsi="宋体" w:hint="eastAsia"/>
          <w:b/>
          <w:noProof/>
        </w:rPr>
        <w:t>三、名词解释（每题</w:t>
      </w:r>
      <w:r>
        <w:rPr>
          <w:rFonts w:ascii="宋体" w:eastAsia="宋体" w:hAnsi="宋体" w:hint="eastAsia"/>
          <w:b/>
          <w:noProof/>
        </w:rPr>
        <w:t>3</w:t>
      </w:r>
      <w:r>
        <w:rPr>
          <w:rFonts w:ascii="宋体" w:eastAsia="宋体" w:hAnsi="宋体" w:hint="eastAsia"/>
          <w:b/>
          <w:noProof/>
        </w:rPr>
        <w:t>分，共</w:t>
      </w:r>
      <w:r>
        <w:rPr>
          <w:rFonts w:ascii="宋体" w:eastAsia="宋体" w:hAnsi="宋体" w:hint="eastAsia"/>
          <w:b/>
          <w:noProof/>
        </w:rPr>
        <w:t>18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  <w:ind w:firstLine="220" w:firstLineChars="100"/>
      </w:pPr>
      <w:r>
        <w:rPr>
          <w:rFonts w:ascii="宋体" w:eastAsia="宋体" w:hAnsi="宋体" w:hint="eastAsia"/>
          <w:noProof/>
        </w:rPr>
        <w:t>1</w:t>
      </w:r>
      <w:r>
        <w:rPr>
          <w:rFonts w:ascii="宋体" w:eastAsia="宋体" w:hAnsi="宋体" w:hint="eastAsia"/>
          <w:noProof/>
          <w:color w:val="000000"/>
        </w:rPr>
        <w:t>持力层</w:t>
      </w:r>
      <w:r>
        <w:rPr>
          <w:rFonts w:ascii="宋体" w:eastAsia="宋体" w:hAnsi="宋体" w:hint="eastAsia"/>
          <w:noProof/>
        </w:rPr>
        <w:t>：</w:t>
      </w: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2.</w:t>
      </w:r>
      <w:r>
        <w:rPr>
          <w:rFonts w:ascii="宋体" w:eastAsia="宋体" w:hAnsi="宋体" w:hint="eastAsia"/>
          <w:noProof/>
          <w:color w:val="000000"/>
        </w:rPr>
        <w:t>桩柱</w:t>
      </w:r>
      <w:r>
        <w:rPr>
          <w:rFonts w:ascii="宋体" w:eastAsia="宋体" w:hAnsi="宋体" w:hint="eastAsia"/>
          <w:noProof/>
        </w:rPr>
        <w:t>：</w:t>
      </w:r>
    </w:p>
    <w:p>
      <w:pPr>
        <w:spacing w:line="360" w:lineRule="auto"/>
      </w:pPr>
    </w:p>
    <w:p>
      <w:pPr>
        <w:spacing w:line="360" w:lineRule="auto"/>
        <w:ind w:firstLine="220" w:firstLineChars="100"/>
      </w:pPr>
      <w:r>
        <w:rPr>
          <w:rFonts w:ascii="宋体" w:eastAsia="宋体" w:hAnsi="宋体" w:hint="eastAsia"/>
          <w:noProof/>
        </w:rPr>
        <w:t>3.</w:t>
      </w:r>
      <w:r>
        <w:rPr>
          <w:rFonts w:ascii="宋体" w:eastAsia="宋体" w:hAnsi="宋体" w:hint="eastAsia"/>
          <w:noProof/>
          <w:color w:val="000000"/>
        </w:rPr>
        <w:t>泥浆正循环</w:t>
      </w:r>
      <w:r>
        <w:rPr>
          <w:rFonts w:ascii="宋体" w:eastAsia="宋体" w:hAnsi="宋体" w:hint="eastAsia"/>
          <w:noProof/>
        </w:rPr>
        <w:t>：</w:t>
      </w:r>
    </w:p>
    <w:p>
      <w:pPr>
        <w:spacing w:line="360" w:lineRule="auto"/>
        <w:ind w:firstLine="440" w:firstLineChars="200"/>
      </w:pPr>
    </w:p>
    <w:p>
      <w:pPr>
        <w:spacing w:line="360" w:lineRule="auto"/>
        <w:ind w:firstLine="440" w:firstLineChars="200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4.</w:t>
      </w:r>
      <w:r>
        <w:rPr>
          <w:rFonts w:ascii="宋体" w:eastAsia="宋体" w:hAnsi="宋体" w:hint="eastAsia"/>
          <w:noProof/>
          <w:color w:val="000000"/>
          <w:sz w:val="24"/>
        </w:rPr>
        <w:t>天然地基</w:t>
      </w:r>
      <w:r>
        <w:rPr>
          <w:rFonts w:ascii="宋体" w:eastAsia="宋体" w:hAnsi="宋体" w:hint="eastAsia"/>
          <w:noProof/>
        </w:rPr>
        <w:t>：</w:t>
      </w:r>
    </w:p>
    <w:p>
      <w:pPr>
        <w:spacing w:line="360" w:lineRule="auto"/>
        <w:ind w:firstLine="110" w:firstLineChars="50"/>
      </w:pPr>
    </w:p>
    <w:p>
      <w:pPr>
        <w:spacing w:line="360" w:lineRule="auto"/>
        <w:ind w:firstLine="110" w:firstLineChars="50"/>
      </w:pPr>
    </w:p>
    <w:p>
      <w:pPr>
        <w:spacing w:line="360" w:lineRule="auto"/>
        <w:ind w:firstLine="110" w:firstLineChars="50"/>
      </w:pPr>
      <w:r>
        <w:rPr>
          <w:rFonts w:ascii="宋体" w:eastAsia="宋体" w:hAnsi="宋体" w:hint="eastAsia"/>
          <w:noProof/>
        </w:rPr>
        <w:t>5.</w:t>
      </w:r>
      <w:r>
        <w:rPr>
          <w:rFonts w:ascii="宋体" w:eastAsia="宋体" w:hAnsi="宋体" w:hint="eastAsia"/>
          <w:noProof/>
          <w:color w:val="000000"/>
          <w:sz w:val="24"/>
        </w:rPr>
        <w:t>膨胀土</w:t>
      </w:r>
      <w:r>
        <w:rPr>
          <w:rFonts w:ascii="宋体" w:eastAsia="宋体" w:hAnsi="宋体" w:hint="eastAsia"/>
          <w:noProof/>
        </w:rPr>
        <w:t>：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left="210"/>
      </w:pPr>
      <w:r>
        <w:rPr>
          <w:rFonts w:ascii="宋体" w:eastAsia="宋体" w:hAnsi="宋体" w:hint="eastAsia"/>
          <w:noProof/>
        </w:rPr>
        <w:t>6.</w:t>
      </w:r>
      <w:r>
        <w:rPr>
          <w:rFonts w:ascii="宋体" w:eastAsia="宋体" w:hAnsi="宋体" w:hint="eastAsia"/>
          <w:noProof/>
          <w:color w:val="000000"/>
        </w:rPr>
        <w:t>土的弹性抗力</w:t>
      </w:r>
    </w:p>
    <w:p>
      <w:pPr>
        <w:spacing w:line="360" w:lineRule="auto"/>
        <w:ind w:left="210"/>
      </w:pPr>
    </w:p>
    <w:p>
      <w:pPr>
        <w:spacing w:line="360" w:lineRule="auto"/>
        <w:ind w:left="210"/>
      </w:pP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b/>
          <w:noProof/>
        </w:rPr>
        <w:t>四、问答题（共</w:t>
      </w:r>
      <w:r>
        <w:rPr>
          <w:rFonts w:ascii="宋体" w:eastAsia="宋体" w:hAnsi="宋体" w:hint="eastAsia"/>
          <w:b/>
          <w:noProof/>
        </w:rPr>
        <w:t>32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  <w:ind w:firstLine="440" w:firstLineChars="200"/>
      </w:pPr>
      <w:r>
        <w:rPr>
          <w:rFonts w:ascii="宋体" w:eastAsia="宋体" w:hAnsi="宋体" w:hint="eastAsia"/>
          <w:noProof/>
        </w:rPr>
        <w:t>1.</w:t>
      </w:r>
      <w:r>
        <w:rPr>
          <w:rFonts w:ascii="宋体" w:eastAsia="宋体" w:hAnsi="宋体" w:hint="eastAsia"/>
          <w:noProof/>
        </w:rPr>
        <w:t>基础工程设计需考虑的荷载分为哪几类？它们是如何进行组合的？（</w:t>
      </w:r>
      <w:r>
        <w:rPr>
          <w:rFonts w:ascii="宋体" w:eastAsia="宋体" w:hAnsi="宋体" w:hint="eastAsia"/>
          <w:noProof/>
        </w:rPr>
        <w:t>4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firstLine="440" w:firstLineChars="200"/>
      </w:pPr>
      <w:r>
        <w:rPr>
          <w:rFonts w:ascii="宋体" w:eastAsia="宋体" w:hAnsi="宋体" w:hint="eastAsia"/>
          <w:noProof/>
        </w:rPr>
        <w:t>2</w:t>
      </w:r>
      <w:r>
        <w:rPr>
          <w:rFonts w:ascii="宋体" w:eastAsia="宋体" w:hAnsi="宋体" w:hint="eastAsia"/>
          <w:noProof/>
        </w:rPr>
        <w:t>．</w:t>
      </w:r>
      <w:r>
        <w:rPr>
          <w:rFonts w:ascii="宋体" w:eastAsia="宋体" w:hAnsi="宋体" w:hint="eastAsia"/>
          <w:noProof/>
          <w:color w:val="000000"/>
        </w:rPr>
        <w:t>刚性浅基础设计计算的一般步骤和内容如何？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5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3.</w:t>
      </w:r>
      <w:r>
        <w:rPr>
          <w:rFonts w:ascii="宋体" w:eastAsia="宋体" w:hAnsi="宋体" w:hint="eastAsia"/>
          <w:noProof/>
          <w:color w:val="000000"/>
        </w:rPr>
        <w:t>如何保证钻孔灌注桩的施工质量</w:t>
      </w:r>
      <w:r>
        <w:rPr>
          <w:rFonts w:ascii="宋体" w:eastAsia="宋体" w:hAnsi="宋体" w:hint="eastAsia"/>
          <w:noProof/>
          <w:color w:val="000000"/>
        </w:rPr>
        <w:t>?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7</w:t>
      </w:r>
      <w:r>
        <w:rPr>
          <w:rFonts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</w:sect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4.</w:t>
      </w:r>
      <w:r>
        <w:rPr>
          <w:rFonts w:ascii="宋体" w:eastAsia="宋体" w:hAnsi="宋体" w:hint="eastAsia"/>
          <w:noProof/>
          <w:color w:val="000000"/>
        </w:rPr>
        <w:t>钻孔灌注桩施工中有哪些清孔方法？各适用什么条件？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4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  <w:sz w:val="21"/>
        </w:rPr>
        <w:t>5.</w:t>
      </w:r>
      <w:r>
        <w:rPr>
          <w:rFonts w:ascii="宋体" w:eastAsia="宋体" w:hAnsi="宋体" w:hint="eastAsia"/>
          <w:noProof/>
          <w:color w:val="000000"/>
        </w:rPr>
        <w:t>简述沉井按立面的分类以及各自的特点。</w:t>
      </w:r>
      <w:r>
        <w:rPr>
          <w:rFonts w:ascii="宋体" w:eastAsia="宋体" w:hAnsi="宋体" w:hint="eastAsia"/>
          <w:noProof/>
          <w:sz w:val="21"/>
        </w:rPr>
        <w:t>（</w:t>
      </w:r>
      <w:r>
        <w:rPr>
          <w:rFonts w:ascii="宋体" w:eastAsia="宋体" w:hAnsi="宋体" w:hint="eastAsia"/>
          <w:noProof/>
          <w:sz w:val="21"/>
        </w:rPr>
        <w:t>5</w:t>
      </w:r>
      <w:r>
        <w:rPr>
          <w:rFonts w:ascii="宋体" w:eastAsia="宋体" w:hAnsi="宋体" w:hint="eastAsia"/>
          <w:noProof/>
          <w:sz w:val="21"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6</w:t>
      </w:r>
      <w:r>
        <w:rPr>
          <w:rFonts w:ascii="宋体" w:eastAsia="宋体" w:hAnsi="宋体" w:hint="eastAsia"/>
          <w:noProof/>
        </w:rPr>
        <w:t>、</w:t>
      </w:r>
      <w:r>
        <w:rPr>
          <w:rFonts w:ascii="宋体" w:eastAsia="宋体" w:hAnsi="宋体" w:hint="eastAsia"/>
          <w:noProof/>
          <w:color w:val="000000"/>
        </w:rPr>
        <w:t>试用图阐明砂垫层的设计原理，它是如何达到处理软弱地基土要求的，如何选用理想的垫层材料，如何确定砂垫层的厚度与宽度</w:t>
      </w:r>
      <w:r>
        <w:rPr>
          <w:rFonts w:ascii="宋体" w:eastAsia="宋体" w:hAnsi="宋体" w:hint="eastAsia"/>
          <w:noProof/>
          <w:color w:val="000000"/>
        </w:rPr>
        <w:t>?</w:t>
      </w:r>
    </w:p>
    <w:p>
      <w:pPr>
        <w:spacing w:line="360" w:lineRule="auto"/>
      </w:pP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7</w:t>
      </w:r>
      <w:r>
        <w:rPr>
          <w:rFonts w:ascii="宋体" w:eastAsia="宋体" w:hAnsi="宋体" w:hint="eastAsia"/>
          <w:noProof/>
        </w:rPr>
        <w:t>分）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ind w:firstLine="420" w:firstLineChars="200"/>
      </w:pPr>
      <w:r>
        <w:rPr>
          <w:rFonts w:ascii="宋体" w:eastAsia="宋体" w:hAnsi="宋体" w:hint="eastAsia"/>
          <w:b/>
          <w:noProof/>
          <w:sz w:val="21"/>
        </w:rPr>
        <w:t>五、计算题（共</w:t>
      </w:r>
      <w:r>
        <w:rPr>
          <w:rFonts w:ascii="宋体" w:eastAsia="宋体" w:hAnsi="宋体" w:hint="eastAsia"/>
          <w:b/>
          <w:noProof/>
          <w:sz w:val="21"/>
        </w:rPr>
        <w:t>18</w:t>
      </w:r>
      <w:r>
        <w:rPr>
          <w:rFonts w:ascii="宋体" w:eastAsia="宋体" w:hAnsi="宋体" w:hint="eastAsia"/>
          <w:b/>
          <w:noProof/>
          <w:sz w:val="21"/>
        </w:rPr>
        <w:t>分）</w:t>
      </w:r>
    </w:p>
    <w:p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08"/>
          <w:titlePg w:val="0"/>
        </w:sectPr>
      </w:pPr>
      <w:r>
        <w:rPr>
          <w:rFonts w:ascii="宋体" w:eastAsia="宋体" w:hAnsi="宋体" w:hint="eastAsia"/>
          <w:noProof/>
          <w:sz w:val="21"/>
        </w:rPr>
        <w:t>1.</w:t>
      </w:r>
      <w:r>
        <w:rPr>
          <w:rFonts w:ascii="楷体" w:eastAsia="楷体" w:hAnsi="楷体" w:hint="eastAsia"/>
          <w:noProof/>
          <w:color w:val="000000"/>
        </w:rPr>
        <w:t>某简支梁桥单排双柱式桥墩基础（如图），作用于盖梁底面中心处竖向力</w:t>
      </w:r>
      <w:r>
        <w:rPr>
          <w:rFonts w:ascii="楷体" w:eastAsia="楷体" w:hAnsi="楷体" w:hint="eastAsia"/>
          <w:noProof/>
          <w:color w:val="000000"/>
        </w:rPr>
        <w:t>N=1440KN</w:t>
      </w:r>
      <w:r>
        <w:rPr>
          <w:rFonts w:ascii="楷体" w:eastAsia="楷体" w:hAnsi="楷体" w:hint="eastAsia"/>
          <w:noProof/>
          <w:color w:val="000000"/>
        </w:rPr>
        <w:t>，弯矩</w:t>
      </w:r>
      <w:r>
        <w:rPr>
          <w:rFonts w:ascii="楷体" w:eastAsia="楷体" w:hAnsi="楷体" w:hint="eastAsia"/>
          <w:noProof/>
          <w:color w:val="000000"/>
        </w:rPr>
        <w:t>M=520KN</w:t>
      </w:r>
      <w:r>
        <w:rPr>
          <w:rFonts w:ascii="楷体" w:eastAsia="楷体" w:hAnsi="楷体" w:hint="eastAsia"/>
          <w:noProof/>
          <w:color w:val="000000"/>
        </w:rPr>
        <w:t>·</w:t>
      </w:r>
      <w:r>
        <w:rPr>
          <w:rFonts w:ascii="楷体" w:eastAsia="楷体" w:hAnsi="楷体" w:hint="eastAsia"/>
          <w:noProof/>
          <w:color w:val="000000"/>
        </w:rPr>
        <w:t>m</w:t>
      </w:r>
      <w:r>
        <w:rPr>
          <w:rFonts w:ascii="楷体" w:eastAsia="楷体" w:hAnsi="楷体" w:hint="eastAsia"/>
          <w:noProof/>
          <w:color w:val="000000"/>
        </w:rPr>
        <w:t>，水平力</w:t>
      </w:r>
      <w:r>
        <w:rPr>
          <w:rFonts w:ascii="楷体" w:eastAsia="楷体" w:hAnsi="楷体" w:hint="eastAsia"/>
          <w:noProof/>
          <w:color w:val="000000"/>
        </w:rPr>
        <w:t>H=124KN</w:t>
      </w:r>
      <w:r>
        <w:rPr>
          <w:rFonts w:ascii="楷体" w:eastAsia="楷体" w:hAnsi="楷体" w:hint="eastAsia"/>
          <w:noProof/>
          <w:color w:val="000000"/>
        </w:rPr>
        <w:t>。盖梁底面至桩顶</w:t>
      </w:r>
      <w:r>
        <w:rPr>
          <w:rFonts w:ascii="楷体" w:eastAsia="楷体" w:hAnsi="楷体" w:hint="eastAsia"/>
          <w:noProof/>
          <w:color w:val="000000"/>
        </w:rPr>
        <w:t>5.2m</w:t>
      </w:r>
      <w:r>
        <w:rPr>
          <w:rFonts w:ascii="楷体" w:eastAsia="楷体" w:hAnsi="楷体" w:hint="eastAsia"/>
          <w:noProof/>
          <w:color w:val="000000"/>
        </w:rPr>
        <w:t>，桩顶至局部冲刷线距离为</w:t>
      </w:r>
      <w:r>
        <w:rPr>
          <w:rFonts w:ascii="楷体" w:eastAsia="楷体" w:hAnsi="楷体" w:hint="eastAsia"/>
          <w:noProof/>
          <w:color w:val="000000"/>
        </w:rPr>
        <w:t>3.8m</w:t>
      </w:r>
      <w:r>
        <w:rPr>
          <w:rFonts w:ascii="楷体" w:eastAsia="楷体" w:hAnsi="楷体" w:hint="eastAsia"/>
          <w:noProof/>
          <w:color w:val="000000"/>
        </w:rPr>
        <w:t>。已知桩基变形系数α＝</w:t>
      </w:r>
      <w:r>
        <w:rPr>
          <w:rFonts w:ascii="楷体" w:eastAsia="楷体" w:hAnsi="楷体" w:hint="eastAsia"/>
          <w:noProof/>
          <w:color w:val="000000"/>
        </w:rPr>
        <w:t>0.4/m</w:t>
      </w:r>
      <w:r>
        <w:rPr>
          <w:rFonts w:ascii="楷体" w:eastAsia="楷体" w:hAnsi="楷体" w:hint="eastAsia"/>
          <w:noProof/>
          <w:color w:val="000000"/>
        </w:rPr>
        <w:t>，试计算桩在局部冲刷线以下</w:t>
      </w:r>
      <w:r>
        <w:rPr>
          <w:rFonts w:ascii="楷体" w:eastAsia="楷体" w:hAnsi="楷体" w:hint="eastAsia"/>
          <w:noProof/>
          <w:color w:val="000000"/>
        </w:rPr>
        <w:t>2m</w:t>
      </w:r>
      <w:r>
        <w:rPr>
          <w:rFonts w:ascii="楷体" w:eastAsia="楷体" w:hAnsi="楷体" w:hint="eastAsia"/>
          <w:noProof/>
          <w:color w:val="000000"/>
        </w:rPr>
        <w:t>处弯矩（</w:t>
      </w:r>
      <w:r>
        <w:rPr>
          <w:rFonts w:ascii="楷体" w:eastAsia="楷体" w:hAnsi="楷体" w:hint="eastAsia"/>
          <w:noProof/>
          <w:color w:val="000000"/>
        </w:rPr>
        <w:t>A</w:t>
      </w:r>
      <w:r>
        <w:rPr>
          <w:rFonts w:ascii="楷体" w:eastAsia="楷体" w:hAnsi="楷体" w:hint="eastAsia"/>
          <w:noProof/>
          <w:color w:val="000000"/>
          <w:vertAlign w:val="subscript"/>
        </w:rPr>
        <w:t>M</w:t>
      </w:r>
      <w:r>
        <w:rPr>
          <w:rFonts w:ascii="楷体" w:eastAsia="楷体" w:hAnsi="楷体" w:hint="eastAsia"/>
          <w:noProof/>
          <w:color w:val="000000"/>
        </w:rPr>
        <w:t>=0.646.B</w:t>
      </w:r>
      <w:r>
        <w:rPr>
          <w:rFonts w:ascii="楷体" w:eastAsia="楷体" w:hAnsi="楷体" w:hint="eastAsia"/>
          <w:noProof/>
          <w:color w:val="000000"/>
          <w:vertAlign w:val="subscript"/>
        </w:rPr>
        <w:t>M</w:t>
      </w:r>
      <w:r>
        <w:rPr>
          <w:rFonts w:ascii="楷体" w:eastAsia="楷体" w:hAnsi="楷体" w:hint="eastAsia"/>
          <w:noProof/>
          <w:color w:val="000000"/>
        </w:rPr>
        <w:t>=0.913</w:t>
      </w:r>
      <w:r>
        <w:rPr>
          <w:rFonts w:ascii="楷体" w:eastAsia="楷体" w:hAnsi="楷体" w:hint="eastAsia"/>
          <w:noProof/>
          <w:color w:val="000000"/>
        </w:rPr>
        <w:t>）</w:t>
      </w:r>
      <w:r>
        <w:rPr>
          <w:rFonts w:ascii="楷体" w:eastAsia="楷体" w:hAnsi="楷体" w:hint="eastAsia"/>
          <w:noProof/>
          <w:color w:val="000000"/>
        </w:rPr>
        <w:t>(10</w:t>
      </w:r>
      <w:r>
        <w:rPr>
          <w:rFonts w:ascii="楷体" w:eastAsia="楷体" w:hAnsi="楷体" w:hint="eastAsia"/>
          <w:noProof/>
          <w:color w:val="000000"/>
        </w:rPr>
        <w:t>分</w:t>
      </w:r>
      <w:r>
        <w:rPr>
          <w:rFonts w:ascii="楷体" w:eastAsia="楷体" w:hAnsi="楷体" w:hint="eastAsia"/>
          <w:noProof/>
          <w:color w:val="000000"/>
        </w:rPr>
        <w:t>)</w:t>
      </w:r>
    </w:p>
    <w:p>
      <w:pPr>
        <w:spacing w:line="360" w:lineRule="auto"/>
        <w:ind w:firstLineChars="0"/>
      </w:pPr>
      <w:r>
        <w:drawing>
          <wp:inline distT="0" distB="0" distL="0" distR="0">
            <wp:extent cx="1847850" cy="2667000"/>
            <wp:effectExtent l="0" t="0" r="0" b="0"/>
            <wp:docPr id="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  <w:r>
        <w:rPr>
          <w:rFonts w:hint="eastAsia"/>
          <w:noProof/>
        </w:rPr>
        <w:t>2.</w:t>
      </w:r>
      <w:r>
        <w:rPr>
          <w:rFonts w:ascii="宋体" w:eastAsia="宋体" w:hAnsi="宋体" w:hint="eastAsia"/>
          <w:noProof/>
          <w:color w:val="000000"/>
        </w:rPr>
        <w:t>下图为某水中基础，基底</w:t>
      </w:r>
      <w:r>
        <w:rPr>
          <w:rFonts w:ascii="宋体" w:eastAsia="宋体" w:hAnsi="宋体" w:hint="eastAsia"/>
          <w:noProof/>
          <w:color w:val="000000"/>
        </w:rPr>
        <w:t>2m</w:t>
      </w:r>
      <w:r>
        <w:rPr>
          <w:rFonts w:ascii="宋体" w:eastAsia="宋体" w:hAnsi="宋体" w:hint="eastAsia"/>
          <w:noProof/>
          <w:color w:val="000000"/>
        </w:rPr>
        <w:t>×</w:t>
      </w:r>
      <w:r>
        <w:rPr>
          <w:rFonts w:ascii="宋体" w:eastAsia="宋体" w:hAnsi="宋体" w:hint="eastAsia"/>
          <w:noProof/>
          <w:color w:val="000000"/>
        </w:rPr>
        <w:t>4m</w:t>
      </w:r>
      <w:r>
        <w:rPr>
          <w:rFonts w:ascii="宋体" w:eastAsia="宋体" w:hAnsi="宋体" w:hint="eastAsia"/>
          <w:noProof/>
          <w:color w:val="000000"/>
        </w:rPr>
        <w:t>的矩形，已知在荷载组合</w:t>
      </w:r>
      <w:r>
        <w:rPr>
          <w:rFonts w:ascii="宋体" w:eastAsia="宋体" w:hAnsi="宋体" w:hint="eastAsia"/>
          <w:noProof/>
          <w:color w:val="000000"/>
        </w:rPr>
        <w:t>II</w:t>
      </w:r>
      <w:r>
        <w:rPr>
          <w:rFonts w:ascii="宋体" w:eastAsia="宋体" w:hAnsi="宋体" w:hint="eastAsia"/>
          <w:noProof/>
          <w:color w:val="000000"/>
        </w:rPr>
        <w:t>时，作用到软弱下卧层顶面的总应力为</w:t>
      </w:r>
      <w:r>
        <w:rPr>
          <w:rFonts w:ascii="宋体" w:eastAsia="宋体" w:hAnsi="宋体" w:hint="eastAsia"/>
          <w:noProof/>
          <w:color w:val="000000"/>
        </w:rPr>
        <w:t>400kPa</w:t>
      </w:r>
      <w:r>
        <w:rPr>
          <w:rFonts w:ascii="宋体" w:eastAsia="宋体" w:hAnsi="宋体" w:hint="eastAsia"/>
          <w:noProof/>
          <w:color w:val="000000"/>
        </w:rPr>
        <w:t>。下卧层以上土的天然容重γ</w:t>
      </w:r>
      <w:r>
        <w:rPr>
          <w:rFonts w:ascii="宋体" w:eastAsia="宋体" w:hAnsi="宋体" w:hint="eastAsia"/>
          <w:noProof/>
          <w:color w:val="000000"/>
        </w:rPr>
        <w:t>=17.7kN</w:t>
      </w:r>
      <w:r>
        <w:rPr>
          <w:rFonts w:ascii="宋体" w:eastAsia="宋体" w:hAnsi="宋体" w:hint="eastAsia"/>
          <w:noProof/>
          <w:color w:val="000000"/>
        </w:rPr>
        <w:t>／</w:t>
      </w:r>
      <w:r>
        <w:rPr>
          <w:rFonts w:ascii="宋体" w:eastAsia="宋体" w:hAnsi="宋体" w:hint="eastAsia"/>
          <w:noProof/>
          <w:color w:val="000000"/>
        </w:rPr>
        <w:t>m</w:t>
      </w:r>
      <w:r>
        <w:rPr>
          <w:rFonts w:ascii="宋体" w:eastAsia="宋体" w:hAnsi="宋体" w:hint="eastAsia"/>
          <w:noProof/>
          <w:color w:val="000000"/>
          <w:vertAlign w:val="superscript"/>
        </w:rPr>
        <w:t>3</w:t>
      </w:r>
      <w:r>
        <w:rPr>
          <w:rFonts w:ascii="宋体" w:eastAsia="宋体" w:hAnsi="宋体" w:hint="eastAsia"/>
          <w:noProof/>
          <w:color w:val="000000"/>
        </w:rPr>
        <w:t>，γ</w:t>
      </w:r>
      <w:r>
        <w:rPr>
          <w:rFonts w:ascii="宋体" w:eastAsia="宋体" w:hAnsi="宋体" w:hint="eastAsia"/>
          <w:noProof/>
          <w:color w:val="000000"/>
        </w:rPr>
        <w:t>f=197kN</w:t>
      </w:r>
      <w:r>
        <w:rPr>
          <w:rFonts w:ascii="宋体" w:eastAsia="宋体" w:hAnsi="宋体" w:hint="eastAsia"/>
          <w:noProof/>
          <w:color w:val="000000"/>
        </w:rPr>
        <w:t>／</w:t>
      </w:r>
      <w:r>
        <w:rPr>
          <w:rFonts w:ascii="宋体" w:eastAsia="宋体" w:hAnsi="宋体" w:hint="eastAsia"/>
          <w:noProof/>
          <w:color w:val="000000"/>
        </w:rPr>
        <w:t>m</w:t>
      </w:r>
      <w:r>
        <w:rPr>
          <w:rFonts w:ascii="宋体" w:eastAsia="宋体" w:hAnsi="宋体" w:hint="eastAsia"/>
          <w:noProof/>
          <w:color w:val="000000"/>
          <w:vertAlign w:val="superscript"/>
        </w:rPr>
        <w:t>3</w:t>
      </w:r>
      <w:r>
        <w:rPr>
          <w:rFonts w:ascii="宋体" w:eastAsia="宋体" w:hAnsi="宋体" w:hint="eastAsia"/>
          <w:noProof/>
          <w:color w:val="000000"/>
        </w:rPr>
        <w:t>。下卧层为</w:t>
      </w:r>
      <w:r>
        <w:rPr>
          <w:rFonts w:ascii="宋体" w:eastAsia="宋体" w:hAnsi="宋体" w:hint="eastAsia"/>
          <w:noProof/>
          <w:color w:val="000000"/>
        </w:rPr>
        <w:t>[</w:t>
      </w:r>
      <w:r>
        <w:rPr>
          <w:rFonts w:ascii="宋体" w:eastAsia="宋体" w:hAnsi="宋体" w:hint="eastAsia"/>
          <w:noProof/>
          <w:color w:val="000000"/>
        </w:rPr>
        <w:t>σ</w:t>
      </w:r>
      <w:r>
        <w:rPr>
          <w:rFonts w:ascii="宋体" w:eastAsia="宋体" w:hAnsi="宋体" w:hint="eastAsia"/>
          <w:noProof/>
          <w:color w:val="000000"/>
          <w:vertAlign w:val="subscript"/>
        </w:rPr>
        <w:t>0</w:t>
      </w:r>
      <w:r>
        <w:rPr>
          <w:rFonts w:ascii="宋体" w:eastAsia="宋体" w:hAnsi="宋体" w:hint="eastAsia"/>
          <w:noProof/>
          <w:color w:val="000000"/>
        </w:rPr>
        <w:t>]</w:t>
      </w:r>
      <w:r>
        <w:rPr>
          <w:rFonts w:ascii="宋体" w:eastAsia="宋体" w:hAnsi="宋体" w:hint="eastAsia"/>
          <w:noProof/>
          <w:color w:val="000000"/>
        </w:rPr>
        <w:t>＝</w:t>
      </w:r>
      <w:r>
        <w:rPr>
          <w:rFonts w:ascii="宋体" w:eastAsia="宋体" w:hAnsi="宋体" w:hint="eastAsia"/>
          <w:noProof/>
          <w:color w:val="000000"/>
        </w:rPr>
        <w:t>180kPa</w:t>
      </w:r>
      <w:r>
        <w:rPr>
          <w:rFonts w:ascii="宋体" w:eastAsia="宋体" w:hAnsi="宋体" w:hint="eastAsia"/>
          <w:noProof/>
          <w:color w:val="000000"/>
        </w:rPr>
        <w:t>的不透水粘土，修正系数</w:t>
      </w:r>
      <w:r>
        <w:rPr>
          <w:rFonts w:ascii="宋体" w:eastAsia="宋体" w:hAnsi="宋体" w:hint="eastAsia"/>
          <w:noProof/>
          <w:color w:val="000000"/>
        </w:rPr>
        <w:t>K1</w:t>
      </w:r>
      <w:r>
        <w:rPr>
          <w:rFonts w:ascii="宋体" w:eastAsia="宋体" w:hAnsi="宋体" w:hint="eastAsia"/>
          <w:noProof/>
          <w:color w:val="000000"/>
        </w:rPr>
        <w:t>＝</w:t>
      </w:r>
      <w:r>
        <w:rPr>
          <w:rFonts w:ascii="宋体" w:eastAsia="宋体" w:hAnsi="宋体" w:hint="eastAsia"/>
          <w:noProof/>
          <w:color w:val="000000"/>
        </w:rPr>
        <w:t>O</w:t>
      </w:r>
      <w:r>
        <w:rPr>
          <w:rFonts w:ascii="宋体" w:eastAsia="宋体" w:hAnsi="宋体" w:hint="eastAsia"/>
          <w:noProof/>
          <w:color w:val="000000"/>
        </w:rPr>
        <w:t>，</w:t>
      </w:r>
      <w:r>
        <w:rPr>
          <w:rFonts w:ascii="宋体" w:eastAsia="宋体" w:hAnsi="宋体" w:hint="eastAsia"/>
          <w:noProof/>
          <w:color w:val="000000"/>
        </w:rPr>
        <w:t>K2=2.5</w:t>
      </w:r>
      <w:r>
        <w:rPr>
          <w:rFonts w:ascii="宋体" w:eastAsia="宋体" w:hAnsi="宋体" w:hint="eastAsia"/>
          <w:noProof/>
          <w:color w:val="000000"/>
        </w:rPr>
        <w:t>，试验算软弱下卧层的强度。（</w:t>
      </w:r>
      <w:r>
        <w:rPr>
          <w:rFonts w:ascii="宋体" w:eastAsia="宋体" w:hAnsi="宋体" w:hint="eastAsia"/>
          <w:noProof/>
          <w:color w:val="000000"/>
        </w:rPr>
        <w:t>8</w:t>
      </w:r>
      <w:r>
        <w:rPr>
          <w:rFonts w:ascii="宋体" w:eastAsia="宋体" w:hAnsi="宋体" w:hint="eastAsia"/>
          <w:noProof/>
          <w:color w:val="000000"/>
        </w:rPr>
        <w:t>分）</w:t>
      </w:r>
    </w:p>
    <w:p>
      <w:pPr>
        <w:spacing w:line="360" w:lineRule="auto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08"/>
          <w:titlePg w:val="0"/>
        </w:sectPr>
      </w:pPr>
    </w:p>
    <w:p>
      <w:pPr>
        <w:spacing w:line="240" w:lineRule="auto"/>
        <w:ind w:firstLineChars="0"/>
        <w:jc w:val="left"/>
      </w:pPr>
      <w:r>
        <w:drawing>
          <wp:inline distT="0" distB="0" distL="0" distR="0">
            <wp:extent cx="3095625" cy="2524125"/>
            <wp:effectExtent l="0" t="0" r="0" b="0"/>
            <wp:docPr id="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67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ind w:firstLineChars="0"/>
        <w:jc w:val="left"/>
      </w:pPr>
    </w:p>
    <w:p>
      <w:pPr>
        <w:spacing w:line="240" w:lineRule="auto"/>
        <w:jc w:val="left"/>
      </w:pPr>
    </w:p>
    <w:p>
      <w:pPr>
        <w:spacing w:line="460" w:lineRule="auto"/>
        <w:ind w:firstLine="900" w:firstLineChars="300"/>
      </w:pPr>
      <w:r>
        <w:rPr>
          <w:rFonts w:ascii="宋体" w:eastAsia="宋体" w:hAnsi="宋体" w:hint="eastAsia"/>
          <w:b/>
          <w:noProof/>
          <w:sz w:val="30"/>
        </w:rPr>
        <w:t>《基础工程》考试卷卷三课程号（</w:t>
      </w:r>
      <w:r>
        <w:rPr>
          <w:rFonts w:ascii="黑体" w:eastAsia="黑体" w:hAnsi="黑体" w:hint="eastAsia"/>
          <w:noProof/>
          <w:sz w:val="30"/>
        </w:rPr>
        <w:t>3411090</w:t>
      </w:r>
      <w:r>
        <w:rPr>
          <w:rFonts w:ascii="宋体" w:eastAsia="宋体" w:hAnsi="宋体" w:hint="eastAsia"/>
          <w:b/>
          <w:noProof/>
          <w:sz w:val="30"/>
        </w:rPr>
        <w:t>）</w:t>
      </w:r>
    </w:p>
    <w:p>
      <w:pPr>
        <w:spacing w:line="360" w:lineRule="auto"/>
        <w:ind w:firstLineChars="0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08"/>
          <w:titlePg w:val="0"/>
        </w:sectPr>
      </w:pPr>
      <w:r>
        <w:rPr>
          <w:rFonts w:ascii="宋体" w:eastAsia="宋体" w:hAnsi="宋体" w:hint="eastAsia"/>
          <w:noProof/>
          <w:sz w:val="28"/>
        </w:rPr>
        <w:t>考试方式（闭卷）</w:t>
      </w:r>
      <w:r>
        <w:rPr>
          <w:rFonts w:ascii="宋体" w:eastAsia="宋体" w:hAnsi="宋体" w:hint="eastAsia"/>
          <w:noProof/>
          <w:sz w:val="28"/>
        </w:rPr>
        <w:t>考试时间</w:t>
      </w:r>
      <w:r>
        <w:rPr>
          <w:rFonts w:ascii="宋体" w:eastAsia="宋体" w:hAnsi="宋体" w:hint="eastAsia"/>
          <w:noProof/>
          <w:sz w:val="28"/>
        </w:rPr>
        <w:t>120</w:t>
      </w:r>
      <w:r>
        <w:rPr>
          <w:rFonts w:ascii="宋体" w:eastAsia="宋体" w:hAnsi="宋体" w:hint="eastAsia"/>
          <w:noProof/>
          <w:sz w:val="28"/>
        </w:rPr>
        <w:t>分钟</w:t>
      </w:r>
    </w:p>
    <w:tbl>
      <w:tblPr>
        <w:tblStyle w:val="TableNormal"/>
      </w:tblPr>
      <w:tblGrid>
        <w:gridCol w:w="1710"/>
        <w:gridCol w:w="960"/>
        <w:gridCol w:w="960"/>
        <w:gridCol w:w="960"/>
        <w:gridCol w:w="960"/>
        <w:gridCol w:w="960"/>
        <w:gridCol w:w="1440"/>
      </w:tblGrid>
      <w:t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drawing>
                <wp:inline distT="0" distB="0" distL="0" distR="0">
                  <wp:extent cx="615315" cy="6546850"/>
                  <wp:effectExtent l="0" t="0" r="0" b="0"/>
                  <wp:docPr id="33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59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hint="eastAsia"/>
                <w:noProof/>
                <w:sz w:val="28"/>
              </w:rPr>
              <w:t>题号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一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二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三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四</w:t>
            </w:r>
          </w:p>
        </w:tc>
        <w:tc>
          <w:tcPr>
            <w:tcW w:w="96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五</w:t>
            </w:r>
          </w:p>
        </w:tc>
        <w:tc>
          <w:tcPr>
            <w:tcW w:w="1440" w:type="dxa"/>
            <w:tcBorders>
              <w:top w:val="single" w:sz="6" w:space="0" w:color="000000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总分</w:t>
            </w:r>
          </w:p>
        </w:tc>
      </w:tr>
      <w:tr>
        <w:tc>
          <w:tcPr>
            <w:tcW w:w="1710" w:type="dxa"/>
            <w:tcBorders>
              <w:top w:val="none" w:sz="0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得分</w:t>
            </w: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c>
          <w:tcPr>
            <w:tcW w:w="1710" w:type="dxa"/>
            <w:tcBorders>
              <w:top w:val="none" w:sz="0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ascii="宋体" w:eastAsia="宋体" w:hAnsi="宋体" w:hint="eastAsia"/>
                <w:noProof/>
                <w:sz w:val="28"/>
              </w:rPr>
              <w:t>阅卷人</w:t>
            </w: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6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40" w:type="dxa"/>
            <w:tcBorders>
              <w:top w:val="none" w:sz="0" w:space="0" w:color="auto"/>
              <w:left w:val="none" w:sz="0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spacing w:line="360" w:lineRule="auto"/>
      </w:pPr>
    </w:p>
    <w:p>
      <w:pPr>
        <w:spacing w:line="360" w:lineRule="auto"/>
        <w:ind w:firstLine="660" w:firstLineChars="300"/>
      </w:pPr>
      <w:r>
        <w:rPr>
          <w:rFonts w:ascii="宋体" w:eastAsia="宋体" w:hAnsi="宋体" w:hint="eastAsia"/>
          <w:b/>
          <w:noProof/>
        </w:rPr>
        <w:t>一、填空题（每空</w:t>
      </w:r>
      <w:r>
        <w:rPr>
          <w:rFonts w:ascii="宋体" w:eastAsia="宋体" w:hAnsi="宋体" w:hint="eastAsia"/>
          <w:b/>
          <w:noProof/>
        </w:rPr>
        <w:t>1</w:t>
      </w:r>
      <w:r>
        <w:rPr>
          <w:rFonts w:ascii="宋体" w:eastAsia="宋体" w:hAnsi="宋体" w:hint="eastAsia"/>
          <w:b/>
          <w:noProof/>
        </w:rPr>
        <w:t>分，共</w:t>
      </w:r>
      <w:r>
        <w:rPr>
          <w:rFonts w:ascii="宋体" w:eastAsia="宋体" w:hAnsi="宋体" w:hint="eastAsia"/>
          <w:b/>
          <w:noProof/>
        </w:rPr>
        <w:t>25</w:t>
      </w:r>
      <w:r>
        <w:rPr>
          <w:rFonts w:ascii="宋体" w:eastAsia="宋体" w:hAnsi="宋体" w:hint="eastAsia"/>
          <w:b/>
          <w:noProof/>
        </w:rPr>
        <w:t>分）</w:t>
      </w:r>
    </w:p>
    <w:p>
      <w:pPr>
        <w:spacing w:line="360" w:lineRule="auto"/>
        <w:ind w:left="565" w:leftChars="257"/>
      </w:pPr>
      <w:r>
        <w:rPr>
          <w:rFonts w:ascii="宋体" w:eastAsia="宋体" w:hAnsi="宋体" w:hint="eastAsia"/>
          <w:noProof/>
          <w:color w:val="000000"/>
        </w:rPr>
        <w:t>1</w:t>
      </w:r>
      <w:r>
        <w:rPr>
          <w:rFonts w:ascii="宋体" w:eastAsia="宋体" w:hAnsi="宋体" w:hint="eastAsia"/>
          <w:noProof/>
          <w:color w:val="000000"/>
        </w:rPr>
        <w:t>、规范规定</w:t>
      </w:r>
      <w:r>
        <w:rPr>
          <w:rFonts w:ascii="宋体" w:eastAsia="宋体" w:hAnsi="宋体" w:hint="eastAsia"/>
          <w:noProof/>
          <w:color w:val="000000"/>
        </w:rPr>
        <w:t>(</w:t>
      </w:r>
      <w:r>
        <w:rPr>
          <w:rFonts w:ascii="宋体" w:eastAsia="宋体" w:hAnsi="宋体" w:hint="eastAsia"/>
          <w:noProof/>
          <w:color w:val="000000"/>
        </w:rPr>
        <w:t>不包括施工中的沉降</w:t>
      </w:r>
      <w:r>
        <w:rPr>
          <w:rFonts w:ascii="宋体" w:eastAsia="宋体" w:hAnsi="宋体" w:hint="eastAsia"/>
          <w:noProof/>
          <w:color w:val="000000"/>
        </w:rPr>
        <w:t>)</w:t>
      </w:r>
      <w:r>
        <w:rPr>
          <w:rFonts w:ascii="宋体" w:eastAsia="宋体" w:hAnsi="宋体" w:hint="eastAsia"/>
          <w:noProof/>
          <w:color w:val="000000"/>
        </w:rPr>
        <w:t>，墩台均匀总沉降值不超过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，均匀总沉降差值不超过</w:t>
      </w:r>
      <w:r>
        <w:rPr>
          <w:rFonts w:ascii="宋体" w:eastAsia="宋体" w:hAnsi="宋体" w:hint="eastAsia"/>
          <w:noProof/>
        </w:rPr>
        <w:t>（</w:t>
      </w:r>
      <w:r>
        <w:rPr>
          <w:rFonts w:ascii="宋体" w:eastAsia="宋体" w:hAnsi="宋体" w:hint="eastAsia"/>
          <w:noProof/>
        </w:rPr>
        <w:t>）</w:t>
      </w:r>
      <w:r>
        <w:rPr>
          <w:rFonts w:ascii="宋体" w:eastAsia="宋体" w:hAnsi="宋体" w:hint="eastAsia"/>
          <w:noProof/>
          <w:color w:val="000000"/>
        </w:rPr>
        <w:t>。</w:t>
      </w:r>
      <w:r>
        <w:br/>
      </w:r>
      <w:r>
        <w:br/>
      </w:r>
    </w:p>
    <w:p>
      <w:pPr>
        <w:spacing w:before="0" w:beforeLines="0" w:after="0" w:afterLines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https://d.book118.com/888115102035006037</w:t>
        </w:r>
      </w:hyperlink>
    </w:p>
    <w:p>
      <w:pPr>
        <w:spacing w:line="360" w:lineRule="auto"/>
        <w:ind w:left="565" w:leftChars="257"/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doNotExpandShiftReturn/>
    <w:compatSetting w:name="overrideTableStyleFontSizeAndJustification" w:uri="http://schemas.microsoft.com/office/word" w:val="1"/>
    <w:compatSetting w:name="compatibilityMode" w:uri="http://schemas.microsoft.com/office/word" w:val="16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Normal">
    <w:name w:val="Normal"/>
    <w:qFormat/>
    <w:rsid w:val="004A3277"/>
    <w:pPr>
      <w:spacing w:before="0" w:beforeLines="0" w:after="0" w:afterLines="0" w:line="240" w:lineRule="auto"/>
      <w:jc w:val="both"/>
    </w:pPr>
    <w:rPr>
      <w:rFonts w:ascii="Calibri" w:eastAsia="等线" w:hAnsi="Calibri" w:cs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888115102035006037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