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拖鞋产业分析报告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8027" w:history="1">
        <w:r>
          <w:rPr>
            <w:rFonts w:ascii="仿宋" w:eastAsia="仿宋" w:hAnsi="仿宋" w:cs="仿宋" w:hint="eastAsia"/>
            <w:lang w:val="en-GB"/>
          </w:rPr>
          <w:t>概论</w:t>
        </w:r>
        <w:r>
          <w:tab/>
        </w:r>
        <w:r>
          <w:fldChar w:fldCharType="begin"/>
        </w:r>
        <w:r>
          <w:instrText xml:space="preserve"> PAGEREF _Toc8027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49" w:history="1">
        <w:r>
          <w:rPr>
            <w:rFonts w:ascii="仿宋" w:eastAsia="仿宋" w:hAnsi="仿宋" w:cs="仿宋" w:hint="eastAsia"/>
            <w:lang w:val="en-GB"/>
          </w:rPr>
          <w:t>一、公司简介</w:t>
        </w:r>
        <w:r>
          <w:tab/>
        </w:r>
        <w:r>
          <w:fldChar w:fldCharType="begin"/>
        </w:r>
        <w:r>
          <w:instrText xml:space="preserve"> PAGEREF _Toc4049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96" w:history="1">
        <w:r>
          <w:rPr>
            <w:rFonts w:ascii="仿宋" w:eastAsia="仿宋" w:hAnsi="仿宋" w:cs="仿宋" w:hint="eastAsia"/>
            <w:lang w:val="en-GB"/>
          </w:rPr>
          <w:t>(一)、公司基本信息</w:t>
        </w:r>
        <w:r>
          <w:tab/>
        </w:r>
        <w:r>
          <w:fldChar w:fldCharType="begin"/>
        </w:r>
        <w:r>
          <w:instrText xml:space="preserve"> PAGEREF _Toc20996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6" w:history="1">
        <w:r>
          <w:rPr>
            <w:rFonts w:ascii="仿宋" w:eastAsia="仿宋" w:hAnsi="仿宋" w:cs="仿宋" w:hint="eastAsia"/>
            <w:lang w:val="en-GB"/>
          </w:rPr>
          <w:t>(二)、公司简介</w:t>
        </w:r>
        <w:r>
          <w:tab/>
        </w:r>
        <w:r>
          <w:fldChar w:fldCharType="begin"/>
        </w:r>
        <w:r>
          <w:instrText xml:space="preserve"> PAGEREF _Toc19096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79" w:history="1">
        <w:r>
          <w:rPr>
            <w:rFonts w:ascii="仿宋" w:eastAsia="仿宋" w:hAnsi="仿宋" w:cs="仿宋" w:hint="eastAsia"/>
            <w:lang w:val="en-GB"/>
          </w:rPr>
          <w:t>二、发展规划分析</w:t>
        </w:r>
        <w:r>
          <w:tab/>
        </w:r>
        <w:r>
          <w:fldChar w:fldCharType="begin"/>
        </w:r>
        <w:r>
          <w:instrText xml:space="preserve"> PAGEREF _Toc30079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_Toc80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47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_Toc8447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24" w:history="1">
        <w:r>
          <w:rPr>
            <w:rFonts w:ascii="仿宋" w:eastAsia="仿宋" w:hAnsi="仿宋" w:cs="仿宋" w:hint="eastAsia"/>
            <w:lang w:val="en-GB"/>
          </w:rPr>
          <w:t>三、人力资源分析</w:t>
        </w:r>
        <w:r>
          <w:tab/>
        </w:r>
        <w:r>
          <w:fldChar w:fldCharType="begin"/>
        </w:r>
        <w:r>
          <w:instrText xml:space="preserve"> PAGEREF _Toc4224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97" w:history="1">
        <w:r>
          <w:rPr>
            <w:rFonts w:ascii="仿宋" w:eastAsia="仿宋" w:hAnsi="仿宋" w:cs="仿宋" w:hint="eastAsia"/>
            <w:lang w:val="en-GB"/>
          </w:rPr>
          <w:t>(一)、人力资源配置</w:t>
        </w:r>
        <w:r>
          <w:tab/>
        </w:r>
        <w:r>
          <w:fldChar w:fldCharType="begin"/>
        </w:r>
        <w:r>
          <w:instrText xml:space="preserve"> PAGEREF _Toc20097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6" w:history="1">
        <w:r>
          <w:rPr>
            <w:rFonts w:ascii="仿宋" w:eastAsia="仿宋" w:hAnsi="仿宋" w:cs="仿宋" w:hint="eastAsia"/>
            <w:lang w:val="en-GB"/>
          </w:rPr>
          <w:t>(二)、员工技能培训</w:t>
        </w:r>
        <w:r>
          <w:tab/>
        </w:r>
        <w:r>
          <w:fldChar w:fldCharType="begin"/>
        </w:r>
        <w:r>
          <w:instrText xml:space="preserve"> PAGEREF _Toc11106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238" w:history="1">
        <w:r>
          <w:rPr>
            <w:rFonts w:ascii="仿宋" w:eastAsia="仿宋" w:hAnsi="仿宋" w:cs="仿宋" w:hint="eastAsia"/>
            <w:lang w:val="en-GB"/>
          </w:rPr>
          <w:t>四、市场地位与竞争战略</w:t>
        </w:r>
        <w:r>
          <w:tab/>
        </w:r>
        <w:r>
          <w:fldChar w:fldCharType="begin"/>
        </w:r>
        <w:r>
          <w:instrText xml:space="preserve"> PAGEREF _Toc23238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72" w:history="1">
        <w:r>
          <w:rPr>
            <w:rFonts w:ascii="仿宋" w:eastAsia="仿宋" w:hAnsi="仿宋" w:cs="仿宋" w:hint="eastAsia"/>
            <w:lang w:val="en-GB"/>
          </w:rPr>
          <w:t>(一)、顾客忠诚</w:t>
        </w:r>
        <w:r>
          <w:tab/>
        </w:r>
        <w:r>
          <w:fldChar w:fldCharType="begin"/>
        </w:r>
        <w:r>
          <w:instrText xml:space="preserve"> PAGEREF _Toc6772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04" w:history="1">
        <w:r>
          <w:rPr>
            <w:rFonts w:ascii="仿宋" w:eastAsia="仿宋" w:hAnsi="仿宋" w:cs="仿宋" w:hint="eastAsia"/>
            <w:lang w:val="en-GB"/>
          </w:rPr>
          <w:t>(二)、全面质量管理</w:t>
        </w:r>
        <w:r>
          <w:tab/>
        </w:r>
        <w:r>
          <w:fldChar w:fldCharType="begin"/>
        </w:r>
        <w:r>
          <w:instrText xml:space="preserve"> PAGEREF _Toc21004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0" w:history="1">
        <w:r>
          <w:rPr>
            <w:rFonts w:ascii="仿宋" w:eastAsia="仿宋" w:hAnsi="仿宋" w:cs="仿宋" w:hint="eastAsia"/>
            <w:lang w:val="en-GB"/>
          </w:rPr>
          <w:t>(三)、研究市场营销学的意义</w:t>
        </w:r>
        <w:r>
          <w:tab/>
        </w:r>
        <w:r>
          <w:fldChar w:fldCharType="begin"/>
        </w:r>
        <w:r>
          <w:instrText xml:space="preserve"> PAGEREF _Toc26320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14" w:history="1">
        <w:r>
          <w:rPr>
            <w:rFonts w:ascii="仿宋" w:eastAsia="仿宋" w:hAnsi="仿宋" w:cs="仿宋" w:hint="eastAsia"/>
            <w:lang w:val="en-GB"/>
          </w:rPr>
          <w:t>(四)、市场营销学的研究方法</w:t>
        </w:r>
        <w:r>
          <w:tab/>
        </w:r>
        <w:r>
          <w:fldChar w:fldCharType="begin"/>
        </w:r>
        <w:r>
          <w:instrText xml:space="preserve"> PAGEREF _Toc22414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01" w:history="1">
        <w:r>
          <w:rPr>
            <w:rFonts w:ascii="仿宋" w:eastAsia="仿宋" w:hAnsi="仿宋" w:cs="仿宋" w:hint="eastAsia"/>
            <w:lang w:val="en-GB"/>
          </w:rPr>
          <w:t>(五)、选择进攻战略</w:t>
        </w:r>
        <w:r>
          <w:tab/>
        </w:r>
        <w:r>
          <w:fldChar w:fldCharType="begin"/>
        </w:r>
        <w:r>
          <w:instrText xml:space="preserve"> PAGEREF _Toc4901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54" w:history="1">
        <w:r>
          <w:rPr>
            <w:rFonts w:ascii="仿宋" w:eastAsia="仿宋" w:hAnsi="仿宋" w:cs="仿宋" w:hint="eastAsia"/>
            <w:lang w:val="en-GB"/>
          </w:rPr>
          <w:t>(六)、确定战略目标与竞争对手</w:t>
        </w:r>
        <w:r>
          <w:tab/>
        </w:r>
        <w:r>
          <w:fldChar w:fldCharType="begin"/>
        </w:r>
        <w:r>
          <w:instrText xml:space="preserve"> PAGEREF _Toc9754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10" w:history="1">
        <w:r>
          <w:rPr>
            <w:rFonts w:ascii="仿宋" w:eastAsia="仿宋" w:hAnsi="仿宋" w:cs="仿宋" w:hint="eastAsia"/>
            <w:lang w:val="en-GB"/>
          </w:rPr>
          <w:t>(七)、市场追随者战略</w:t>
        </w:r>
        <w:r>
          <w:tab/>
        </w:r>
        <w:r>
          <w:fldChar w:fldCharType="begin"/>
        </w:r>
        <w:r>
          <w:instrText xml:space="preserve"> PAGEREF _Toc3710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8" w:history="1">
        <w:r>
          <w:rPr>
            <w:rFonts w:ascii="仿宋" w:eastAsia="仿宋" w:hAnsi="仿宋" w:cs="仿宋" w:hint="eastAsia"/>
            <w:lang w:val="en-GB"/>
          </w:rPr>
          <w:t>(八)、市场利基者战略</w:t>
        </w:r>
        <w:r>
          <w:tab/>
        </w:r>
        <w:r>
          <w:fldChar w:fldCharType="begin"/>
        </w:r>
        <w:r>
          <w:instrText xml:space="preserve"> PAGEREF _Toc23098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20" w:history="1">
        <w:r>
          <w:rPr>
            <w:rFonts w:ascii="仿宋" w:eastAsia="仿宋" w:hAnsi="仿宋" w:cs="仿宋" w:hint="eastAsia"/>
            <w:lang w:val="en-GB"/>
          </w:rPr>
          <w:t>(九)、竞争战略选择</w:t>
        </w:r>
        <w:r>
          <w:tab/>
        </w:r>
        <w:r>
          <w:fldChar w:fldCharType="begin"/>
        </w:r>
        <w:r>
          <w:instrText xml:space="preserve"> PAGEREF _Toc28220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8" w:history="1">
        <w:r>
          <w:rPr>
            <w:rFonts w:ascii="仿宋" w:eastAsia="仿宋" w:hAnsi="仿宋" w:cs="仿宋" w:hint="eastAsia"/>
            <w:lang w:val="en-GB"/>
          </w:rPr>
          <w:t>(十)、拖鞋行业竞争者识别</w:t>
        </w:r>
        <w:r>
          <w:tab/>
        </w:r>
        <w:r>
          <w:fldChar w:fldCharType="begin"/>
        </w:r>
        <w:r>
          <w:instrText xml:space="preserve"> PAGEREF _Toc31428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29" w:history="1">
        <w:r>
          <w:rPr>
            <w:rFonts w:ascii="仿宋" w:eastAsia="仿宋" w:hAnsi="仿宋" w:cs="仿宋" w:hint="eastAsia"/>
            <w:lang w:val="en-GB"/>
          </w:rPr>
          <w:t>五、员工培训与绩效提升</w:t>
        </w:r>
        <w:r>
          <w:tab/>
        </w:r>
        <w:r>
          <w:fldChar w:fldCharType="begin"/>
        </w:r>
        <w:r>
          <w:instrText xml:space="preserve"> PAGEREF _Toc12529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63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_Toc6863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94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_Toc6394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6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_Toc2136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70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_Toc25870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00" w:history="1">
        <w:r>
          <w:rPr>
            <w:rFonts w:ascii="仿宋" w:eastAsia="仿宋" w:hAnsi="仿宋" w:cs="仿宋" w:hint="eastAsia"/>
            <w:lang w:val="en-GB"/>
          </w:rPr>
          <w:t>六、拖鞋定价策略</w:t>
        </w:r>
        <w:r>
          <w:tab/>
        </w:r>
        <w:r>
          <w:fldChar w:fldCharType="begin"/>
        </w:r>
        <w:r>
          <w:instrText xml:space="preserve"> PAGEREF _Toc21800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07" w:history="1">
        <w:r>
          <w:rPr>
            <w:rFonts w:ascii="仿宋" w:eastAsia="仿宋" w:hAnsi="仿宋" w:cs="仿宋" w:hint="eastAsia"/>
            <w:lang w:val="en-GB"/>
          </w:rPr>
          <w:t>(一)、定价策略概述</w:t>
        </w:r>
        <w:r>
          <w:tab/>
        </w:r>
        <w:r>
          <w:fldChar w:fldCharType="begin"/>
        </w:r>
        <w:r>
          <w:instrText xml:space="preserve"> PAGEREF _Toc7707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9" w:history="1">
        <w:r>
          <w:rPr>
            <w:rFonts w:ascii="仿宋" w:eastAsia="仿宋" w:hAnsi="仿宋" w:cs="仿宋" w:hint="eastAsia"/>
            <w:lang w:val="en-GB"/>
          </w:rPr>
          <w:t>(二)、成本分析</w:t>
        </w:r>
        <w:r>
          <w:tab/>
        </w:r>
        <w:r>
          <w:fldChar w:fldCharType="begin"/>
        </w:r>
        <w:r>
          <w:instrText xml:space="preserve"> PAGEREF _Toc13229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56" w:history="1">
        <w:r>
          <w:rPr>
            <w:rFonts w:ascii="仿宋" w:eastAsia="仿宋" w:hAnsi="仿宋" w:cs="仿宋" w:hint="eastAsia"/>
            <w:lang w:val="en-GB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_Toc11556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7" w:history="1">
        <w:r>
          <w:rPr>
            <w:rFonts w:ascii="仿宋" w:eastAsia="仿宋" w:hAnsi="仿宋" w:cs="仿宋" w:hint="eastAsia"/>
            <w:lang w:val="en-GB"/>
          </w:rPr>
          <w:t>(四)、竞争对手定价</w:t>
        </w:r>
        <w:r>
          <w:tab/>
        </w:r>
        <w:r>
          <w:fldChar w:fldCharType="begin"/>
        </w:r>
        <w:r>
          <w:instrText xml:space="preserve"> PAGEREF _Toc12267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41" w:history="1">
        <w:r>
          <w:rPr>
            <w:rFonts w:ascii="仿宋" w:eastAsia="仿宋" w:hAnsi="仿宋" w:cs="仿宋" w:hint="eastAsia"/>
            <w:lang w:val="en-GB"/>
          </w:rPr>
          <w:t>七、技术与生产管理</w:t>
        </w:r>
        <w:r>
          <w:tab/>
        </w:r>
        <w:r>
          <w:fldChar w:fldCharType="begin"/>
        </w:r>
        <w:r>
          <w:instrText xml:space="preserve"> PAGEREF _Toc16641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35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_Toc19635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_Toc2861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27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_Toc4027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8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_Toc21518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90" w:history="1">
        <w:r>
          <w:rPr>
            <w:rFonts w:ascii="仿宋" w:eastAsia="仿宋" w:hAnsi="仿宋" w:cs="仿宋" w:hint="eastAsia"/>
            <w:lang w:val="en-GB"/>
          </w:rPr>
          <w:t>八、拖鞋组织市场分析</w:t>
        </w:r>
        <w:r>
          <w:tab/>
        </w:r>
        <w:r>
          <w:fldChar w:fldCharType="begin"/>
        </w:r>
        <w:r>
          <w:instrText xml:space="preserve"> PAGEREF _Toc6990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33" w:history="1">
        <w:r>
          <w:rPr>
            <w:rFonts w:ascii="仿宋" w:eastAsia="仿宋" w:hAnsi="仿宋" w:cs="仿宋" w:hint="eastAsia"/>
            <w:lang w:val="en-GB"/>
          </w:rPr>
          <w:t>(一)、组织结构</w:t>
        </w:r>
        <w:r>
          <w:tab/>
        </w:r>
        <w:r>
          <w:fldChar w:fldCharType="begin"/>
        </w:r>
        <w:r>
          <w:instrText xml:space="preserve"> PAGEREF _Toc10833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27" w:history="1">
        <w:r>
          <w:rPr>
            <w:rFonts w:ascii="仿宋" w:eastAsia="仿宋" w:hAnsi="仿宋" w:cs="仿宋" w:hint="eastAsia"/>
            <w:lang w:val="en-GB"/>
          </w:rPr>
          <w:t>(二)、决策机制</w:t>
        </w:r>
        <w:r>
          <w:tab/>
        </w:r>
        <w:r>
          <w:fldChar w:fldCharType="begin"/>
        </w:r>
        <w:r>
          <w:instrText xml:space="preserve"> PAGEREF _Toc10927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0" w:history="1">
        <w:r>
          <w:rPr>
            <w:rFonts w:ascii="仿宋" w:eastAsia="仿宋" w:hAnsi="仿宋" w:cs="仿宋" w:hint="eastAsia"/>
            <w:lang w:val="en-GB"/>
          </w:rPr>
          <w:t>(三)、企业文化</w:t>
        </w:r>
        <w:r>
          <w:tab/>
        </w:r>
        <w:r>
          <w:fldChar w:fldCharType="begin"/>
        </w:r>
        <w:r>
          <w:instrText xml:space="preserve"> PAGEREF _Toc20050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77" w:history="1">
        <w:r>
          <w:rPr>
            <w:rFonts w:ascii="仿宋" w:eastAsia="仿宋" w:hAnsi="仿宋" w:cs="仿宋" w:hint="eastAsia"/>
            <w:lang w:val="en-GB"/>
          </w:rPr>
          <w:t>(四)、供应商关系</w:t>
        </w:r>
        <w:r>
          <w:tab/>
        </w:r>
        <w:r>
          <w:fldChar w:fldCharType="begin"/>
        </w:r>
        <w:r>
          <w:instrText xml:space="preserve"> PAGEREF _Toc11877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6812" w:history="1">
        <w:r>
          <w:rPr>
            <w:rFonts w:ascii="仿宋" w:eastAsia="仿宋" w:hAnsi="仿宋" w:cs="仿宋" w:hint="eastAsia"/>
            <w:lang w:val="en-GB"/>
          </w:rPr>
          <w:t>九、拖鞋市场地位与竞争战略</w:t>
        </w:r>
        <w:r>
          <w:tab/>
        </w:r>
        <w:r>
          <w:fldChar w:fldCharType="begin"/>
        </w:r>
        <w:r>
          <w:instrText xml:space="preserve"> PAGEREF _Toc16812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75" w:history="1">
        <w:r>
          <w:rPr>
            <w:rFonts w:ascii="仿宋" w:eastAsia="仿宋" w:hAnsi="仿宋" w:cs="仿宋" w:hint="eastAsia"/>
            <w:lang w:val="en-GB"/>
          </w:rPr>
          <w:t>(一)、公司市场地位</w:t>
        </w:r>
        <w:r>
          <w:tab/>
        </w:r>
        <w:r>
          <w:fldChar w:fldCharType="begin"/>
        </w:r>
        <w:r>
          <w:instrText xml:space="preserve"> PAGEREF _Toc28675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02" w:history="1">
        <w:r>
          <w:rPr>
            <w:rFonts w:ascii="仿宋" w:eastAsia="仿宋" w:hAnsi="仿宋" w:cs="仿宋" w:hint="eastAsia"/>
            <w:lang w:val="en-GB"/>
          </w:rPr>
          <w:t>(二)、竞争对手分析</w:t>
        </w:r>
        <w:r>
          <w:tab/>
        </w:r>
        <w:r>
          <w:fldChar w:fldCharType="begin"/>
        </w:r>
        <w:r>
          <w:instrText xml:space="preserve"> PAGEREF _Toc25702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02" w:history="1">
        <w:r>
          <w:rPr>
            <w:rFonts w:ascii="仿宋" w:eastAsia="仿宋" w:hAnsi="仿宋" w:cs="仿宋" w:hint="eastAsia"/>
            <w:lang w:val="en-GB"/>
          </w:rPr>
          <w:t>(三)、竞争战略</w:t>
        </w:r>
        <w:r>
          <w:tab/>
        </w:r>
        <w:r>
          <w:fldChar w:fldCharType="begin"/>
        </w:r>
        <w:r>
          <w:instrText xml:space="preserve"> PAGEREF _Toc8502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01" w:history="1">
        <w:r>
          <w:rPr>
            <w:rFonts w:ascii="仿宋" w:eastAsia="仿宋" w:hAnsi="仿宋" w:cs="仿宋" w:hint="eastAsia"/>
            <w:lang w:val="en-GB"/>
          </w:rPr>
          <w:t>(四)、市场定位</w:t>
        </w:r>
        <w:r>
          <w:tab/>
        </w:r>
        <w:r>
          <w:fldChar w:fldCharType="begin"/>
        </w:r>
        <w:r>
          <w:instrText xml:space="preserve"> PAGEREF _Toc5201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58" w:history="1">
        <w:r>
          <w:rPr>
            <w:rFonts w:ascii="仿宋" w:eastAsia="仿宋" w:hAnsi="仿宋" w:cs="仿宋" w:hint="eastAsia"/>
            <w:lang w:val="en-GB"/>
          </w:rPr>
          <w:t>十、市场趋势与消费者洞察</w:t>
        </w:r>
        <w:r>
          <w:tab/>
        </w:r>
        <w:r>
          <w:fldChar w:fldCharType="begin"/>
        </w:r>
        <w:r>
          <w:instrText xml:space="preserve"> PAGEREF _Toc6158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91" w:history="1">
        <w:r>
          <w:rPr>
            <w:rFonts w:ascii="仿宋" w:eastAsia="仿宋" w:hAnsi="仿宋" w:cs="仿宋" w:hint="eastAsia"/>
            <w:lang w:val="en-GB"/>
          </w:rPr>
          <w:t>(一)、市场趋势分析与预测</w:t>
        </w:r>
        <w:r>
          <w:tab/>
        </w:r>
        <w:r>
          <w:fldChar w:fldCharType="begin"/>
        </w:r>
        <w:r>
          <w:instrText xml:space="preserve"> PAGEREF _Toc10391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0" w:history="1">
        <w:r>
          <w:rPr>
            <w:rFonts w:ascii="仿宋" w:eastAsia="仿宋" w:hAnsi="仿宋" w:cs="仿宋" w:hint="eastAsia"/>
            <w:lang w:val="en-GB"/>
          </w:rPr>
          <w:t>(二)、消费者洞察与行为研究</w:t>
        </w:r>
        <w:r>
          <w:tab/>
        </w:r>
        <w:r>
          <w:fldChar w:fldCharType="begin"/>
        </w:r>
        <w:r>
          <w:instrText xml:space="preserve"> PAGEREF _Toc19180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3" w:history="1">
        <w:r>
          <w:rPr>
            <w:rFonts w:ascii="仿宋" w:eastAsia="仿宋" w:hAnsi="仿宋" w:cs="仿宋" w:hint="eastAsia"/>
            <w:lang w:val="en-GB"/>
          </w:rPr>
          <w:t>(三)、产品创新与市场适应性</w:t>
        </w:r>
        <w:r>
          <w:tab/>
        </w:r>
        <w:r>
          <w:fldChar w:fldCharType="begin"/>
        </w:r>
        <w:r>
          <w:instrText xml:space="preserve"> PAGEREF _Toc12943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88" w:history="1">
        <w:r>
          <w:rPr>
            <w:rFonts w:ascii="仿宋" w:eastAsia="仿宋" w:hAnsi="仿宋" w:cs="仿宋" w:hint="eastAsia"/>
            <w:lang w:val="en-GB"/>
          </w:rPr>
          <w:t>(四)、服务体验与客户满意度</w:t>
        </w:r>
        <w:r>
          <w:tab/>
        </w:r>
        <w:r>
          <w:fldChar w:fldCharType="begin"/>
        </w:r>
        <w:r>
          <w:instrText xml:space="preserve"> PAGEREF _Toc28788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79" w:history="1">
        <w:r>
          <w:rPr>
            <w:rFonts w:ascii="仿宋" w:eastAsia="仿宋" w:hAnsi="仿宋" w:cs="仿宋" w:hint="eastAsia"/>
            <w:lang w:val="en-GB"/>
          </w:rPr>
          <w:t>十一、拖鞋风险管理与合规</w:t>
        </w:r>
        <w:r>
          <w:tab/>
        </w:r>
        <w:r>
          <w:fldChar w:fldCharType="begin"/>
        </w:r>
        <w:r>
          <w:instrText xml:space="preserve"> PAGEREF _Toc30279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7" w:history="1">
        <w:r>
          <w:rPr>
            <w:rFonts w:ascii="仿宋" w:eastAsia="仿宋" w:hAnsi="仿宋" w:cs="仿宋" w:hint="eastAsia"/>
            <w:lang w:val="en-GB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_Toc3187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91" w:history="1">
        <w:r>
          <w:rPr>
            <w:rFonts w:ascii="仿宋" w:eastAsia="仿宋" w:hAnsi="仿宋" w:cs="仿宋" w:hint="eastAsia"/>
            <w:lang w:val="en-GB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_Toc24691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93" w:history="1">
        <w:r>
          <w:rPr>
            <w:rFonts w:ascii="仿宋" w:eastAsia="仿宋" w:hAnsi="仿宋" w:cs="仿宋" w:hint="eastAsia"/>
            <w:lang w:val="en-GB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_Toc14493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409" w:history="1">
        <w:r>
          <w:rPr>
            <w:rFonts w:ascii="仿宋" w:eastAsia="仿宋" w:hAnsi="仿宋" w:cs="仿宋" w:hint="eastAsia"/>
            <w:lang w:val="en-GB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_Toc11409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27" w:history="1">
        <w:r>
          <w:rPr>
            <w:rFonts w:ascii="仿宋" w:eastAsia="仿宋" w:hAnsi="仿宋" w:cs="仿宋" w:hint="eastAsia"/>
            <w:lang w:val="en-GB"/>
          </w:rPr>
          <w:t>十二、拖鞋可持续发展战略</w:t>
        </w:r>
        <w:r>
          <w:tab/>
        </w:r>
        <w:r>
          <w:fldChar w:fldCharType="begin"/>
        </w:r>
        <w:r>
          <w:instrText xml:space="preserve"> PAGEREF _Toc12427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05" w:history="1">
        <w:r>
          <w:rPr>
            <w:rFonts w:ascii="仿宋" w:eastAsia="仿宋" w:hAnsi="仿宋" w:cs="仿宋" w:hint="eastAsia"/>
            <w:lang w:val="en-GB"/>
          </w:rPr>
          <w:t>(一)、环保与社会责任</w:t>
        </w:r>
        <w:r>
          <w:tab/>
        </w:r>
        <w:r>
          <w:fldChar w:fldCharType="begin"/>
        </w:r>
        <w:r>
          <w:instrText xml:space="preserve"> PAGEREF _Toc17805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06" w:history="1">
        <w:r>
          <w:rPr>
            <w:rFonts w:ascii="仿宋" w:eastAsia="仿宋" w:hAnsi="仿宋" w:cs="仿宋" w:hint="eastAsia"/>
            <w:lang w:val="en-GB"/>
          </w:rPr>
          <w:t>(二)、资源有效利用与循环经济</w:t>
        </w:r>
        <w:r>
          <w:tab/>
        </w:r>
        <w:r>
          <w:fldChar w:fldCharType="begin"/>
        </w:r>
        <w:r>
          <w:instrText xml:space="preserve"> PAGEREF _Toc8806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88" w:history="1">
        <w:r>
          <w:rPr>
            <w:rFonts w:ascii="仿宋" w:eastAsia="仿宋" w:hAnsi="仿宋" w:cs="仿宋" w:hint="eastAsia"/>
            <w:lang w:val="en-GB"/>
          </w:rPr>
          <w:t>(三)、社会影响与公益活动</w:t>
        </w:r>
        <w:r>
          <w:tab/>
        </w:r>
        <w:r>
          <w:fldChar w:fldCharType="begin"/>
        </w:r>
        <w:r>
          <w:instrText xml:space="preserve"> PAGEREF _Toc31788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35" w:history="1">
        <w:r>
          <w:rPr>
            <w:rFonts w:ascii="仿宋" w:eastAsia="仿宋" w:hAnsi="仿宋" w:cs="仿宋" w:hint="eastAsia"/>
            <w:lang w:val="en-GB"/>
          </w:rPr>
          <w:t>(四)、可持续供应链与生产模式</w:t>
        </w:r>
        <w:r>
          <w:tab/>
        </w:r>
        <w:r>
          <w:fldChar w:fldCharType="begin"/>
        </w:r>
        <w:r>
          <w:instrText xml:space="preserve"> PAGEREF _Toc4635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935" w:history="1">
        <w:r>
          <w:rPr>
            <w:rFonts w:ascii="仿宋" w:eastAsia="仿宋" w:hAnsi="仿宋" w:cs="仿宋" w:hint="eastAsia"/>
            <w:lang w:val="en-GB"/>
          </w:rPr>
          <w:t>十三、拖鞋国际化战略</w:t>
        </w:r>
        <w:r>
          <w:tab/>
        </w:r>
        <w:r>
          <w:fldChar w:fldCharType="begin"/>
        </w:r>
        <w:r>
          <w:instrText xml:space="preserve"> PAGEREF _Toc18935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22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_Toc19222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02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_Toc19602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44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_Toc31944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6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_Toc17556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31" w:history="1">
        <w:r>
          <w:rPr>
            <w:rFonts w:ascii="仿宋" w:eastAsia="仿宋" w:hAnsi="仿宋" w:cs="仿宋" w:hint="eastAsia"/>
            <w:lang w:val="en-GB"/>
          </w:rPr>
          <w:t>十四、拖鞋供应链管理</w:t>
        </w:r>
        <w:r>
          <w:tab/>
        </w:r>
        <w:r>
          <w:fldChar w:fldCharType="begin"/>
        </w:r>
        <w:r>
          <w:instrText xml:space="preserve"> PAGEREF _Toc16531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1" w:history="1">
        <w:r>
          <w:rPr>
            <w:rFonts w:ascii="仿宋" w:eastAsia="仿宋" w:hAnsi="仿宋" w:cs="仿宋" w:hint="eastAsia"/>
            <w:lang w:val="en-GB"/>
          </w:rPr>
          <w:t>(一)、供应链优化策略</w:t>
        </w:r>
        <w:r>
          <w:tab/>
        </w:r>
        <w:r>
          <w:fldChar w:fldCharType="begin"/>
        </w:r>
        <w:r>
          <w:instrText xml:space="preserve"> PAGEREF _Toc31841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87" w:history="1">
        <w:r>
          <w:rPr>
            <w:rFonts w:ascii="仿宋" w:eastAsia="仿宋" w:hAnsi="仿宋" w:cs="仿宋" w:hint="eastAsia"/>
            <w:lang w:val="en-GB"/>
          </w:rPr>
          <w:t>(二)、供应商合作与管理</w:t>
        </w:r>
        <w:r>
          <w:tab/>
        </w:r>
        <w:r>
          <w:fldChar w:fldCharType="begin"/>
        </w:r>
        <w:r>
          <w:instrText xml:space="preserve"> PAGEREF _Toc31687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14" w:history="1">
        <w:r>
          <w:rPr>
            <w:rFonts w:ascii="仿宋" w:eastAsia="仿宋" w:hAnsi="仿宋" w:cs="仿宋" w:hint="eastAsia"/>
            <w:lang w:val="en-GB"/>
          </w:rPr>
          <w:t>(三)、物流与库存管理</w:t>
        </w:r>
        <w:r>
          <w:tab/>
        </w:r>
        <w:r>
          <w:fldChar w:fldCharType="begin"/>
        </w:r>
        <w:r>
          <w:instrText xml:space="preserve"> PAGEREF _Toc24214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26" w:history="1">
        <w:r>
          <w:rPr>
            <w:rFonts w:ascii="仿宋" w:eastAsia="仿宋" w:hAnsi="仿宋" w:cs="仿宋" w:hint="eastAsia"/>
            <w:lang w:val="en-GB"/>
          </w:rPr>
          <w:t>(四)、风险管理与应对策略</w:t>
        </w:r>
        <w:r>
          <w:tab/>
        </w:r>
        <w:r>
          <w:fldChar w:fldCharType="begin"/>
        </w:r>
        <w:r>
          <w:instrText xml:space="preserve"> PAGEREF _Toc26326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" w:history="1">
        <w:r>
          <w:rPr>
            <w:rFonts w:ascii="仿宋" w:eastAsia="仿宋" w:hAnsi="仿宋" w:cs="仿宋" w:hint="eastAsia"/>
            <w:lang w:val="en-GB"/>
          </w:rPr>
          <w:t>十五、拖鞋行业高质量发展</w:t>
        </w:r>
        <w:r>
          <w:tab/>
        </w:r>
        <w:r>
          <w:fldChar w:fldCharType="begin"/>
        </w:r>
        <w:r>
          <w:instrText xml:space="preserve"> PAGEREF _Toc257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9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_Toc2799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47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_Toc20547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92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_Toc20892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31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_Toc10631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83" w:history="1">
        <w:r>
          <w:rPr>
            <w:rFonts w:ascii="仿宋" w:eastAsia="仿宋" w:hAnsi="仿宋" w:cs="仿宋" w:hint="eastAsia"/>
            <w:lang w:val="en-GB"/>
          </w:rPr>
          <w:t>十六、拖鞋数字化发展方案</w:t>
        </w:r>
        <w:r>
          <w:tab/>
        </w:r>
        <w:r>
          <w:fldChar w:fldCharType="begin"/>
        </w:r>
        <w:r>
          <w:instrText xml:space="preserve"> PAGEREF _Toc24083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88" w:history="1">
        <w:r>
          <w:rPr>
            <w:rFonts w:ascii="仿宋" w:eastAsia="仿宋" w:hAnsi="仿宋" w:cs="仿宋" w:hint="eastAsia"/>
            <w:lang w:val="en-GB"/>
          </w:rPr>
          <w:t>(一)、数字化战略规划</w:t>
        </w:r>
        <w:r>
          <w:tab/>
        </w:r>
        <w:r>
          <w:fldChar w:fldCharType="begin"/>
        </w:r>
        <w:r>
          <w:instrText xml:space="preserve"> PAGEREF _Toc23288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06" w:history="1">
        <w:r>
          <w:rPr>
            <w:rFonts w:ascii="仿宋" w:eastAsia="仿宋" w:hAnsi="仿宋" w:cs="仿宋" w:hint="eastAsia"/>
            <w:lang w:val="en-GB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_Toc26206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" w:history="1">
        <w:r>
          <w:rPr>
            <w:rFonts w:ascii="仿宋" w:eastAsia="仿宋" w:hAnsi="仿宋" w:cs="仿宋" w:hint="eastAsia"/>
            <w:lang w:val="en-GB"/>
          </w:rPr>
          <w:t>(三)、人工智能与大数据应用</w:t>
        </w:r>
        <w:r>
          <w:tab/>
        </w:r>
        <w:r>
          <w:fldChar w:fldCharType="begin"/>
        </w:r>
        <w:r>
          <w:instrText xml:space="preserve"> PAGEREF _Toc2265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42" w:history="1">
        <w:r>
          <w:rPr>
            <w:rFonts w:ascii="仿宋" w:eastAsia="仿宋" w:hAnsi="仿宋" w:cs="仿宋" w:hint="eastAsia"/>
            <w:lang w:val="en-GB"/>
          </w:rPr>
          <w:t>(四)、信息技术基础设施建设</w:t>
        </w:r>
        <w:r>
          <w:tab/>
        </w:r>
        <w:r>
          <w:fldChar w:fldCharType="begin"/>
        </w:r>
        <w:r>
          <w:instrText xml:space="preserve"> PAGEREF _Toc12942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8027"/>
      <w:r>
        <w:rPr>
          <w:rFonts w:ascii="仿宋" w:eastAsia="仿宋" w:hAnsi="仿宋" w:cs="仿宋" w:hint="eastAsia"/>
          <w:lang w:val="en-GB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随着拖鞋市场竞争的不断加剧，拖鞋企业之间争夺市场份额的过程愈加复杂多变。本报告通过系统地分析市场趋势、行业壁垒、消费者偏好与竞争者行为，旨在为读者提供全面细致的市场分析及竞争策略。研究所得不仅能帮助企业制定科学合理的市场策略，还能在激烈的市场竞争中寻求到可持续的竞争优势。请注意，本报告的内容仅限于学习交流，严禁用于任何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4049"/>
      <w:r>
        <w:rPr>
          <w:rFonts w:ascii="仿宋" w:eastAsia="仿宋" w:hAnsi="仿宋" w:cs="仿宋" w:hint="eastAsia"/>
          <w:sz w:val="28"/>
          <w:lang w:val="en-GB"/>
        </w:rPr>
        <w:t>一、公司简介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20996"/>
      <w:r>
        <w:rPr>
          <w:rFonts w:ascii="仿宋" w:eastAsia="仿宋" w:hAnsi="仿宋" w:cs="仿宋" w:hint="eastAsia"/>
          <w:lang w:val="en-GB"/>
        </w:rPr>
        <w:t>(一)、公司基本信息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一、公司基本信息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公司名称： XXX有限公司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法定代表人： 张XX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注册资本： XXX万元人民币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统一社会信用代码： XXXXXXXX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登记机关： 某市市场监督管理局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成立日期： 20XX-XX-XX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营业期限： 220XX-XX-XX至无固定期限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注册地址： 某市 XX 区 XX 街道 XXX 号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19096"/>
      <w:r>
        <w:rPr>
          <w:rFonts w:ascii="仿宋" w:eastAsia="仿宋" w:hAnsi="仿宋" w:cs="仿宋" w:hint="eastAsia"/>
          <w:sz w:val="28"/>
          <w:lang w:val="en-GB"/>
        </w:rPr>
        <w:t>(二)、公司简介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xxx有限公司成立于xxxx年，是一家专注于提供创新科技解决方案的企业。公司以张华为法定代表人，注册资本达xxx万元人民币。统一社会信用代码为xxxxxx，注册地址位于某市 xx 区 xx 街道 xxxx 号。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在市场监督管理局注册登记后，公司取得了合法经营资格。经营期限自20xxxx年成立之日起至无固定期限，为确保企业稳健发展奠定了坚实基础。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xxxx致力于为客户提供高质量、前瞻性的科技产品和服务。通过不断创新和优化，公司已经建立了良好的市场声誉，并在科技拖鞋行业取得了显著的成就。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公司的使命是推动科技进步，为社会创造更多价值。ABC科技有信心通过专业团队的努力，持续为客户提供卓越的科技解决方案，实现共赢发展。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30079"/>
      <w:r>
        <w:rPr>
          <w:rFonts w:ascii="仿宋" w:eastAsia="仿宋" w:hAnsi="仿宋" w:cs="仿宋" w:hint="eastAsia"/>
          <w:sz w:val="28"/>
          <w:lang w:val="en-GB"/>
        </w:rPr>
        <w:t>二、发展规划分析</w:t>
      </w:r>
      <w:bookmarkEnd w:id="5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6" w:name="_Toc80"/>
      <w:r>
        <w:rPr>
          <w:rFonts w:ascii="仿宋" w:eastAsia="仿宋" w:hAnsi="仿宋" w:cs="仿宋" w:hint="eastAsia"/>
          <w:lang w:val="en-GB"/>
        </w:rPr>
        <w:t>(一)、公司发展规划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未来公司的管理面临着巨大的挑战，随着资产、业务、人员、资金等各方面规模的显著增长，管理水平将面对更加复杂的情景。为适应这一变革，公司计划采取一系列措施，以提升管理水平和应对能力。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首先，公司将根据未来几年的发展规划，着重加强组织结构和管理体系的建设。在业务规模迅速扩大的情况下，将进行全面的战略规划、组织设计和资源配置，以确保管理层面的有序运作。特别关注战略规划、资源配置、营销策略、资金管理和内部控制等方面，提前应对复杂性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其次，为满足发展规划的资金需求，公司将采取多元化的融资方式。通过灵活运用银行贷款、配股、增发和发行可转换债券等手段，公司将优化资本结构，确保融资方案的合理性和可行性。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人才方面，公司将加大引进和培养优秀人才的力度。通过增加对人才的资金投入、建立激励机制等手段，确保拖鞋公司拥有具备实际经验和专业素养的高端人才。同时，公司将加强员工培训，培养出一支业务强、素质高的团队，以适应未来业务的拓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另外，公司将严格遵守法律法规，规范公司的运作。不仅将持续完善法人治理结构，更将加强内部决策程序和内部控制制度，以确保决策的科学性和透明度。公司还计划逐步建立完善的激励机制，包括直接物质奖励、职业生涯规划、长期股权激励等，以提高员工的积极性和创造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在公司的运作中，持续改进管理机制，调整组织结构，以适应客观条件和业务变化，促进公司的机制创新。通过以上措施，公司将更好地适应未来的发展，实现可持续的经济效益和企业价值的提升。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7" w:name="_Toc8447"/>
      <w:r>
        <w:rPr>
          <w:rFonts w:ascii="仿宋" w:eastAsia="仿宋" w:hAnsi="仿宋" w:cs="仿宋" w:hint="eastAsia"/>
          <w:sz w:val="28"/>
          <w:lang w:val="en-GB"/>
        </w:rPr>
        <w:t>(二)、保障措施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(一) 优化产业发展环境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鼓励企业积极履行社会责任，确保市场秩序的规范和有序。倡导深化混合所有制经济，积极培育和支持民营经济，以提升市场主体的活力和竞争力。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(二) 开展宣传推广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多种渠道深入宣传产业现代化的经济社会环境效益，广泛传播产业相关知识，提高社会对产业现代化的认知和认可度。营造共同关注和支持产业现代化发展的良好氛围，促进产业现代化的持续、稳定、健康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(三) 提升创新能力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引导企业与拖鞋行业科研机构密切合作，强化与产业研究院、高校以及拖鞋行业龙头企业研发中心的联系，共同解决企业技术和发展中的难题。加大对拖鞋行业人才引进和培养的力度，对领军人才、创新团队和高级管理人才给予优先支持。鼓励企业增加研发投入，建立各类技术创新平台，并积极申报或与科研院所及高校共建研发机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(四) 增加资金投入，加大政策激励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完善财政支持政策，整合专项资金，进一步加大对产业发展的财政投入，重点支持产业集中示范拖鞋项目的实施。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(五) 推动区域交流合作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通过园区共建、技术合作、资本合作和贸易换资源等多种方式，加强与沿线国家的贸易合作。加强同区域内优势产业的合作，重点在关键领域实现合作突破，取得积极成效。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(六) 加大政策扶持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https://d.book118.com/888122034003006033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拖鞋产业分析报告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拖鞋产业分析报告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拖鞋产业分析报告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拖鞋产业分析报告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拖鞋产业分析报告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拖鞋产业分析报告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拖鞋产业分析报告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76E693B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6E693B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888122034003006033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2024-01-08T13:18:00Z</dcterms:created>
  <dcterms:modified xsi:type="dcterms:W3CDTF">2024-01-08T13:18:56Z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B238B004FD10484F8083B63AF0566E03_11</vt:lpwstr>
  </property>
  <property fmtid="{D5CDD505-2E9C-101B-9397-08002B2CF9AE}" pid="3" name="KSOProductBuildVer">
    <vt:lpwstr>2052-12.1.0.16120</vt:lpwstr>
  </property>
</Properties>
</file>