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阳光私募项目规划设计方案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50" w:history="1">
        <w:r>
          <w:rPr>
            <w:rFonts w:ascii="仿宋" w:eastAsia="仿宋" w:hAnsi="仿宋" w:cs="仿宋" w:hint="eastAsia"/>
            <w:lang w:eastAsia="zh-CN"/>
          </w:rPr>
          <w:t>概论</w:t>
        </w:r>
        <w:r>
          <w:tab/>
        </w:r>
        <w:r>
          <w:fldChar w:fldCharType="begin"/>
        </w:r>
        <w:r>
          <w:instrText xml:space="preserve"> PAGEREF _Toc23150 \h </w:instrText>
        </w:r>
        <w:r>
          <w:fldChar w:fldCharType="separate"/>
        </w:r>
        <w:r>
          <w:t>3</w:t>
        </w:r>
        <w:r>
          <w:fldChar w:fldCharType="end"/>
        </w:r>
      </w:hyperlink>
    </w:p>
    <w:p>
      <w:pPr>
        <w:pStyle w:val="TOC1"/>
        <w:tabs>
          <w:tab w:val="right" w:leader="dot" w:pos="8306"/>
        </w:tabs>
      </w:pPr>
      <w:hyperlink w:anchor="_Toc1418" w:history="1">
        <w:r>
          <w:rPr>
            <w:rFonts w:ascii="仿宋" w:eastAsia="仿宋" w:hAnsi="仿宋" w:cs="仿宋" w:hint="eastAsia"/>
            <w:lang w:eastAsia="zh-CN"/>
          </w:rPr>
          <w:t>一、阳光私募项目土建工程</w:t>
        </w:r>
        <w:r>
          <w:tab/>
        </w:r>
        <w:r>
          <w:fldChar w:fldCharType="begin"/>
        </w:r>
        <w:r>
          <w:instrText xml:space="preserve"> PAGEREF _Toc1418 \h </w:instrText>
        </w:r>
        <w:r>
          <w:fldChar w:fldCharType="separate"/>
        </w:r>
        <w:r>
          <w:t>3</w:t>
        </w:r>
        <w:r>
          <w:fldChar w:fldCharType="end"/>
        </w:r>
      </w:hyperlink>
    </w:p>
    <w:p>
      <w:pPr>
        <w:pStyle w:val="TOC2"/>
        <w:tabs>
          <w:tab w:val="right" w:leader="dot" w:pos="8306"/>
        </w:tabs>
      </w:pPr>
      <w:hyperlink w:anchor="_Toc28825" w:history="1">
        <w:r>
          <w:rPr>
            <w:rFonts w:ascii="仿宋" w:eastAsia="仿宋" w:hAnsi="仿宋" w:cs="仿宋" w:hint="eastAsia"/>
            <w:lang w:eastAsia="zh-CN"/>
          </w:rPr>
          <w:t>(一)、建筑工程设计原则</w:t>
        </w:r>
        <w:r>
          <w:tab/>
        </w:r>
        <w:r>
          <w:fldChar w:fldCharType="begin"/>
        </w:r>
        <w:r>
          <w:instrText xml:space="preserve"> PAGEREF _Toc28825 \h </w:instrText>
        </w:r>
        <w:r>
          <w:fldChar w:fldCharType="separate"/>
        </w:r>
        <w:r>
          <w:t>3</w:t>
        </w:r>
        <w:r>
          <w:fldChar w:fldCharType="end"/>
        </w:r>
      </w:hyperlink>
    </w:p>
    <w:p>
      <w:pPr>
        <w:pStyle w:val="TOC2"/>
        <w:tabs>
          <w:tab w:val="right" w:leader="dot" w:pos="8306"/>
        </w:tabs>
      </w:pPr>
      <w:hyperlink w:anchor="_Toc4532" w:history="1">
        <w:r>
          <w:rPr>
            <w:rFonts w:ascii="仿宋" w:eastAsia="仿宋" w:hAnsi="仿宋" w:cs="仿宋" w:hint="eastAsia"/>
            <w:lang w:eastAsia="zh-CN"/>
          </w:rPr>
          <w:t>(二)、土建工程设计年限及安全等级</w:t>
        </w:r>
        <w:r>
          <w:tab/>
        </w:r>
        <w:r>
          <w:fldChar w:fldCharType="begin"/>
        </w:r>
        <w:r>
          <w:instrText xml:space="preserve"> PAGEREF _Toc4532 \h </w:instrText>
        </w:r>
        <w:r>
          <w:fldChar w:fldCharType="separate"/>
        </w:r>
        <w:r>
          <w:t>4</w:t>
        </w:r>
        <w:r>
          <w:fldChar w:fldCharType="end"/>
        </w:r>
      </w:hyperlink>
    </w:p>
    <w:p>
      <w:pPr>
        <w:pStyle w:val="TOC2"/>
        <w:tabs>
          <w:tab w:val="right" w:leader="dot" w:pos="8306"/>
        </w:tabs>
      </w:pPr>
      <w:hyperlink w:anchor="_Toc20800" w:history="1">
        <w:r>
          <w:rPr>
            <w:rFonts w:ascii="仿宋" w:eastAsia="仿宋" w:hAnsi="仿宋" w:cs="仿宋" w:hint="eastAsia"/>
            <w:lang w:eastAsia="zh-CN"/>
          </w:rPr>
          <w:t>(三)、建筑工程设计总体要求</w:t>
        </w:r>
        <w:r>
          <w:tab/>
        </w:r>
        <w:r>
          <w:fldChar w:fldCharType="begin"/>
        </w:r>
        <w:r>
          <w:instrText xml:space="preserve"> PAGEREF _Toc20800 \h </w:instrText>
        </w:r>
        <w:r>
          <w:fldChar w:fldCharType="separate"/>
        </w:r>
        <w:r>
          <w:t>5</w:t>
        </w:r>
        <w:r>
          <w:fldChar w:fldCharType="end"/>
        </w:r>
      </w:hyperlink>
    </w:p>
    <w:p>
      <w:pPr>
        <w:pStyle w:val="TOC2"/>
        <w:tabs>
          <w:tab w:val="right" w:leader="dot" w:pos="8306"/>
        </w:tabs>
      </w:pPr>
      <w:hyperlink w:anchor="_Toc3320" w:history="1">
        <w:r>
          <w:rPr>
            <w:rFonts w:ascii="仿宋" w:eastAsia="仿宋" w:hAnsi="仿宋" w:cs="仿宋" w:hint="eastAsia"/>
            <w:lang w:eastAsia="zh-CN"/>
          </w:rPr>
          <w:t>(四)、土建工程建设指标</w:t>
        </w:r>
        <w:r>
          <w:tab/>
        </w:r>
        <w:r>
          <w:fldChar w:fldCharType="begin"/>
        </w:r>
        <w:r>
          <w:instrText xml:space="preserve"> PAGEREF _Toc3320 \h </w:instrText>
        </w:r>
        <w:r>
          <w:fldChar w:fldCharType="separate"/>
        </w:r>
        <w:r>
          <w:t>6</w:t>
        </w:r>
        <w:r>
          <w:fldChar w:fldCharType="end"/>
        </w:r>
      </w:hyperlink>
    </w:p>
    <w:p>
      <w:pPr>
        <w:pStyle w:val="TOC1"/>
        <w:tabs>
          <w:tab w:val="right" w:leader="dot" w:pos="8306"/>
        </w:tabs>
      </w:pPr>
      <w:hyperlink w:anchor="_Toc491" w:history="1">
        <w:r>
          <w:rPr>
            <w:rFonts w:ascii="仿宋" w:eastAsia="仿宋" w:hAnsi="仿宋" w:cs="仿宋" w:hint="eastAsia"/>
            <w:lang w:eastAsia="zh-CN"/>
          </w:rPr>
          <w:t>二、阳光私募项目可持续发展</w:t>
        </w:r>
        <w:r>
          <w:tab/>
        </w:r>
        <w:r>
          <w:fldChar w:fldCharType="begin"/>
        </w:r>
        <w:r>
          <w:instrText xml:space="preserve"> PAGEREF _Toc491 \h </w:instrText>
        </w:r>
        <w:r>
          <w:fldChar w:fldCharType="separate"/>
        </w:r>
        <w:r>
          <w:t>6</w:t>
        </w:r>
        <w:r>
          <w:fldChar w:fldCharType="end"/>
        </w:r>
      </w:hyperlink>
    </w:p>
    <w:p>
      <w:pPr>
        <w:pStyle w:val="TOC2"/>
        <w:tabs>
          <w:tab w:val="right" w:leader="dot" w:pos="8306"/>
        </w:tabs>
      </w:pPr>
      <w:hyperlink w:anchor="_Toc9518" w:history="1">
        <w:r>
          <w:rPr>
            <w:rFonts w:ascii="仿宋" w:eastAsia="仿宋" w:hAnsi="仿宋" w:cs="仿宋" w:hint="eastAsia"/>
            <w:lang w:eastAsia="zh-CN"/>
          </w:rPr>
          <w:t>(一)、可持续战略与实践</w:t>
        </w:r>
        <w:r>
          <w:tab/>
        </w:r>
        <w:r>
          <w:fldChar w:fldCharType="begin"/>
        </w:r>
        <w:r>
          <w:instrText xml:space="preserve"> PAGEREF _Toc9518 \h </w:instrText>
        </w:r>
        <w:r>
          <w:fldChar w:fldCharType="separate"/>
        </w:r>
        <w:r>
          <w:t>6</w:t>
        </w:r>
        <w:r>
          <w:fldChar w:fldCharType="end"/>
        </w:r>
      </w:hyperlink>
    </w:p>
    <w:p>
      <w:pPr>
        <w:pStyle w:val="TOC2"/>
        <w:tabs>
          <w:tab w:val="right" w:leader="dot" w:pos="8306"/>
        </w:tabs>
      </w:pPr>
      <w:hyperlink w:anchor="_Toc1472" w:history="1">
        <w:r>
          <w:rPr>
            <w:rFonts w:ascii="仿宋" w:eastAsia="仿宋" w:hAnsi="仿宋" w:cs="仿宋" w:hint="eastAsia"/>
            <w:lang w:eastAsia="zh-CN"/>
          </w:rPr>
          <w:t>(二)、环保与社会责任</w:t>
        </w:r>
        <w:r>
          <w:tab/>
        </w:r>
        <w:r>
          <w:fldChar w:fldCharType="begin"/>
        </w:r>
        <w:r>
          <w:instrText xml:space="preserve"> PAGEREF _Toc1472 \h </w:instrText>
        </w:r>
        <w:r>
          <w:fldChar w:fldCharType="separate"/>
        </w:r>
        <w:r>
          <w:t>7</w:t>
        </w:r>
        <w:r>
          <w:fldChar w:fldCharType="end"/>
        </w:r>
      </w:hyperlink>
    </w:p>
    <w:p>
      <w:pPr>
        <w:pStyle w:val="TOC1"/>
        <w:tabs>
          <w:tab w:val="right" w:leader="dot" w:pos="8306"/>
        </w:tabs>
      </w:pPr>
      <w:hyperlink w:anchor="_Toc21226" w:history="1">
        <w:r>
          <w:rPr>
            <w:rFonts w:ascii="仿宋" w:eastAsia="仿宋" w:hAnsi="仿宋" w:cs="仿宋" w:hint="eastAsia"/>
            <w:lang w:eastAsia="zh-CN"/>
          </w:rPr>
          <w:t>三、阳光私募项目概论</w:t>
        </w:r>
        <w:r>
          <w:tab/>
        </w:r>
        <w:r>
          <w:fldChar w:fldCharType="begin"/>
        </w:r>
        <w:r>
          <w:instrText xml:space="preserve"> PAGEREF _Toc21226 \h </w:instrText>
        </w:r>
        <w:r>
          <w:fldChar w:fldCharType="separate"/>
        </w:r>
        <w:r>
          <w:t>8</w:t>
        </w:r>
        <w:r>
          <w:fldChar w:fldCharType="end"/>
        </w:r>
      </w:hyperlink>
    </w:p>
    <w:p>
      <w:pPr>
        <w:pStyle w:val="TOC2"/>
        <w:tabs>
          <w:tab w:val="right" w:leader="dot" w:pos="8306"/>
        </w:tabs>
      </w:pPr>
      <w:hyperlink w:anchor="_Toc29947" w:history="1">
        <w:r>
          <w:rPr>
            <w:rFonts w:ascii="仿宋" w:eastAsia="仿宋" w:hAnsi="仿宋" w:cs="仿宋" w:hint="eastAsia"/>
            <w:lang w:eastAsia="zh-CN"/>
          </w:rPr>
          <w:t>(一)、阳光私募项目概况</w:t>
        </w:r>
        <w:r>
          <w:tab/>
        </w:r>
        <w:r>
          <w:fldChar w:fldCharType="begin"/>
        </w:r>
        <w:r>
          <w:instrText xml:space="preserve"> PAGEREF _Toc29947 \h </w:instrText>
        </w:r>
        <w:r>
          <w:fldChar w:fldCharType="separate"/>
        </w:r>
        <w:r>
          <w:t>8</w:t>
        </w:r>
        <w:r>
          <w:fldChar w:fldCharType="end"/>
        </w:r>
      </w:hyperlink>
    </w:p>
    <w:p>
      <w:pPr>
        <w:pStyle w:val="TOC2"/>
        <w:tabs>
          <w:tab w:val="right" w:leader="dot" w:pos="8306"/>
        </w:tabs>
      </w:pPr>
      <w:hyperlink w:anchor="_Toc12167" w:history="1">
        <w:r>
          <w:rPr>
            <w:rFonts w:ascii="仿宋" w:eastAsia="仿宋" w:hAnsi="仿宋" w:cs="仿宋" w:hint="eastAsia"/>
            <w:lang w:eastAsia="zh-CN"/>
          </w:rPr>
          <w:t>(二)、阳光私募项目目标</w:t>
        </w:r>
        <w:r>
          <w:tab/>
        </w:r>
        <w:r>
          <w:fldChar w:fldCharType="begin"/>
        </w:r>
        <w:r>
          <w:instrText xml:space="preserve"> PAGEREF _Toc12167 \h </w:instrText>
        </w:r>
        <w:r>
          <w:fldChar w:fldCharType="separate"/>
        </w:r>
        <w:r>
          <w:t>10</w:t>
        </w:r>
        <w:r>
          <w:fldChar w:fldCharType="end"/>
        </w:r>
      </w:hyperlink>
    </w:p>
    <w:p>
      <w:pPr>
        <w:pStyle w:val="TOC2"/>
        <w:tabs>
          <w:tab w:val="right" w:leader="dot" w:pos="8306"/>
        </w:tabs>
      </w:pPr>
      <w:hyperlink w:anchor="_Toc9562" w:history="1">
        <w:r>
          <w:rPr>
            <w:rFonts w:ascii="仿宋" w:eastAsia="仿宋" w:hAnsi="仿宋" w:cs="仿宋" w:hint="eastAsia"/>
            <w:lang w:eastAsia="zh-CN"/>
          </w:rPr>
          <w:t>(三)、阳光私募项目提出的理由</w:t>
        </w:r>
        <w:r>
          <w:tab/>
        </w:r>
        <w:r>
          <w:fldChar w:fldCharType="begin"/>
        </w:r>
        <w:r>
          <w:instrText xml:space="preserve"> PAGEREF _Toc9562 \h </w:instrText>
        </w:r>
        <w:r>
          <w:fldChar w:fldCharType="separate"/>
        </w:r>
        <w:r>
          <w:t>11</w:t>
        </w:r>
        <w:r>
          <w:fldChar w:fldCharType="end"/>
        </w:r>
      </w:hyperlink>
    </w:p>
    <w:p>
      <w:pPr>
        <w:pStyle w:val="TOC2"/>
        <w:tabs>
          <w:tab w:val="right" w:leader="dot" w:pos="8306"/>
        </w:tabs>
      </w:pPr>
      <w:hyperlink w:anchor="_Toc31857" w:history="1">
        <w:r>
          <w:rPr>
            <w:rFonts w:ascii="仿宋" w:eastAsia="仿宋" w:hAnsi="仿宋" w:cs="仿宋" w:hint="eastAsia"/>
            <w:lang w:eastAsia="zh-CN"/>
          </w:rPr>
          <w:t>(四)、阳光私募项目意义</w:t>
        </w:r>
        <w:r>
          <w:tab/>
        </w:r>
        <w:r>
          <w:fldChar w:fldCharType="begin"/>
        </w:r>
        <w:r>
          <w:instrText xml:space="preserve"> PAGEREF _Toc31857 \h </w:instrText>
        </w:r>
        <w:r>
          <w:fldChar w:fldCharType="separate"/>
        </w:r>
        <w:r>
          <w:t>13</w:t>
        </w:r>
        <w:r>
          <w:fldChar w:fldCharType="end"/>
        </w:r>
      </w:hyperlink>
    </w:p>
    <w:p>
      <w:pPr>
        <w:pStyle w:val="TOC2"/>
        <w:tabs>
          <w:tab w:val="right" w:leader="dot" w:pos="8306"/>
        </w:tabs>
      </w:pPr>
      <w:hyperlink w:anchor="_Toc4781" w:history="1">
        <w:r>
          <w:rPr>
            <w:rFonts w:ascii="仿宋" w:eastAsia="仿宋" w:hAnsi="仿宋" w:cs="仿宋" w:hint="eastAsia"/>
            <w:lang w:eastAsia="zh-CN"/>
          </w:rPr>
          <w:t>(五)、阳光私募项目背景</w:t>
        </w:r>
        <w:r>
          <w:tab/>
        </w:r>
        <w:r>
          <w:fldChar w:fldCharType="begin"/>
        </w:r>
        <w:r>
          <w:instrText xml:space="preserve"> PAGEREF _Toc4781 \h </w:instrText>
        </w:r>
        <w:r>
          <w:fldChar w:fldCharType="separate"/>
        </w:r>
        <w:r>
          <w:t>13</w:t>
        </w:r>
        <w:r>
          <w:fldChar w:fldCharType="end"/>
        </w:r>
      </w:hyperlink>
    </w:p>
    <w:p>
      <w:pPr>
        <w:pStyle w:val="TOC1"/>
        <w:tabs>
          <w:tab w:val="right" w:leader="dot" w:pos="8306"/>
        </w:tabs>
      </w:pPr>
      <w:hyperlink w:anchor="_Toc28131" w:history="1">
        <w:r>
          <w:rPr>
            <w:rFonts w:ascii="仿宋" w:eastAsia="仿宋" w:hAnsi="仿宋" w:cs="仿宋" w:hint="eastAsia"/>
            <w:lang w:eastAsia="zh-CN"/>
          </w:rPr>
          <w:t>四、阳光私募项目选址可行性分析</w:t>
        </w:r>
        <w:r>
          <w:tab/>
        </w:r>
        <w:r>
          <w:fldChar w:fldCharType="begin"/>
        </w:r>
        <w:r>
          <w:instrText xml:space="preserve"> PAGEREF _Toc28131 \h </w:instrText>
        </w:r>
        <w:r>
          <w:fldChar w:fldCharType="separate"/>
        </w:r>
        <w:r>
          <w:t>14</w:t>
        </w:r>
        <w:r>
          <w:fldChar w:fldCharType="end"/>
        </w:r>
      </w:hyperlink>
    </w:p>
    <w:p>
      <w:pPr>
        <w:pStyle w:val="TOC2"/>
        <w:tabs>
          <w:tab w:val="right" w:leader="dot" w:pos="8306"/>
        </w:tabs>
      </w:pPr>
      <w:hyperlink w:anchor="_Toc28975" w:history="1">
        <w:r>
          <w:rPr>
            <w:rFonts w:ascii="仿宋" w:eastAsia="仿宋" w:hAnsi="仿宋" w:cs="仿宋" w:hint="eastAsia"/>
            <w:lang w:eastAsia="zh-CN"/>
          </w:rPr>
          <w:t>(一)、阳光私募项目选址</w:t>
        </w:r>
        <w:r>
          <w:tab/>
        </w:r>
        <w:r>
          <w:fldChar w:fldCharType="begin"/>
        </w:r>
        <w:r>
          <w:instrText xml:space="preserve"> PAGEREF _Toc28975 \h </w:instrText>
        </w:r>
        <w:r>
          <w:fldChar w:fldCharType="separate"/>
        </w:r>
        <w:r>
          <w:t>14</w:t>
        </w:r>
        <w:r>
          <w:fldChar w:fldCharType="end"/>
        </w:r>
      </w:hyperlink>
    </w:p>
    <w:p>
      <w:pPr>
        <w:pStyle w:val="TOC2"/>
        <w:tabs>
          <w:tab w:val="right" w:leader="dot" w:pos="8306"/>
        </w:tabs>
      </w:pPr>
      <w:hyperlink w:anchor="_Toc7286" w:history="1">
        <w:r>
          <w:rPr>
            <w:rFonts w:ascii="仿宋" w:eastAsia="仿宋" w:hAnsi="仿宋" w:cs="仿宋" w:hint="eastAsia"/>
            <w:lang w:eastAsia="zh-CN"/>
          </w:rPr>
          <w:t>(二)、用地控制指标</w:t>
        </w:r>
        <w:r>
          <w:tab/>
        </w:r>
        <w:r>
          <w:fldChar w:fldCharType="begin"/>
        </w:r>
        <w:r>
          <w:instrText xml:space="preserve"> PAGEREF _Toc7286 \h </w:instrText>
        </w:r>
        <w:r>
          <w:fldChar w:fldCharType="separate"/>
        </w:r>
        <w:r>
          <w:t>14</w:t>
        </w:r>
        <w:r>
          <w:fldChar w:fldCharType="end"/>
        </w:r>
      </w:hyperlink>
    </w:p>
    <w:p>
      <w:pPr>
        <w:pStyle w:val="TOC2"/>
        <w:tabs>
          <w:tab w:val="right" w:leader="dot" w:pos="8306"/>
        </w:tabs>
      </w:pPr>
      <w:hyperlink w:anchor="_Toc24397" w:history="1">
        <w:r>
          <w:rPr>
            <w:rFonts w:ascii="仿宋" w:eastAsia="仿宋" w:hAnsi="仿宋" w:cs="仿宋" w:hint="eastAsia"/>
            <w:lang w:eastAsia="zh-CN"/>
          </w:rPr>
          <w:t>(三)、节约用地措施</w:t>
        </w:r>
        <w:r>
          <w:tab/>
        </w:r>
        <w:r>
          <w:fldChar w:fldCharType="begin"/>
        </w:r>
        <w:r>
          <w:instrText xml:space="preserve"> PAGEREF _Toc24397 \h </w:instrText>
        </w:r>
        <w:r>
          <w:fldChar w:fldCharType="separate"/>
        </w:r>
        <w:r>
          <w:t>16</w:t>
        </w:r>
        <w:r>
          <w:fldChar w:fldCharType="end"/>
        </w:r>
      </w:hyperlink>
    </w:p>
    <w:p>
      <w:pPr>
        <w:pStyle w:val="TOC2"/>
        <w:tabs>
          <w:tab w:val="right" w:leader="dot" w:pos="8306"/>
        </w:tabs>
      </w:pPr>
      <w:hyperlink w:anchor="_Toc23598" w:history="1">
        <w:r>
          <w:rPr>
            <w:rFonts w:ascii="仿宋" w:eastAsia="仿宋" w:hAnsi="仿宋" w:cs="仿宋" w:hint="eastAsia"/>
            <w:lang w:eastAsia="zh-CN"/>
          </w:rPr>
          <w:t>(四)、总图布置方案</w:t>
        </w:r>
        <w:r>
          <w:tab/>
        </w:r>
        <w:r>
          <w:fldChar w:fldCharType="begin"/>
        </w:r>
        <w:r>
          <w:instrText xml:space="preserve"> PAGEREF _Toc23598 \h </w:instrText>
        </w:r>
        <w:r>
          <w:fldChar w:fldCharType="separate"/>
        </w:r>
        <w:r>
          <w:t>17</w:t>
        </w:r>
        <w:r>
          <w:fldChar w:fldCharType="end"/>
        </w:r>
      </w:hyperlink>
    </w:p>
    <w:p>
      <w:pPr>
        <w:pStyle w:val="TOC2"/>
        <w:tabs>
          <w:tab w:val="right" w:leader="dot" w:pos="8306"/>
        </w:tabs>
      </w:pPr>
      <w:hyperlink w:anchor="_Toc6922" w:history="1">
        <w:r>
          <w:rPr>
            <w:rFonts w:ascii="仿宋" w:eastAsia="仿宋" w:hAnsi="仿宋" w:cs="仿宋" w:hint="eastAsia"/>
            <w:lang w:eastAsia="zh-CN"/>
          </w:rPr>
          <w:t>(五)、选址综合评价</w:t>
        </w:r>
        <w:r>
          <w:tab/>
        </w:r>
        <w:r>
          <w:fldChar w:fldCharType="begin"/>
        </w:r>
        <w:r>
          <w:instrText xml:space="preserve"> PAGEREF _Toc6922 \h </w:instrText>
        </w:r>
        <w:r>
          <w:fldChar w:fldCharType="separate"/>
        </w:r>
        <w:r>
          <w:t>18</w:t>
        </w:r>
        <w:r>
          <w:fldChar w:fldCharType="end"/>
        </w:r>
      </w:hyperlink>
    </w:p>
    <w:p>
      <w:pPr>
        <w:pStyle w:val="TOC1"/>
        <w:tabs>
          <w:tab w:val="right" w:leader="dot" w:pos="8306"/>
        </w:tabs>
      </w:pPr>
      <w:hyperlink w:anchor="_Toc27881" w:history="1">
        <w:r>
          <w:rPr>
            <w:rFonts w:ascii="仿宋" w:eastAsia="仿宋" w:hAnsi="仿宋" w:cs="仿宋" w:hint="eastAsia"/>
            <w:lang w:eastAsia="zh-CN"/>
          </w:rPr>
          <w:t>五、阳光私募项目建设背景及必要性分析</w:t>
        </w:r>
        <w:r>
          <w:tab/>
        </w:r>
        <w:r>
          <w:fldChar w:fldCharType="begin"/>
        </w:r>
        <w:r>
          <w:instrText xml:space="preserve"> PAGEREF _Toc27881 \h </w:instrText>
        </w:r>
        <w:r>
          <w:fldChar w:fldCharType="separate"/>
        </w:r>
        <w:r>
          <w:t>20</w:t>
        </w:r>
        <w:r>
          <w:fldChar w:fldCharType="end"/>
        </w:r>
      </w:hyperlink>
    </w:p>
    <w:p>
      <w:pPr>
        <w:pStyle w:val="TOC2"/>
        <w:tabs>
          <w:tab w:val="right" w:leader="dot" w:pos="8306"/>
        </w:tabs>
      </w:pPr>
      <w:hyperlink w:anchor="_Toc32547" w:history="1">
        <w:r>
          <w:rPr>
            <w:rFonts w:ascii="仿宋" w:eastAsia="仿宋" w:hAnsi="仿宋" w:cs="仿宋" w:hint="eastAsia"/>
            <w:lang w:eastAsia="zh-CN"/>
          </w:rPr>
          <w:t>(一)、阳光私募项目背景分析</w:t>
        </w:r>
        <w:r>
          <w:tab/>
        </w:r>
        <w:r>
          <w:fldChar w:fldCharType="begin"/>
        </w:r>
        <w:r>
          <w:instrText xml:space="preserve"> PAGEREF _Toc32547 \h </w:instrText>
        </w:r>
        <w:r>
          <w:fldChar w:fldCharType="separate"/>
        </w:r>
        <w:r>
          <w:t>20</w:t>
        </w:r>
        <w:r>
          <w:fldChar w:fldCharType="end"/>
        </w:r>
      </w:hyperlink>
    </w:p>
    <w:p>
      <w:pPr>
        <w:pStyle w:val="TOC2"/>
        <w:tabs>
          <w:tab w:val="right" w:leader="dot" w:pos="8306"/>
        </w:tabs>
      </w:pPr>
      <w:hyperlink w:anchor="_Toc22369" w:history="1">
        <w:r>
          <w:rPr>
            <w:rFonts w:ascii="仿宋" w:eastAsia="仿宋" w:hAnsi="仿宋" w:cs="仿宋" w:hint="eastAsia"/>
            <w:lang w:eastAsia="zh-CN"/>
          </w:rPr>
          <w:t>(二)、阳光私募项目建设必要性分析</w:t>
        </w:r>
        <w:r>
          <w:tab/>
        </w:r>
        <w:r>
          <w:fldChar w:fldCharType="begin"/>
        </w:r>
        <w:r>
          <w:instrText xml:space="preserve"> PAGEREF _Toc22369 \h </w:instrText>
        </w:r>
        <w:r>
          <w:fldChar w:fldCharType="separate"/>
        </w:r>
        <w:r>
          <w:t>21</w:t>
        </w:r>
        <w:r>
          <w:fldChar w:fldCharType="end"/>
        </w:r>
      </w:hyperlink>
    </w:p>
    <w:p>
      <w:pPr>
        <w:pStyle w:val="TOC1"/>
        <w:tabs>
          <w:tab w:val="right" w:leader="dot" w:pos="8306"/>
        </w:tabs>
      </w:pPr>
      <w:hyperlink w:anchor="_Toc28310" w:history="1">
        <w:r>
          <w:rPr>
            <w:rFonts w:ascii="仿宋" w:eastAsia="仿宋" w:hAnsi="仿宋" w:cs="仿宋" w:hint="eastAsia"/>
            <w:lang w:eastAsia="zh-CN"/>
          </w:rPr>
          <w:t>六、工艺说明</w:t>
        </w:r>
        <w:r>
          <w:tab/>
        </w:r>
        <w:r>
          <w:fldChar w:fldCharType="begin"/>
        </w:r>
        <w:r>
          <w:instrText xml:space="preserve"> PAGEREF _Toc28310 \h </w:instrText>
        </w:r>
        <w:r>
          <w:fldChar w:fldCharType="separate"/>
        </w:r>
        <w:r>
          <w:t>23</w:t>
        </w:r>
        <w:r>
          <w:fldChar w:fldCharType="end"/>
        </w:r>
      </w:hyperlink>
    </w:p>
    <w:p>
      <w:pPr>
        <w:pStyle w:val="TOC2"/>
        <w:tabs>
          <w:tab w:val="right" w:leader="dot" w:pos="8306"/>
        </w:tabs>
      </w:pPr>
      <w:hyperlink w:anchor="_Toc8988" w:history="1">
        <w:r>
          <w:rPr>
            <w:rFonts w:ascii="仿宋" w:eastAsia="仿宋" w:hAnsi="仿宋" w:cs="仿宋" w:hint="eastAsia"/>
            <w:lang w:eastAsia="zh-CN"/>
          </w:rPr>
          <w:t>(一)、技术管理特点</w:t>
        </w:r>
        <w:r>
          <w:tab/>
        </w:r>
        <w:r>
          <w:fldChar w:fldCharType="begin"/>
        </w:r>
        <w:r>
          <w:instrText xml:space="preserve"> PAGEREF _Toc8988 \h </w:instrText>
        </w:r>
        <w:r>
          <w:fldChar w:fldCharType="separate"/>
        </w:r>
        <w:r>
          <w:t>23</w:t>
        </w:r>
        <w:r>
          <w:fldChar w:fldCharType="end"/>
        </w:r>
      </w:hyperlink>
    </w:p>
    <w:p>
      <w:pPr>
        <w:pStyle w:val="TOC2"/>
        <w:tabs>
          <w:tab w:val="right" w:leader="dot" w:pos="8306"/>
        </w:tabs>
      </w:pPr>
      <w:hyperlink w:anchor="_Toc18760" w:history="1">
        <w:r>
          <w:rPr>
            <w:rFonts w:ascii="仿宋" w:eastAsia="仿宋" w:hAnsi="仿宋" w:cs="仿宋" w:hint="eastAsia"/>
            <w:lang w:eastAsia="zh-CN"/>
          </w:rPr>
          <w:t>(二)、阳光私募项目工艺技术设计方案</w:t>
        </w:r>
        <w:r>
          <w:tab/>
        </w:r>
        <w:r>
          <w:fldChar w:fldCharType="begin"/>
        </w:r>
        <w:r>
          <w:instrText xml:space="preserve"> PAGEREF _Toc18760 \h </w:instrText>
        </w:r>
        <w:r>
          <w:fldChar w:fldCharType="separate"/>
        </w:r>
        <w:r>
          <w:t>24</w:t>
        </w:r>
        <w:r>
          <w:fldChar w:fldCharType="end"/>
        </w:r>
      </w:hyperlink>
    </w:p>
    <w:p>
      <w:pPr>
        <w:pStyle w:val="TOC2"/>
        <w:tabs>
          <w:tab w:val="right" w:leader="dot" w:pos="8306"/>
        </w:tabs>
      </w:pPr>
      <w:hyperlink w:anchor="_Toc13568" w:history="1">
        <w:r>
          <w:rPr>
            <w:rFonts w:ascii="仿宋" w:eastAsia="仿宋" w:hAnsi="仿宋" w:cs="仿宋" w:hint="eastAsia"/>
            <w:lang w:eastAsia="zh-CN"/>
          </w:rPr>
          <w:t>(三)、设备选型方案</w:t>
        </w:r>
        <w:r>
          <w:tab/>
        </w:r>
        <w:r>
          <w:fldChar w:fldCharType="begin"/>
        </w:r>
        <w:r>
          <w:instrText xml:space="preserve"> PAGEREF _Toc13568 \h </w:instrText>
        </w:r>
        <w:r>
          <w:fldChar w:fldCharType="separate"/>
        </w:r>
        <w:r>
          <w:t>25</w:t>
        </w:r>
        <w:r>
          <w:fldChar w:fldCharType="end"/>
        </w:r>
      </w:hyperlink>
    </w:p>
    <w:p>
      <w:pPr>
        <w:pStyle w:val="TOC1"/>
        <w:tabs>
          <w:tab w:val="right" w:leader="dot" w:pos="8306"/>
        </w:tabs>
      </w:pPr>
      <w:hyperlink w:anchor="_Toc6863" w:history="1">
        <w:r>
          <w:rPr>
            <w:rFonts w:ascii="仿宋" w:eastAsia="仿宋" w:hAnsi="仿宋" w:cs="仿宋" w:hint="eastAsia"/>
            <w:lang w:eastAsia="zh-CN"/>
          </w:rPr>
          <w:t>七、阳光私募项目风险管理</w:t>
        </w:r>
        <w:r>
          <w:tab/>
        </w:r>
        <w:r>
          <w:fldChar w:fldCharType="begin"/>
        </w:r>
        <w:r>
          <w:instrText xml:space="preserve"> PAGEREF _Toc6863 \h </w:instrText>
        </w:r>
        <w:r>
          <w:fldChar w:fldCharType="separate"/>
        </w:r>
        <w:r>
          <w:t>26</w:t>
        </w:r>
        <w:r>
          <w:fldChar w:fldCharType="end"/>
        </w:r>
      </w:hyperlink>
    </w:p>
    <w:p>
      <w:pPr>
        <w:pStyle w:val="TOC2"/>
        <w:tabs>
          <w:tab w:val="right" w:leader="dot" w:pos="8306"/>
        </w:tabs>
      </w:pPr>
      <w:hyperlink w:anchor="_Toc25449" w:history="1">
        <w:r>
          <w:rPr>
            <w:rFonts w:ascii="仿宋" w:eastAsia="仿宋" w:hAnsi="仿宋" w:cs="仿宋" w:hint="eastAsia"/>
            <w:lang w:eastAsia="zh-CN"/>
          </w:rPr>
          <w:t>(一)、风险识别与评估</w:t>
        </w:r>
        <w:r>
          <w:tab/>
        </w:r>
        <w:r>
          <w:fldChar w:fldCharType="begin"/>
        </w:r>
        <w:r>
          <w:instrText xml:space="preserve"> PAGEREF _Toc25449 \h </w:instrText>
        </w:r>
        <w:r>
          <w:fldChar w:fldCharType="separate"/>
        </w:r>
        <w:r>
          <w:t>26</w:t>
        </w:r>
        <w:r>
          <w:fldChar w:fldCharType="end"/>
        </w:r>
      </w:hyperlink>
    </w:p>
    <w:p>
      <w:pPr>
        <w:pStyle w:val="TOC2"/>
        <w:tabs>
          <w:tab w:val="right" w:leader="dot" w:pos="8306"/>
        </w:tabs>
      </w:pPr>
      <w:hyperlink w:anchor="_Toc31928" w:history="1">
        <w:r>
          <w:rPr>
            <w:rFonts w:ascii="仿宋" w:eastAsia="仿宋" w:hAnsi="仿宋" w:cs="仿宋" w:hint="eastAsia"/>
            <w:lang w:eastAsia="zh-CN"/>
          </w:rPr>
          <w:t>(二)、风险应对策略</w:t>
        </w:r>
        <w:r>
          <w:tab/>
        </w:r>
        <w:r>
          <w:fldChar w:fldCharType="begin"/>
        </w:r>
        <w:r>
          <w:instrText xml:space="preserve"> PAGEREF _Toc31928 \h </w:instrText>
        </w:r>
        <w:r>
          <w:fldChar w:fldCharType="separate"/>
        </w:r>
        <w:r>
          <w:t>28</w:t>
        </w:r>
        <w:r>
          <w:fldChar w:fldCharType="end"/>
        </w:r>
      </w:hyperlink>
    </w:p>
    <w:p>
      <w:pPr>
        <w:pStyle w:val="TOC2"/>
        <w:tabs>
          <w:tab w:val="right" w:leader="dot" w:pos="8306"/>
        </w:tabs>
      </w:pPr>
      <w:hyperlink w:anchor="_Toc29671" w:history="1">
        <w:r>
          <w:rPr>
            <w:rFonts w:ascii="仿宋" w:eastAsia="仿宋" w:hAnsi="仿宋" w:cs="仿宋" w:hint="eastAsia"/>
            <w:lang w:eastAsia="zh-CN"/>
          </w:rPr>
          <w:t>(三)、风险监控与控制</w:t>
        </w:r>
        <w:r>
          <w:tab/>
        </w:r>
        <w:r>
          <w:fldChar w:fldCharType="begin"/>
        </w:r>
        <w:r>
          <w:instrText xml:space="preserve"> PAGEREF _Toc29671 \h </w:instrText>
        </w:r>
        <w:r>
          <w:fldChar w:fldCharType="separate"/>
        </w:r>
        <w:r>
          <w:t>29</w:t>
        </w:r>
        <w:r>
          <w:fldChar w:fldCharType="end"/>
        </w:r>
      </w:hyperlink>
    </w:p>
    <w:p>
      <w:pPr>
        <w:pStyle w:val="TOC1"/>
        <w:tabs>
          <w:tab w:val="right" w:leader="dot" w:pos="8306"/>
        </w:tabs>
      </w:pPr>
      <w:hyperlink w:anchor="_Toc12215" w:history="1">
        <w:r>
          <w:rPr>
            <w:rFonts w:ascii="仿宋" w:eastAsia="仿宋" w:hAnsi="仿宋" w:cs="仿宋" w:hint="eastAsia"/>
            <w:lang w:eastAsia="zh-CN"/>
          </w:rPr>
          <w:t>八、生产安全保护</w:t>
        </w:r>
        <w:r>
          <w:tab/>
        </w:r>
        <w:r>
          <w:fldChar w:fldCharType="begin"/>
        </w:r>
        <w:r>
          <w:instrText xml:space="preserve"> PAGEREF _Toc12215 \h </w:instrText>
        </w:r>
        <w:r>
          <w:fldChar w:fldCharType="separate"/>
        </w:r>
        <w:r>
          <w:t>30</w:t>
        </w:r>
        <w:r>
          <w:fldChar w:fldCharType="end"/>
        </w:r>
      </w:hyperlink>
    </w:p>
    <w:p>
      <w:pPr>
        <w:pStyle w:val="TOC2"/>
        <w:tabs>
          <w:tab w:val="right" w:leader="dot" w:pos="8306"/>
        </w:tabs>
      </w:pPr>
      <w:hyperlink w:anchor="_Toc6171" w:history="1">
        <w:r>
          <w:rPr>
            <w:rFonts w:ascii="仿宋" w:eastAsia="仿宋" w:hAnsi="仿宋" w:cs="仿宋" w:hint="eastAsia"/>
            <w:lang w:eastAsia="zh-CN"/>
          </w:rPr>
          <w:t>(一)、消防安全</w:t>
        </w:r>
        <w:r>
          <w:tab/>
        </w:r>
        <w:r>
          <w:fldChar w:fldCharType="begin"/>
        </w:r>
        <w:r>
          <w:instrText xml:space="preserve"> PAGEREF _Toc6171 \h </w:instrText>
        </w:r>
        <w:r>
          <w:fldChar w:fldCharType="separate"/>
        </w:r>
        <w:r>
          <w:t>30</w:t>
        </w:r>
        <w:r>
          <w:fldChar w:fldCharType="end"/>
        </w:r>
      </w:hyperlink>
    </w:p>
    <w:p>
      <w:pPr>
        <w:pStyle w:val="TOC2"/>
        <w:tabs>
          <w:tab w:val="right" w:leader="dot" w:pos="8306"/>
        </w:tabs>
      </w:pPr>
      <w:hyperlink w:anchor="_Toc19367" w:history="1">
        <w:r>
          <w:rPr>
            <w:rFonts w:ascii="仿宋" w:eastAsia="仿宋" w:hAnsi="仿宋" w:cs="仿宋" w:hint="eastAsia"/>
            <w:lang w:eastAsia="zh-CN"/>
          </w:rPr>
          <w:t>(二)、防火防爆总图布置措施</w:t>
        </w:r>
        <w:r>
          <w:tab/>
        </w:r>
        <w:r>
          <w:fldChar w:fldCharType="begin"/>
        </w:r>
        <w:r>
          <w:instrText xml:space="preserve"> PAGEREF _Toc19367 \h </w:instrText>
        </w:r>
        <w:r>
          <w:fldChar w:fldCharType="separate"/>
        </w:r>
        <w:r>
          <w:t>32</w:t>
        </w:r>
        <w:r>
          <w:fldChar w:fldCharType="end"/>
        </w:r>
      </w:hyperlink>
    </w:p>
    <w:p>
      <w:pPr>
        <w:pStyle w:val="TOC2"/>
        <w:tabs>
          <w:tab w:val="right" w:leader="dot" w:pos="8306"/>
        </w:tabs>
      </w:pPr>
      <w:hyperlink w:anchor="_Toc27207" w:history="1">
        <w:r>
          <w:rPr>
            <w:rFonts w:ascii="仿宋" w:eastAsia="仿宋" w:hAnsi="仿宋" w:cs="仿宋" w:hint="eastAsia"/>
            <w:lang w:eastAsia="zh-CN"/>
          </w:rPr>
          <w:t>(三)、自然灾害防范措施</w:t>
        </w:r>
        <w:r>
          <w:tab/>
        </w:r>
        <w:r>
          <w:fldChar w:fldCharType="begin"/>
        </w:r>
        <w:r>
          <w:instrText xml:space="preserve"> PAGEREF _Toc27207 \h </w:instrText>
        </w:r>
        <w:r>
          <w:fldChar w:fldCharType="separate"/>
        </w:r>
        <w:r>
          <w:t>33</w:t>
        </w:r>
        <w:r>
          <w:fldChar w:fldCharType="end"/>
        </w:r>
      </w:hyperlink>
    </w:p>
    <w:p>
      <w:pPr>
        <w:pStyle w:val="TOC2"/>
        <w:tabs>
          <w:tab w:val="right" w:leader="dot" w:pos="8306"/>
        </w:tabs>
      </w:pPr>
      <w:hyperlink w:anchor="_Toc9290" w:history="1">
        <w:r>
          <w:rPr>
            <w:rFonts w:ascii="仿宋" w:eastAsia="仿宋" w:hAnsi="仿宋" w:cs="仿宋" w:hint="eastAsia"/>
            <w:lang w:eastAsia="zh-CN"/>
          </w:rPr>
          <w:t>(四)、安全色及安全标志使用要求</w:t>
        </w:r>
        <w:r>
          <w:tab/>
        </w:r>
        <w:r>
          <w:fldChar w:fldCharType="begin"/>
        </w:r>
        <w:r>
          <w:instrText xml:space="preserve"> PAGEREF _Toc9290 \h </w:instrText>
        </w:r>
        <w:r>
          <w:fldChar w:fldCharType="separate"/>
        </w:r>
        <w:r>
          <w:t>34</w:t>
        </w:r>
        <w:r>
          <w:fldChar w:fldCharType="end"/>
        </w:r>
      </w:hyperlink>
    </w:p>
    <w:p>
      <w:pPr>
        <w:pStyle w:val="TOC2"/>
        <w:tabs>
          <w:tab w:val="right" w:leader="dot" w:pos="8306"/>
        </w:tabs>
      </w:pPr>
      <w:hyperlink w:anchor="_Toc12172" w:history="1">
        <w:r>
          <w:rPr>
            <w:rFonts w:ascii="仿宋" w:eastAsia="仿宋" w:hAnsi="仿宋" w:cs="仿宋" w:hint="eastAsia"/>
            <w:lang w:eastAsia="zh-CN"/>
          </w:rPr>
          <w:t>(五)、防尘防毒措施</w:t>
        </w:r>
        <w:r>
          <w:tab/>
        </w:r>
        <w:r>
          <w:fldChar w:fldCharType="begin"/>
        </w:r>
        <w:r>
          <w:instrText xml:space="preserve"> PAGEREF _Toc12172 \h </w:instrText>
        </w:r>
        <w:r>
          <w:fldChar w:fldCharType="separate"/>
        </w:r>
        <w:r>
          <w:t>35</w:t>
        </w:r>
        <w:r>
          <w:fldChar w:fldCharType="end"/>
        </w:r>
      </w:hyperlink>
    </w:p>
    <w:p>
      <w:pPr>
        <w:pStyle w:val="TOC2"/>
        <w:tabs>
          <w:tab w:val="right" w:leader="dot" w:pos="8306"/>
        </w:tabs>
      </w:pPr>
      <w:hyperlink w:anchor="_Toc12569" w:history="1">
        <w:r>
          <w:rPr>
            <w:rFonts w:ascii="仿宋" w:eastAsia="仿宋" w:hAnsi="仿宋" w:cs="仿宋" w:hint="eastAsia"/>
            <w:lang w:eastAsia="zh-CN"/>
          </w:rPr>
          <w:t>(六)、防静电、触电防护及防雷措施</w:t>
        </w:r>
        <w:r>
          <w:tab/>
        </w:r>
        <w:r>
          <w:fldChar w:fldCharType="begin"/>
        </w:r>
        <w:r>
          <w:instrText xml:space="preserve"> PAGEREF _Toc12569 \h </w:instrText>
        </w:r>
        <w:r>
          <w:fldChar w:fldCharType="separate"/>
        </w:r>
        <w:r>
          <w:t>35</w:t>
        </w:r>
        <w:r>
          <w:fldChar w:fldCharType="end"/>
        </w:r>
      </w:hyperlink>
    </w:p>
    <w:p>
      <w:pPr>
        <w:pStyle w:val="TOC2"/>
        <w:tabs>
          <w:tab w:val="right" w:leader="dot" w:pos="8306"/>
        </w:tabs>
      </w:pPr>
      <w:hyperlink w:anchor="_Toc5356" w:history="1">
        <w:r>
          <w:rPr>
            <w:rFonts w:ascii="仿宋" w:eastAsia="仿宋" w:hAnsi="仿宋" w:cs="仿宋" w:hint="eastAsia"/>
            <w:lang w:eastAsia="zh-CN"/>
          </w:rPr>
          <w:t>(七)、机械设备安全保障措施</w:t>
        </w:r>
        <w:r>
          <w:tab/>
        </w:r>
        <w:r>
          <w:fldChar w:fldCharType="begin"/>
        </w:r>
        <w:r>
          <w:instrText xml:space="preserve"> PAGEREF _Toc5356 \h </w:instrText>
        </w:r>
        <w:r>
          <w:fldChar w:fldCharType="separate"/>
        </w:r>
        <w:r>
          <w:t>37</w:t>
        </w:r>
        <w:r>
          <w:fldChar w:fldCharType="end"/>
        </w:r>
      </w:hyperlink>
    </w:p>
    <w:p>
      <w:pPr>
        <w:pStyle w:val="TOC1"/>
        <w:tabs>
          <w:tab w:val="right" w:leader="dot" w:pos="8306"/>
        </w:tabs>
      </w:pPr>
      <w:hyperlink w:anchor="_Toc30899" w:history="1">
        <w:r>
          <w:rPr>
            <w:rFonts w:ascii="仿宋" w:eastAsia="仿宋" w:hAnsi="仿宋" w:cs="仿宋" w:hint="eastAsia"/>
            <w:lang w:eastAsia="zh-CN"/>
          </w:rPr>
          <w:t>九、阳光私募项目人力资源培养与发展</w:t>
        </w:r>
        <w:r>
          <w:tab/>
        </w:r>
        <w:r>
          <w:fldChar w:fldCharType="begin"/>
        </w:r>
        <w:r>
          <w:instrText xml:space="preserve"> PAGEREF _Toc30899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81" w:history="1">
        <w:r>
          <w:rPr>
            <w:rFonts w:ascii="仿宋" w:eastAsia="仿宋" w:hAnsi="仿宋" w:cs="仿宋" w:hint="eastAsia"/>
            <w:lang w:eastAsia="zh-CN"/>
          </w:rPr>
          <w:t>(一)、人才需求与规划</w:t>
        </w:r>
        <w:r>
          <w:tab/>
        </w:r>
        <w:r>
          <w:fldChar w:fldCharType="begin"/>
        </w:r>
        <w:r>
          <w:instrText xml:space="preserve"> PAGEREF _Toc17581 \h </w:instrText>
        </w:r>
        <w:r>
          <w:fldChar w:fldCharType="separate"/>
        </w:r>
        <w:r>
          <w:t>38</w:t>
        </w:r>
        <w:r>
          <w:fldChar w:fldCharType="end"/>
        </w:r>
      </w:hyperlink>
    </w:p>
    <w:p>
      <w:pPr>
        <w:pStyle w:val="TOC2"/>
        <w:tabs>
          <w:tab w:val="right" w:leader="dot" w:pos="8306"/>
        </w:tabs>
      </w:pPr>
      <w:hyperlink w:anchor="_Toc27585" w:history="1">
        <w:r>
          <w:rPr>
            <w:rFonts w:ascii="仿宋" w:eastAsia="仿宋" w:hAnsi="仿宋" w:cs="仿宋" w:hint="eastAsia"/>
            <w:lang w:eastAsia="zh-CN"/>
          </w:rPr>
          <w:t>(二)、培训与发展计划</w:t>
        </w:r>
        <w:r>
          <w:tab/>
        </w:r>
        <w:r>
          <w:fldChar w:fldCharType="begin"/>
        </w:r>
        <w:r>
          <w:instrText xml:space="preserve"> PAGEREF _Toc27585 \h </w:instrText>
        </w:r>
        <w:r>
          <w:fldChar w:fldCharType="separate"/>
        </w:r>
        <w:r>
          <w:t>39</w:t>
        </w:r>
        <w:r>
          <w:fldChar w:fldCharType="end"/>
        </w:r>
      </w:hyperlink>
    </w:p>
    <w:p>
      <w:pPr>
        <w:pStyle w:val="TOC1"/>
        <w:tabs>
          <w:tab w:val="right" w:leader="dot" w:pos="8306"/>
        </w:tabs>
      </w:pPr>
      <w:hyperlink w:anchor="_Toc18624" w:history="1">
        <w:r>
          <w:rPr>
            <w:rFonts w:ascii="仿宋" w:eastAsia="仿宋" w:hAnsi="仿宋" w:cs="仿宋" w:hint="eastAsia"/>
            <w:lang w:eastAsia="zh-CN"/>
          </w:rPr>
          <w:t>十、阳光私募项目计划安排</w:t>
        </w:r>
        <w:r>
          <w:tab/>
        </w:r>
        <w:r>
          <w:fldChar w:fldCharType="begin"/>
        </w:r>
        <w:r>
          <w:instrText xml:space="preserve"> PAGEREF _Toc18624 \h </w:instrText>
        </w:r>
        <w:r>
          <w:fldChar w:fldCharType="separate"/>
        </w:r>
        <w:r>
          <w:t>39</w:t>
        </w:r>
        <w:r>
          <w:fldChar w:fldCharType="end"/>
        </w:r>
      </w:hyperlink>
    </w:p>
    <w:p>
      <w:pPr>
        <w:pStyle w:val="TOC2"/>
        <w:tabs>
          <w:tab w:val="right" w:leader="dot" w:pos="8306"/>
        </w:tabs>
      </w:pPr>
      <w:hyperlink w:anchor="_Toc31743" w:history="1">
        <w:r>
          <w:rPr>
            <w:rFonts w:ascii="仿宋" w:eastAsia="仿宋" w:hAnsi="仿宋" w:cs="仿宋" w:hint="eastAsia"/>
            <w:lang w:eastAsia="zh-CN"/>
          </w:rPr>
          <w:t>(一)、建设周期</w:t>
        </w:r>
        <w:r>
          <w:tab/>
        </w:r>
        <w:r>
          <w:fldChar w:fldCharType="begin"/>
        </w:r>
        <w:r>
          <w:instrText xml:space="preserve"> PAGEREF _Toc31743 \h </w:instrText>
        </w:r>
        <w:r>
          <w:fldChar w:fldCharType="separate"/>
        </w:r>
        <w:r>
          <w:t>39</w:t>
        </w:r>
        <w:r>
          <w:fldChar w:fldCharType="end"/>
        </w:r>
      </w:hyperlink>
    </w:p>
    <w:p>
      <w:pPr>
        <w:pStyle w:val="TOC2"/>
        <w:tabs>
          <w:tab w:val="right" w:leader="dot" w:pos="8306"/>
        </w:tabs>
      </w:pPr>
      <w:hyperlink w:anchor="_Toc185" w:history="1">
        <w:r>
          <w:rPr>
            <w:rFonts w:ascii="仿宋" w:eastAsia="仿宋" w:hAnsi="仿宋" w:cs="仿宋" w:hint="eastAsia"/>
            <w:lang w:eastAsia="zh-CN"/>
          </w:rPr>
          <w:t>(二)、建设进度</w:t>
        </w:r>
        <w:r>
          <w:tab/>
        </w:r>
        <w:r>
          <w:fldChar w:fldCharType="begin"/>
        </w:r>
        <w:r>
          <w:instrText xml:space="preserve"> PAGEREF _Toc185 \h </w:instrText>
        </w:r>
        <w:r>
          <w:fldChar w:fldCharType="separate"/>
        </w:r>
        <w:r>
          <w:t>40</w:t>
        </w:r>
        <w:r>
          <w:fldChar w:fldCharType="end"/>
        </w:r>
      </w:hyperlink>
    </w:p>
    <w:p>
      <w:pPr>
        <w:pStyle w:val="TOC2"/>
        <w:tabs>
          <w:tab w:val="right" w:leader="dot" w:pos="8306"/>
        </w:tabs>
      </w:pPr>
      <w:hyperlink w:anchor="_Toc24469" w:history="1">
        <w:r>
          <w:rPr>
            <w:rFonts w:ascii="仿宋" w:eastAsia="仿宋" w:hAnsi="仿宋" w:cs="仿宋" w:hint="eastAsia"/>
            <w:lang w:eastAsia="zh-CN"/>
          </w:rPr>
          <w:t>(三)、进度安排注意事项</w:t>
        </w:r>
        <w:r>
          <w:tab/>
        </w:r>
        <w:r>
          <w:fldChar w:fldCharType="begin"/>
        </w:r>
        <w:r>
          <w:instrText xml:space="preserve"> PAGEREF _Toc24469 \h </w:instrText>
        </w:r>
        <w:r>
          <w:fldChar w:fldCharType="separate"/>
        </w:r>
        <w:r>
          <w:t>41</w:t>
        </w:r>
        <w:r>
          <w:fldChar w:fldCharType="end"/>
        </w:r>
      </w:hyperlink>
    </w:p>
    <w:p>
      <w:pPr>
        <w:pStyle w:val="TOC2"/>
        <w:tabs>
          <w:tab w:val="right" w:leader="dot" w:pos="8306"/>
        </w:tabs>
      </w:pPr>
      <w:hyperlink w:anchor="_Toc25236" w:history="1">
        <w:r>
          <w:rPr>
            <w:rFonts w:ascii="仿宋" w:eastAsia="仿宋" w:hAnsi="仿宋" w:cs="仿宋" w:hint="eastAsia"/>
            <w:lang w:eastAsia="zh-CN"/>
          </w:rPr>
          <w:t>(四)、人力资源配置</w:t>
        </w:r>
        <w:r>
          <w:tab/>
        </w:r>
        <w:r>
          <w:fldChar w:fldCharType="begin"/>
        </w:r>
        <w:r>
          <w:instrText xml:space="preserve"> PAGEREF _Toc25236 \h </w:instrText>
        </w:r>
        <w:r>
          <w:fldChar w:fldCharType="separate"/>
        </w:r>
        <w:r>
          <w:t>43</w:t>
        </w:r>
        <w:r>
          <w:fldChar w:fldCharType="end"/>
        </w:r>
      </w:hyperlink>
    </w:p>
    <w:p>
      <w:pPr>
        <w:pStyle w:val="TOC1"/>
        <w:tabs>
          <w:tab w:val="right" w:leader="dot" w:pos="8306"/>
        </w:tabs>
      </w:pPr>
      <w:hyperlink w:anchor="_Toc1745" w:history="1">
        <w:r>
          <w:rPr>
            <w:rFonts w:ascii="仿宋" w:eastAsia="仿宋" w:hAnsi="仿宋" w:cs="仿宋" w:hint="eastAsia"/>
            <w:lang w:eastAsia="zh-CN"/>
          </w:rPr>
          <w:t>十一、阳光私募项目人力资源管理</w:t>
        </w:r>
        <w:r>
          <w:tab/>
        </w:r>
        <w:r>
          <w:fldChar w:fldCharType="begin"/>
        </w:r>
        <w:r>
          <w:instrText xml:space="preserve"> PAGEREF _Toc1745 \h </w:instrText>
        </w:r>
        <w:r>
          <w:fldChar w:fldCharType="separate"/>
        </w:r>
        <w:r>
          <w:t>43</w:t>
        </w:r>
        <w:r>
          <w:fldChar w:fldCharType="end"/>
        </w:r>
      </w:hyperlink>
    </w:p>
    <w:p>
      <w:pPr>
        <w:pStyle w:val="TOC2"/>
        <w:tabs>
          <w:tab w:val="right" w:leader="dot" w:pos="8306"/>
        </w:tabs>
      </w:pPr>
      <w:hyperlink w:anchor="_Toc11932" w:history="1">
        <w:r>
          <w:rPr>
            <w:rFonts w:ascii="仿宋" w:eastAsia="仿宋" w:hAnsi="仿宋" w:cs="仿宋" w:hint="eastAsia"/>
            <w:lang w:eastAsia="zh-CN"/>
          </w:rPr>
          <w:t>(一)、建立健全的预算管理制度</w:t>
        </w:r>
        <w:r>
          <w:tab/>
        </w:r>
        <w:r>
          <w:fldChar w:fldCharType="begin"/>
        </w:r>
        <w:r>
          <w:instrText xml:space="preserve"> PAGEREF _Toc11932 \h </w:instrText>
        </w:r>
        <w:r>
          <w:fldChar w:fldCharType="separate"/>
        </w:r>
        <w:r>
          <w:t>43</w:t>
        </w:r>
        <w:r>
          <w:fldChar w:fldCharType="end"/>
        </w:r>
      </w:hyperlink>
    </w:p>
    <w:p>
      <w:pPr>
        <w:pStyle w:val="TOC2"/>
        <w:tabs>
          <w:tab w:val="right" w:leader="dot" w:pos="8306"/>
        </w:tabs>
      </w:pPr>
      <w:hyperlink w:anchor="_Toc25887" w:history="1">
        <w:r>
          <w:rPr>
            <w:rFonts w:ascii="仿宋" w:eastAsia="仿宋" w:hAnsi="仿宋" w:cs="仿宋" w:hint="eastAsia"/>
            <w:lang w:eastAsia="zh-CN"/>
          </w:rPr>
          <w:t>(二)、加强资金流动监控</w:t>
        </w:r>
        <w:r>
          <w:tab/>
        </w:r>
        <w:r>
          <w:fldChar w:fldCharType="begin"/>
        </w:r>
        <w:r>
          <w:instrText xml:space="preserve"> PAGEREF _Toc25887 \h </w:instrText>
        </w:r>
        <w:r>
          <w:fldChar w:fldCharType="separate"/>
        </w:r>
        <w:r>
          <w:t>45</w:t>
        </w:r>
        <w:r>
          <w:fldChar w:fldCharType="end"/>
        </w:r>
      </w:hyperlink>
    </w:p>
    <w:p>
      <w:pPr>
        <w:pStyle w:val="TOC2"/>
        <w:tabs>
          <w:tab w:val="right" w:leader="dot" w:pos="8306"/>
        </w:tabs>
      </w:pPr>
      <w:hyperlink w:anchor="_Toc13724" w:history="1">
        <w:r>
          <w:rPr>
            <w:rFonts w:ascii="仿宋" w:eastAsia="仿宋" w:hAnsi="仿宋" w:cs="仿宋" w:hint="eastAsia"/>
            <w:lang w:eastAsia="zh-CN"/>
          </w:rPr>
          <w:t>(三)、制定完善的风险控制机制</w:t>
        </w:r>
        <w:r>
          <w:tab/>
        </w:r>
        <w:r>
          <w:fldChar w:fldCharType="begin"/>
        </w:r>
        <w:r>
          <w:instrText xml:space="preserve"> PAGEREF _Toc13724 \h </w:instrText>
        </w:r>
        <w:r>
          <w:fldChar w:fldCharType="separate"/>
        </w:r>
        <w:r>
          <w:t>46</w:t>
        </w:r>
        <w:r>
          <w:fldChar w:fldCharType="end"/>
        </w:r>
      </w:hyperlink>
    </w:p>
    <w:p>
      <w:pPr>
        <w:pStyle w:val="TOC2"/>
        <w:tabs>
          <w:tab w:val="right" w:leader="dot" w:pos="8306"/>
        </w:tabs>
      </w:pPr>
      <w:hyperlink w:anchor="_Toc12040" w:history="1">
        <w:r>
          <w:rPr>
            <w:rFonts w:ascii="仿宋" w:eastAsia="仿宋" w:hAnsi="仿宋" w:cs="仿宋" w:hint="eastAsia"/>
            <w:lang w:eastAsia="zh-CN"/>
          </w:rPr>
          <w:t>(四)、优化成本管理</w:t>
        </w:r>
        <w:r>
          <w:tab/>
        </w:r>
        <w:r>
          <w:fldChar w:fldCharType="begin"/>
        </w:r>
        <w:r>
          <w:instrText xml:space="preserve"> PAGEREF _Toc12040 \h </w:instrText>
        </w:r>
        <w:r>
          <w:fldChar w:fldCharType="separate"/>
        </w:r>
        <w:r>
          <w:t>47</w:t>
        </w:r>
        <w:r>
          <w:fldChar w:fldCharType="end"/>
        </w:r>
      </w:hyperlink>
    </w:p>
    <w:p>
      <w:pPr>
        <w:pStyle w:val="TOC1"/>
        <w:tabs>
          <w:tab w:val="right" w:leader="dot" w:pos="8306"/>
        </w:tabs>
      </w:pPr>
      <w:hyperlink w:anchor="_Toc27984" w:history="1">
        <w:r>
          <w:rPr>
            <w:rFonts w:ascii="仿宋" w:eastAsia="仿宋" w:hAnsi="仿宋" w:cs="仿宋" w:hint="eastAsia"/>
            <w:lang w:eastAsia="zh-CN"/>
          </w:rPr>
          <w:t>十二、阳光私募项目社会影响</w:t>
        </w:r>
        <w:r>
          <w:tab/>
        </w:r>
        <w:r>
          <w:fldChar w:fldCharType="begin"/>
        </w:r>
        <w:r>
          <w:instrText xml:space="preserve"> PAGEREF _Toc27984 \h </w:instrText>
        </w:r>
        <w:r>
          <w:fldChar w:fldCharType="separate"/>
        </w:r>
        <w:r>
          <w:t>49</w:t>
        </w:r>
        <w:r>
          <w:fldChar w:fldCharType="end"/>
        </w:r>
      </w:hyperlink>
    </w:p>
    <w:p>
      <w:pPr>
        <w:pStyle w:val="TOC2"/>
        <w:tabs>
          <w:tab w:val="right" w:leader="dot" w:pos="8306"/>
        </w:tabs>
      </w:pPr>
      <w:hyperlink w:anchor="_Toc12608" w:history="1">
        <w:r>
          <w:rPr>
            <w:rFonts w:ascii="仿宋" w:eastAsia="仿宋" w:hAnsi="仿宋" w:cs="仿宋" w:hint="eastAsia"/>
            <w:lang w:eastAsia="zh-CN"/>
          </w:rPr>
          <w:t>(一)、社会责任与义务</w:t>
        </w:r>
        <w:r>
          <w:tab/>
        </w:r>
        <w:r>
          <w:fldChar w:fldCharType="begin"/>
        </w:r>
        <w:r>
          <w:instrText xml:space="preserve"> PAGEREF _Toc12608 \h </w:instrText>
        </w:r>
        <w:r>
          <w:fldChar w:fldCharType="separate"/>
        </w:r>
        <w:r>
          <w:t>49</w:t>
        </w:r>
        <w:r>
          <w:fldChar w:fldCharType="end"/>
        </w:r>
      </w:hyperlink>
    </w:p>
    <w:p>
      <w:pPr>
        <w:pStyle w:val="TOC2"/>
        <w:tabs>
          <w:tab w:val="right" w:leader="dot" w:pos="8306"/>
        </w:tabs>
      </w:pPr>
      <w:hyperlink w:anchor="_Toc11716" w:history="1">
        <w:r>
          <w:rPr>
            <w:rFonts w:ascii="仿宋" w:eastAsia="仿宋" w:hAnsi="仿宋" w:cs="仿宋" w:hint="eastAsia"/>
            <w:lang w:eastAsia="zh-CN"/>
          </w:rPr>
          <w:t>(二)、社会参与与沟通</w:t>
        </w:r>
        <w:r>
          <w:tab/>
        </w:r>
        <w:r>
          <w:fldChar w:fldCharType="begin"/>
        </w:r>
        <w:r>
          <w:instrText xml:space="preserve"> PAGEREF _Toc11716 \h </w:instrText>
        </w:r>
        <w:r>
          <w:fldChar w:fldCharType="separate"/>
        </w:r>
        <w:r>
          <w:t>49</w:t>
        </w:r>
        <w:r>
          <w:fldChar w:fldCharType="end"/>
        </w:r>
      </w:hyperlink>
    </w:p>
    <w:p>
      <w:pPr>
        <w:pStyle w:val="TOC1"/>
        <w:tabs>
          <w:tab w:val="right" w:leader="dot" w:pos="8306"/>
        </w:tabs>
      </w:pPr>
      <w:hyperlink w:anchor="_Toc20783" w:history="1">
        <w:r>
          <w:rPr>
            <w:rFonts w:ascii="仿宋" w:eastAsia="仿宋" w:hAnsi="仿宋" w:cs="仿宋" w:hint="eastAsia"/>
            <w:lang w:eastAsia="zh-CN"/>
          </w:rPr>
          <w:t>十三、利益相关者分析与沟通计划</w:t>
        </w:r>
        <w:r>
          <w:tab/>
        </w:r>
        <w:r>
          <w:fldChar w:fldCharType="begin"/>
        </w:r>
        <w:r>
          <w:instrText xml:space="preserve"> PAGEREF _Toc20783 \h </w:instrText>
        </w:r>
        <w:r>
          <w:fldChar w:fldCharType="separate"/>
        </w:r>
        <w:r>
          <w:t>50</w:t>
        </w:r>
        <w:r>
          <w:fldChar w:fldCharType="end"/>
        </w:r>
      </w:hyperlink>
    </w:p>
    <w:p>
      <w:pPr>
        <w:pStyle w:val="TOC2"/>
        <w:tabs>
          <w:tab w:val="right" w:leader="dot" w:pos="8306"/>
        </w:tabs>
      </w:pPr>
      <w:hyperlink w:anchor="_Toc1599" w:history="1">
        <w:r>
          <w:rPr>
            <w:rFonts w:ascii="仿宋" w:eastAsia="仿宋" w:hAnsi="仿宋" w:cs="仿宋" w:hint="eastAsia"/>
            <w:lang w:eastAsia="zh-CN"/>
          </w:rPr>
          <w:t>(一)、利益相关者分析</w:t>
        </w:r>
        <w:r>
          <w:tab/>
        </w:r>
        <w:r>
          <w:fldChar w:fldCharType="begin"/>
        </w:r>
        <w:r>
          <w:instrText xml:space="preserve"> PAGEREF _Toc1599 \h </w:instrText>
        </w:r>
        <w:r>
          <w:fldChar w:fldCharType="separate"/>
        </w:r>
        <w:r>
          <w:t>50</w:t>
        </w:r>
        <w:r>
          <w:fldChar w:fldCharType="end"/>
        </w:r>
      </w:hyperlink>
    </w:p>
    <w:p>
      <w:pPr>
        <w:pStyle w:val="TOC2"/>
        <w:tabs>
          <w:tab w:val="right" w:leader="dot" w:pos="8306"/>
        </w:tabs>
      </w:pPr>
      <w:hyperlink w:anchor="_Toc2697" w:history="1">
        <w:r>
          <w:rPr>
            <w:rFonts w:ascii="仿宋" w:eastAsia="仿宋" w:hAnsi="仿宋" w:cs="仿宋" w:hint="eastAsia"/>
            <w:lang w:eastAsia="zh-CN"/>
          </w:rPr>
          <w:t>(二)、沟通计划</w:t>
        </w:r>
        <w:r>
          <w:tab/>
        </w:r>
        <w:r>
          <w:fldChar w:fldCharType="begin"/>
        </w:r>
        <w:r>
          <w:instrText xml:space="preserve"> PAGEREF _Toc2697 \h </w:instrText>
        </w:r>
        <w:r>
          <w:fldChar w:fldCharType="separate"/>
        </w:r>
        <w:r>
          <w:t>52</w:t>
        </w:r>
        <w:r>
          <w:fldChar w:fldCharType="end"/>
        </w:r>
      </w:hyperlink>
    </w:p>
    <w:p>
      <w:pPr>
        <w:pStyle w:val="TOC1"/>
        <w:tabs>
          <w:tab w:val="right" w:leader="dot" w:pos="8306"/>
        </w:tabs>
      </w:pPr>
      <w:hyperlink w:anchor="_Toc20202" w:history="1">
        <w:r>
          <w:rPr>
            <w:rFonts w:ascii="仿宋" w:eastAsia="仿宋" w:hAnsi="仿宋" w:cs="仿宋" w:hint="eastAsia"/>
            <w:lang w:eastAsia="zh-CN"/>
          </w:rPr>
          <w:t>十四、供应链管理</w:t>
        </w:r>
        <w:r>
          <w:tab/>
        </w:r>
        <w:r>
          <w:fldChar w:fldCharType="begin"/>
        </w:r>
        <w:r>
          <w:instrText xml:space="preserve"> PAGEREF _Toc20202 \h </w:instrText>
        </w:r>
        <w:r>
          <w:fldChar w:fldCharType="separate"/>
        </w:r>
        <w:r>
          <w:t>53</w:t>
        </w:r>
        <w:r>
          <w:fldChar w:fldCharType="end"/>
        </w:r>
      </w:hyperlink>
    </w:p>
    <w:p>
      <w:pPr>
        <w:pStyle w:val="TOC2"/>
        <w:tabs>
          <w:tab w:val="right" w:leader="dot" w:pos="8306"/>
        </w:tabs>
      </w:pPr>
      <w:hyperlink w:anchor="_Toc6908" w:history="1">
        <w:r>
          <w:rPr>
            <w:rFonts w:ascii="仿宋" w:eastAsia="仿宋" w:hAnsi="仿宋" w:cs="仿宋" w:hint="eastAsia"/>
            <w:lang w:eastAsia="zh-CN"/>
          </w:rPr>
          <w:t>(一)、供应链战略规划</w:t>
        </w:r>
        <w:r>
          <w:tab/>
        </w:r>
        <w:r>
          <w:fldChar w:fldCharType="begin"/>
        </w:r>
        <w:r>
          <w:instrText xml:space="preserve"> PAGEREF _Toc6908 \h </w:instrText>
        </w:r>
        <w:r>
          <w:fldChar w:fldCharType="separate"/>
        </w:r>
        <w:r>
          <w:t>53</w:t>
        </w:r>
        <w:r>
          <w:fldChar w:fldCharType="end"/>
        </w:r>
      </w:hyperlink>
    </w:p>
    <w:p>
      <w:pPr>
        <w:pStyle w:val="TOC2"/>
        <w:tabs>
          <w:tab w:val="right" w:leader="dot" w:pos="8306"/>
        </w:tabs>
      </w:pPr>
      <w:hyperlink w:anchor="_Toc1112" w:history="1">
        <w:r>
          <w:rPr>
            <w:rFonts w:ascii="仿宋" w:eastAsia="仿宋" w:hAnsi="仿宋" w:cs="仿宋" w:hint="eastAsia"/>
            <w:lang w:eastAsia="zh-CN"/>
          </w:rPr>
          <w:t>(二)、供应商选择与合作</w:t>
        </w:r>
        <w:r>
          <w:tab/>
        </w:r>
        <w:r>
          <w:fldChar w:fldCharType="begin"/>
        </w:r>
        <w:r>
          <w:instrText xml:space="preserve"> PAGEREF _Toc1112 \h </w:instrText>
        </w:r>
        <w:r>
          <w:fldChar w:fldCharType="separate"/>
        </w:r>
        <w:r>
          <w:t>54</w:t>
        </w:r>
        <w:r>
          <w:fldChar w:fldCharType="end"/>
        </w:r>
      </w:hyperlink>
    </w:p>
    <w:p>
      <w:pPr>
        <w:pStyle w:val="TOC2"/>
        <w:tabs>
          <w:tab w:val="right" w:leader="dot" w:pos="8306"/>
        </w:tabs>
      </w:pPr>
      <w:hyperlink w:anchor="_Toc21501" w:history="1">
        <w:r>
          <w:rPr>
            <w:rFonts w:ascii="仿宋" w:eastAsia="仿宋" w:hAnsi="仿宋" w:cs="仿宋" w:hint="eastAsia"/>
            <w:lang w:eastAsia="zh-CN"/>
          </w:rPr>
          <w:t>(三)、物流与库存管理</w:t>
        </w:r>
        <w:r>
          <w:tab/>
        </w:r>
        <w:r>
          <w:fldChar w:fldCharType="begin"/>
        </w:r>
        <w:r>
          <w:instrText xml:space="preserve"> PAGEREF _Toc21501 \h </w:instrText>
        </w:r>
        <w:r>
          <w:fldChar w:fldCharType="separate"/>
        </w:r>
        <w:r>
          <w:t>55</w:t>
        </w:r>
        <w:r>
          <w:fldChar w:fldCharType="end"/>
        </w:r>
      </w:hyperlink>
    </w:p>
    <w:p>
      <w:pPr>
        <w:pStyle w:val="TOC1"/>
        <w:tabs>
          <w:tab w:val="right" w:leader="dot" w:pos="8306"/>
        </w:tabs>
      </w:pPr>
      <w:hyperlink w:anchor="_Toc9362" w:history="1">
        <w:r>
          <w:rPr>
            <w:rFonts w:ascii="仿宋" w:eastAsia="仿宋" w:hAnsi="仿宋" w:cs="仿宋" w:hint="eastAsia"/>
            <w:lang w:eastAsia="zh-CN"/>
          </w:rPr>
          <w:t>十五、阳光私募项目实施时间节点</w:t>
        </w:r>
        <w:r>
          <w:tab/>
        </w:r>
        <w:r>
          <w:fldChar w:fldCharType="begin"/>
        </w:r>
        <w:r>
          <w:instrText xml:space="preserve"> PAGEREF _Toc9362 \h </w:instrText>
        </w:r>
        <w:r>
          <w:fldChar w:fldCharType="separate"/>
        </w:r>
        <w:r>
          <w:t>57</w:t>
        </w:r>
        <w:r>
          <w:fldChar w:fldCharType="end"/>
        </w:r>
      </w:hyperlink>
    </w:p>
    <w:p>
      <w:pPr>
        <w:pStyle w:val="TOC2"/>
        <w:tabs>
          <w:tab w:val="right" w:leader="dot" w:pos="8306"/>
        </w:tabs>
      </w:pPr>
      <w:hyperlink w:anchor="_Toc3123" w:history="1">
        <w:r>
          <w:rPr>
            <w:rFonts w:ascii="仿宋" w:eastAsia="仿宋" w:hAnsi="仿宋" w:cs="仿宋" w:hint="eastAsia"/>
            <w:lang w:eastAsia="zh-CN"/>
          </w:rPr>
          <w:t>(一)、阳光私募项目启动阶段时间节点</w:t>
        </w:r>
        <w:r>
          <w:tab/>
        </w:r>
        <w:r>
          <w:fldChar w:fldCharType="begin"/>
        </w:r>
        <w:r>
          <w:instrText xml:space="preserve"> PAGEREF _Toc3123 \h </w:instrText>
        </w:r>
        <w:r>
          <w:fldChar w:fldCharType="separate"/>
        </w:r>
        <w:r>
          <w:t>57</w:t>
        </w:r>
        <w:r>
          <w:fldChar w:fldCharType="end"/>
        </w:r>
      </w:hyperlink>
    </w:p>
    <w:p>
      <w:pPr>
        <w:pStyle w:val="TOC2"/>
        <w:tabs>
          <w:tab w:val="right" w:leader="dot" w:pos="8306"/>
        </w:tabs>
      </w:pPr>
      <w:hyperlink w:anchor="_Toc16737" w:history="1">
        <w:r>
          <w:rPr>
            <w:rFonts w:ascii="仿宋" w:eastAsia="仿宋" w:hAnsi="仿宋" w:cs="仿宋" w:hint="eastAsia"/>
            <w:lang w:eastAsia="zh-CN"/>
          </w:rPr>
          <w:t>(二)、阳光私募项目执行阶段时间节点</w:t>
        </w:r>
        <w:r>
          <w:tab/>
        </w:r>
        <w:r>
          <w:fldChar w:fldCharType="begin"/>
        </w:r>
        <w:r>
          <w:instrText xml:space="preserve"> PAGEREF _Toc16737 \h </w:instrText>
        </w:r>
        <w:r>
          <w:fldChar w:fldCharType="separate"/>
        </w:r>
        <w:r>
          <w:t>58</w:t>
        </w:r>
        <w:r>
          <w:fldChar w:fldCharType="end"/>
        </w:r>
      </w:hyperlink>
    </w:p>
    <w:p>
      <w:pPr>
        <w:pStyle w:val="TOC2"/>
        <w:tabs>
          <w:tab w:val="right" w:leader="dot" w:pos="8306"/>
        </w:tabs>
      </w:pPr>
      <w:hyperlink w:anchor="_Toc13592" w:history="1">
        <w:r>
          <w:rPr>
            <w:rFonts w:ascii="仿宋" w:eastAsia="仿宋" w:hAnsi="仿宋" w:cs="仿宋" w:hint="eastAsia"/>
            <w:lang w:eastAsia="zh-CN"/>
          </w:rPr>
          <w:t>(三)、阳光私募项目完成阶段时间节点</w:t>
        </w:r>
        <w:r>
          <w:tab/>
        </w:r>
        <w:r>
          <w:fldChar w:fldCharType="begin"/>
        </w:r>
        <w:r>
          <w:instrText xml:space="preserve"> PAGEREF _Toc13592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18"/>
      <w:r>
        <w:rPr>
          <w:rFonts w:ascii="仿宋" w:eastAsia="仿宋" w:hAnsi="仿宋" w:cs="仿宋" w:hint="eastAsia"/>
          <w:sz w:val="28"/>
          <w:lang w:eastAsia="zh-CN"/>
        </w:rPr>
        <w:t>一、阳光私募项目土建工程</w:t>
      </w:r>
      <w:bookmarkEnd w:id="2"/>
    </w:p>
    <w:p>
      <w:pPr>
        <w:pStyle w:val="Heading2"/>
        <w:rPr>
          <w:rFonts w:ascii="仿宋" w:eastAsia="仿宋" w:hAnsi="仿宋" w:cs="仿宋" w:hint="eastAsia"/>
          <w:lang w:eastAsia="zh-CN"/>
        </w:rPr>
      </w:pPr>
      <w:bookmarkStart w:id="3" w:name="_Toc2882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在阳光私募项目的建筑工程设计中，我们将秉承一系列重要的设计原则，以确保阳光私募项目建筑在功能、美观、可持续性等方面达到最佳效果。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首要原则是确保建筑的功能性得到最大化的发挥。我们将充分理解阳光私募项目的实际需求，合理布局各个功能区域，保证建筑在满足业务需求的同时，提供高效的工作环境。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在建筑设计中，我们将综合考虑建设和运营成本。通过精细的经济效益分析，确保设计方案在高效利用资源的同时，对阳光私募项目的长期盈利能力有积极的贡献。</w:t>
      </w:r>
    </w:p>
    <w:p>
      <w:pPr>
        <w:pStyle w:val="Heading2"/>
        <w:ind w:firstLine="560" w:firstLineChars="200"/>
        <w:rPr>
          <w:rFonts w:ascii="仿宋" w:eastAsia="仿宋" w:hAnsi="仿宋" w:cs="仿宋" w:hint="eastAsia"/>
          <w:sz w:val="28"/>
          <w:lang w:eastAsia="zh-CN"/>
        </w:rPr>
      </w:pPr>
      <w:bookmarkStart w:id="4" w:name="_Toc453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阳光私募项目的土建工程设计中，我们将精准设定设计年限，结合阳光私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阳光私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80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阳光私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阳光私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阳光私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32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本期工程阳光私募项目预计总建筑面积XXX平方米，其中：计容建筑面积XXX平方米，计划建筑工程投资XX万元，占阳光私募项目总投资的XX%。</w:t>
      </w:r>
    </w:p>
    <w:p>
      <w:pPr>
        <w:pStyle w:val="Heading1"/>
        <w:ind w:firstLine="560" w:firstLineChars="200"/>
        <w:rPr>
          <w:rFonts w:ascii="仿宋" w:eastAsia="仿宋" w:hAnsi="仿宋" w:cs="仿宋" w:hint="eastAsia"/>
          <w:sz w:val="28"/>
          <w:lang w:eastAsia="zh-CN"/>
        </w:rPr>
      </w:pPr>
      <w:bookmarkStart w:id="7" w:name="_Toc491"/>
      <w:r>
        <w:rPr>
          <w:rFonts w:ascii="仿宋" w:eastAsia="仿宋" w:hAnsi="仿宋" w:cs="仿宋" w:hint="eastAsia"/>
          <w:sz w:val="28"/>
          <w:lang w:eastAsia="zh-CN"/>
        </w:rPr>
        <w:t>二、阳光私募项目可持续发展</w:t>
      </w:r>
      <w:bookmarkEnd w:id="7"/>
    </w:p>
    <w:p>
      <w:pPr>
        <w:pStyle w:val="Heading2"/>
        <w:rPr>
          <w:rFonts w:ascii="仿宋" w:eastAsia="仿宋" w:hAnsi="仿宋" w:cs="仿宋" w:hint="eastAsia"/>
          <w:lang w:eastAsia="zh-CN"/>
        </w:rPr>
      </w:pPr>
      <w:bookmarkStart w:id="8" w:name="_Toc9518"/>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阳光私募项目中，阳光私募项目团队着眼于未来，明确了可持续发展的战略方向。制定的具体可持续发展目标包括降低资源使用、采用环保技术、最大化社会效益等。这一步骤不仅有助于阳光私募项目在环保和社会责任方面达到最高标准，也为未来提供了明确的指引，确保阳光私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可持续实践的融入阳光私募项目管理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阳光私募项目管理周期。从阳光私募项目规划开始，阳光私募项目团队就考虑了环境和社会的因素。在执行阶段，阳光私募项目团队积极推动绿色技术的应用，优化资源利用。此外，关注员工的社会责任，通过培训和沟通活动提高员工对可持续发展的认知，使他们能够在日常工作中践行可持续实践。这些举措不仅为阳光私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472"/>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扎根于阳光私募项目的可持续发展理念，我们深信环保与社会责任是阳光私募项目成功的关键支柱。在阳光私募项目的每一步，我们都致力于通过创新和实践，履行对环境和社会的坚定责任。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团队通过引入先进的环保技术、建立高效的废物处理系统以及推动能源节约措施，积极履行环保责任。定期的环保监测和评估确保阳光私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不仅致力于自身可持续发展，还注重对社会的回馈。通过支持社区阳光私募项目、参与慈善事业、提供培训机会等方式，阳光私募项目积极履行社会责任。与当地社区建立积极互动，关注员工的工作与生活平衡，以及员工的身心健康，是阳光私募项目在社会责任层面的关键举措。这样的实践不仅增强了阳光私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21226"/>
      <w:r>
        <w:rPr>
          <w:rFonts w:ascii="仿宋" w:eastAsia="仿宋" w:hAnsi="仿宋" w:cs="仿宋" w:hint="eastAsia"/>
          <w:sz w:val="28"/>
          <w:lang w:eastAsia="zh-CN"/>
        </w:rPr>
        <w:t>三、阳光私募项目概论</w:t>
      </w:r>
      <w:bookmarkEnd w:id="10"/>
    </w:p>
    <w:p>
      <w:pPr>
        <w:pStyle w:val="Heading2"/>
        <w:rPr>
          <w:rFonts w:ascii="仿宋" w:eastAsia="仿宋" w:hAnsi="仿宋" w:cs="仿宋" w:hint="eastAsia"/>
          <w:lang w:eastAsia="zh-CN"/>
        </w:rPr>
      </w:pPr>
      <w:bookmarkStart w:id="11" w:name="_Toc29947"/>
      <w:r>
        <w:rPr>
          <w:rFonts w:ascii="仿宋" w:eastAsia="仿宋" w:hAnsi="仿宋" w:cs="仿宋" w:hint="eastAsia"/>
          <w:lang w:eastAsia="zh-CN"/>
        </w:rPr>
        <w:t>(一)、阳光私募项目概况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的起源追溯至对市场的深入洞察。市场的不断演变与变革为阳光私募项目提供了难得的机遇。当前市场存在的需求缺口和变革的大环境共同构成了阳光私募项目的背景。这个阳光私募项目旨在充分利用市场机遇，填补行业中尚未满足的需求，为客户提供全新的解决方案。市场的变革和需求的增长使得这个阳光私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阳光私募项目名称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正式命名为阳光私募。这个名称不仅仅是一个标识，更代表了阳光私募项目的核心理念和愿景。它蕴含着阳光私募项目所要解决问题的关键字，具有强烈的表达和辨识度，为阳光私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阳光私募项目目标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的核心目标是提供一种全新、高效的解决方案，满足客户日益增长的需求。阳光私募项目追求的不仅仅是满足市场需求，更是在市场中获得卓越的竞争优势。通过不断提升产品或服务的质量和创新水平，阳光私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阳光私募项目范围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全面涵盖了产品研发、制造、市场推广和售后服务，确保从产品设计到最终用户体验的全方位关注。这一全面的阳光私募项目范围是为了确保阳光私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阳光私募项目时间表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阳光私募项目计划在未来18个月内完成，包括研发、测试、市场试点和正式推出等不同阶段。这个时间表的合理设计是为了确保阳光私募项目各个阶段的顺利推进，以便按时交付高质量的成果。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阳光私募项目预算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阳光私募项目总预算估算为XX百万美元，主要分配在研发、市场推广、人员培训和运营等方面。这一充足的预算为阳光私募项目提供了充足的资源，确保阳光私募项目在各个方面都能取得优异的表现。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阳光私募项目风险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阳光私募项目可能面临的风险包括市场接受度低、技术难题、竞争激烈等。阳光私募项目团队已经制定了相应的风险应对计划，通过前瞻性的风险管理，确保阳光私募项目在面对不确定性时能够迅速做出应对。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阳光私募项目团队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阳光私募项目汇聚了一支经验丰富、多领域专业素养的核心团队，确保阳光私募项目在各个方面都能拥有高水平的执行力。团队的协同作战是阳光私募项目成功的关键因素之一。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阳光私募项目背景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阳光私募项目的背景根植于市场对更高效、创新产品的渴望，同时也受到科技发展对行业格局的深刻改变的影响。这为阳光私募项目提供了广阔的发展空间和市场需求。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阳光私募项目现状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截至目前，阳光私募项目已完成市场调研和技术验证，取得了初步的成功。这为阳光私募项目在未来的发展奠定了坚实的基础，为更远大的目标打下了坚实的基石。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2167"/>
      <w:r>
        <w:rPr>
          <w:rFonts w:ascii="仿宋" w:eastAsia="仿宋" w:hAnsi="仿宋" w:cs="仿宋" w:hint="eastAsia"/>
          <w:sz w:val="28"/>
          <w:lang w:eastAsia="zh-CN"/>
        </w:rPr>
        <w:t>(二)、阳光私募项目目标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keyword》阳光私募项目首要业务目标是在市场中占据有利地位，实现产品/服务的成功推广和销售。通过不断提升产品质量、创新性，阳光私募项目追求成为行业中的领导者，赢得更多客户的青睐。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在科技迅速发展的时代，阳光私募项目着眼于技术创新。通过持续的研发和技术升级，阳光私募项目旨在推出更具创新性的产品或服务，以满足市场对新鲜、先进解决方案的需求。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为了建立可持续的客户关系，阳光私募项目设定了客户满意度目标。通过提供卓越的产品质量和优质的客户服务，阳光私募项目追求赢得客户的信任和忠诚度，确保他们的满意度达到行业领先水平。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阳光私募项目注重社会责任和可持续发展。通过实施环保、社会责任阳光私募项目，阳光私募项目致力于在经济发展的同时保护环境，促进社会公平，实现可持续经营。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阳光私募项目的团队是实现目标的核心驱动力。因此，阳光私募项目设定了团队发展目标，包括提升团队成员的专业技能、培养领导力，以及搭建协同高效的团队工作氛围。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9562"/>
      <w:r>
        <w:rPr>
          <w:rFonts w:ascii="仿宋" w:eastAsia="仿宋" w:hAnsi="仿宋" w:cs="仿宋" w:hint="eastAsia"/>
          <w:sz w:val="28"/>
          <w:lang w:eastAsia="zh-CN"/>
        </w:rPr>
        <w:t>(三)、阳光私募项目提出的理由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阳光私募项目提出的理由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的提出源于对市场机遇的深刻洞察。当前市场中存在的需求缺口和行业发展趋势表明，有巨大的商业机会等待被开发。通过准确捕捉市场机遇，阳光私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的理念基于对技术创新的信仰。通过持续的研发和技术投入，阳光私募项目有望推出更具创新性的产品或服务。在科技飞速发展的当下，阳光私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的提出是为了增强企业的行业竞争力。通过提升产品或服务的质量和独特性，阳光私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响应了消费者需求的变化。随着社会和科技的不断发展，消费者对产品和服务的需求也在发生变化。通过深入了解并及时回应消费者的新需求，阳光私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阳光私募项目的提出是企业战略发展规划的一部分。在面对日益激烈的市场竞争和不断变化的商业环境中，阳光私募项目作为企业战略的一环，旨在为企业开辟新的增长领域，巩固企业在行业中的地位。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的提出不仅仅是基于商业考量，还注重社会责任。通过推出环保、社会责任等方面的阳光私募项目，阳光私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阳光私募项目的提出反映了对利益相关者期望的关注。包括客户、员工、投资者等利益相关者在企业发展中都有着各自的期望，阳光私募项目力求在满足这些期望的同时，取得更大的共赢。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31857"/>
      <w:r>
        <w:rPr>
          <w:rFonts w:ascii="仿宋" w:eastAsia="仿宋" w:hAnsi="仿宋" w:cs="仿宋" w:hint="eastAsia"/>
          <w:sz w:val="28"/>
          <w:lang w:eastAsia="zh-CN"/>
        </w:rPr>
        <w:t>(四)、阳光私募项目意义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在实施阳光私募项目的过程中，我们不仅仅是在追逐商业成功，更是为企业和社会的多个层面创造了深远的意义。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阳光私募项目的首要意义在于提升企业的市场竞争力。通过持续的创新和对产品质量的高标准要求，阳光私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阳光私募项目的推进将促使行业技术水平的提升。通过引入先进技术和创新性解决方案，阳光私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阳光私募项目不仅创造了大量就业机会，提高了就业水平，还注重社会责任和环保。通过参与社会公益事业和推动环保阳光私募项目，阳光私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综合而言，阳光私募项目意义重大，不仅推动了企业的发展，也为行业和社会的进步贡献了积极力量。这是一个全面而深刻的影响，将在未来产生可持续的正面效应。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4781"/>
      <w:r>
        <w:rPr>
          <w:rFonts w:ascii="仿宋" w:eastAsia="仿宋" w:hAnsi="仿宋" w:cs="仿宋" w:hint="eastAsia"/>
          <w:sz w:val="28"/>
          <w:lang w:eastAsia="zh-CN"/>
        </w:rPr>
        <w:t>(五)、阳光私募项目背景</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在当今迅猛发展的商业环境中，阳光私募项目的动因根植于对多方面因素的审慎考量。这个阳光私募项目的提出并非孤立的决策，而是对企业所处背景深入思考的产物。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市场的不断演变是阳光私募项目背后的首要原因。科技的迅速发展和全球市场的快速变化使得企业必须灵活应对。阳光私募项目应运而生，旨在通过创新性的解决方案迎合市场的多变需求，赢得竞争中的先机。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竞争的激烈程度也是阳光私募项目背景中不可忽视的一环。企业需要在激烈竞争中脱颖而出，为此，阳光私募项目致力于打破常规，提供独特的价值主张，以吸引客户并确保市场份额的增长。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技术的迅速发展为企业带来了机遇与挑战。作为阳光私募项目启动的背景之一，对新兴技术的应用将有助于提升企业的技术水平，使其在不断演进的商业环境中保持竞争优势。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此外，社会对企业责任的期望也在逐渐升高。阳光私募项目充分融入了社会责任的理念，通过可持续经营和社会公益阳光私募项目，企图为社会贡献一份力量，在商业成功的同时关注社会价值。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8131"/>
      <w:r>
        <w:rPr>
          <w:rFonts w:ascii="仿宋" w:eastAsia="仿宋" w:hAnsi="仿宋" w:cs="仿宋" w:hint="eastAsia"/>
          <w:sz w:val="28"/>
          <w:lang w:eastAsia="zh-CN"/>
        </w:rPr>
        <w:t>四、阳光私募项目选址可行性分析</w:t>
      </w:r>
      <w:bookmarkEnd w:id="16"/>
    </w:p>
    <w:p>
      <w:pPr>
        <w:pStyle w:val="Heading2"/>
        <w:rPr>
          <w:rFonts w:ascii="仿宋" w:eastAsia="仿宋" w:hAnsi="仿宋" w:cs="仿宋" w:hint="eastAsia"/>
          <w:lang w:eastAsia="zh-CN"/>
        </w:rPr>
      </w:pPr>
      <w:bookmarkStart w:id="17" w:name="_Toc28975"/>
      <w:r>
        <w:rPr>
          <w:rFonts w:ascii="仿宋" w:eastAsia="仿宋" w:hAnsi="仿宋" w:cs="仿宋" w:hint="eastAsia"/>
          <w:lang w:eastAsia="zh-CN"/>
        </w:rPr>
        <w:t>(一)、阳光私募项目选址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该阳光私募项目选址位于XX省XX市XX区XXX街道</w:t>
      </w:r>
    </w:p>
    <w:p>
      <w:pPr>
        <w:pStyle w:val="Heading2"/>
        <w:ind w:firstLine="560" w:firstLineChars="200"/>
        <w:rPr>
          <w:rFonts w:ascii="仿宋" w:eastAsia="仿宋" w:hAnsi="仿宋" w:cs="仿宋" w:hint="eastAsia"/>
          <w:sz w:val="28"/>
          <w:lang w:eastAsia="zh-CN"/>
        </w:rPr>
      </w:pPr>
      <w:bookmarkStart w:id="18" w:name="_Toc7286"/>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阳光私募项目的征地面积将根据阳光私募项目的实际规模和需求进行精确规划。具体面积XXX平方米，旨在确保阳光私募项目不仅能够满足当前的发展需求，还能够预留空间以适应未来的扩展。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净用地面积是在征地面积基础上去除不可利用面积后的实际可开发用地。具体面积XXX平方米，考虑到环保、交通、安全等多方面因素，以确保阳光私募项目在整体利用效率上达到最优。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阳光私募项目计划建设的建筑总规模具体面积XXX平方米。这一规模的确定综合考虑了阳光私募项目的性质、规模，以及城市规划的相关要求，确保建筑布局与周边环境协调一致。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绿地率是阳光私募项目用地中被规划为绿地的比例。具体面积XXX平方米，旨在通过合理规划绿地，改善阳光私募项目周边环境，提升居民生活质量，并符合城市整体绿化规划。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容积率是用地上可以建设的建筑总体积与用地面积之比。具体面积XXX，通过合理的容积率规划，确保阳光私募项目建筑规模与周边环境和谐共生。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确保阳光私募项目选址与当地城市规划相一致，具体面积XXX平方米。通过与城市规划部门深入沟通，确保阳光私募项目不仅符合城市的整体发展方向，还能够融入城市的发展布局，为城市的长远发展贡献力量。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产业政策符合性： 充分了解并确保阳光私募项目选址符合当地产业政策，具体面积XXX平方米。这包括阳光私募项目对当地经济的促进作用，以及对相关产业的带动效应，确保阳光私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用地总体要求必须符合环保和可持续发展的原则，具体面积XXX平方米。通过采用绿色建筑设计、节能减排等措施，确保阳光私募项目在建设和运营过程中对环境的影响最小化，达到可持续发展的要求。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确保阳光私募项目选址具备必要的公共设施配套，具体面积XXX平方米。这包括交通便利性、教育、医疗等基础设施，以提高居民生活品质，使得阳光私募项目选址更具吸引力。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考虑用地总体要求对当地社会稳定性的影响，具体面积XXX平方米。通过深入了解当地社区反馈，确保阳光私募项目的选址和建设过程对当地社会和谐稳定产生积极作用。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阳光私募项目选址不仅符合法规和规划，还在实际操作中具有可行性。这一全面规划将为阳光私募项目的成功实施提供坚实的基础，确保阳光私募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4397"/>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https://d.book118.com/888125125055006032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阳光私募项目规划设计方案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9A7BEA"/>
    <w:rsid w:val="289A7B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12512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2024-01-28T19:35:00Z</dcterms:created>
  <dcterms:modified xsi:type="dcterms:W3CDTF">2024-01-28T19:35:49Z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7B91C596A2384C47AC22D7ED02CF6C12_11</vt:lpwstr>
  </property>
  <property fmtid="{D5CDD505-2E9C-101B-9397-08002B2CF9AE}" pid="3" name="KSOProductBuildVer">
    <vt:lpwstr>2052-12.1.0.16250</vt:lpwstr>
  </property>
</Properties>
</file>