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9" w:history="1">
        <w:r>
          <w:rPr>
            <w:rFonts w:ascii="仿宋" w:eastAsia="仿宋" w:hAnsi="仿宋" w:cs="仿宋" w:hint="eastAsia"/>
            <w:lang w:eastAsia="zh-CN"/>
          </w:rPr>
          <w:t>概论</w:t>
        </w:r>
        <w:r>
          <w:tab/>
        </w:r>
        <w:r>
          <w:fldChar w:fldCharType="begin"/>
        </w:r>
        <w:r>
          <w:instrText xml:space="preserve"> PAGEREF _Toc24799 \h </w:instrText>
        </w:r>
        <w:r>
          <w:fldChar w:fldCharType="separate"/>
        </w:r>
        <w:r>
          <w:t>3</w:t>
        </w:r>
        <w:r>
          <w:fldChar w:fldCharType="end"/>
        </w:r>
      </w:hyperlink>
    </w:p>
    <w:p>
      <w:pPr>
        <w:pStyle w:val="TOC1"/>
        <w:tabs>
          <w:tab w:val="right" w:leader="dot" w:pos="8306"/>
        </w:tabs>
      </w:pPr>
      <w:hyperlink w:anchor="_Toc25249" w:history="1">
        <w:r>
          <w:rPr>
            <w:rFonts w:ascii="仿宋" w:eastAsia="仿宋" w:hAnsi="仿宋" w:cs="仿宋" w:hint="eastAsia"/>
            <w:lang w:eastAsia="zh-CN"/>
          </w:rPr>
          <w:t>一、液氨泵项目绩效评估</w:t>
        </w:r>
        <w:r>
          <w:tab/>
        </w:r>
        <w:r>
          <w:fldChar w:fldCharType="begin"/>
        </w:r>
        <w:r>
          <w:instrText xml:space="preserve"> PAGEREF _Toc25249 \h </w:instrText>
        </w:r>
        <w:r>
          <w:fldChar w:fldCharType="separate"/>
        </w:r>
        <w:r>
          <w:t>3</w:t>
        </w:r>
        <w:r>
          <w:fldChar w:fldCharType="end"/>
        </w:r>
      </w:hyperlink>
    </w:p>
    <w:p>
      <w:pPr>
        <w:pStyle w:val="TOC2"/>
        <w:tabs>
          <w:tab w:val="right" w:leader="dot" w:pos="8306"/>
        </w:tabs>
      </w:pPr>
      <w:hyperlink w:anchor="_Toc252" w:history="1">
        <w:r>
          <w:rPr>
            <w:rFonts w:ascii="仿宋" w:eastAsia="仿宋" w:hAnsi="仿宋" w:cs="仿宋" w:hint="eastAsia"/>
            <w:lang w:eastAsia="zh-CN"/>
          </w:rPr>
          <w:t>(一)、绩效评估指标</w:t>
        </w:r>
        <w:r>
          <w:tab/>
        </w:r>
        <w:r>
          <w:fldChar w:fldCharType="begin"/>
        </w:r>
        <w:r>
          <w:instrText xml:space="preserve"> PAGEREF _Toc252 \h </w:instrText>
        </w:r>
        <w:r>
          <w:fldChar w:fldCharType="separate"/>
        </w:r>
        <w:r>
          <w:t>3</w:t>
        </w:r>
        <w:r>
          <w:fldChar w:fldCharType="end"/>
        </w:r>
      </w:hyperlink>
    </w:p>
    <w:p>
      <w:pPr>
        <w:pStyle w:val="TOC2"/>
        <w:tabs>
          <w:tab w:val="right" w:leader="dot" w:pos="8306"/>
        </w:tabs>
      </w:pPr>
      <w:hyperlink w:anchor="_Toc32505" w:history="1">
        <w:r>
          <w:rPr>
            <w:rFonts w:ascii="仿宋" w:eastAsia="仿宋" w:hAnsi="仿宋" w:cs="仿宋" w:hint="eastAsia"/>
            <w:lang w:eastAsia="zh-CN"/>
          </w:rPr>
          <w:t>(二)、绩效评估方法</w:t>
        </w:r>
        <w:r>
          <w:tab/>
        </w:r>
        <w:r>
          <w:fldChar w:fldCharType="begin"/>
        </w:r>
        <w:r>
          <w:instrText xml:space="preserve"> PAGEREF _Toc32505 \h </w:instrText>
        </w:r>
        <w:r>
          <w:fldChar w:fldCharType="separate"/>
        </w:r>
        <w:r>
          <w:t>4</w:t>
        </w:r>
        <w:r>
          <w:fldChar w:fldCharType="end"/>
        </w:r>
      </w:hyperlink>
    </w:p>
    <w:p>
      <w:pPr>
        <w:pStyle w:val="TOC2"/>
        <w:tabs>
          <w:tab w:val="right" w:leader="dot" w:pos="8306"/>
        </w:tabs>
      </w:pPr>
      <w:hyperlink w:anchor="_Toc28165" w:history="1">
        <w:r>
          <w:rPr>
            <w:rFonts w:ascii="仿宋" w:eastAsia="仿宋" w:hAnsi="仿宋" w:cs="仿宋" w:hint="eastAsia"/>
            <w:lang w:eastAsia="zh-CN"/>
          </w:rPr>
          <w:t>(三)、绩效评估周期</w:t>
        </w:r>
        <w:r>
          <w:tab/>
        </w:r>
        <w:r>
          <w:fldChar w:fldCharType="begin"/>
        </w:r>
        <w:r>
          <w:instrText xml:space="preserve"> PAGEREF _Toc28165 \h </w:instrText>
        </w:r>
        <w:r>
          <w:fldChar w:fldCharType="separate"/>
        </w:r>
        <w:r>
          <w:t>5</w:t>
        </w:r>
        <w:r>
          <w:fldChar w:fldCharType="end"/>
        </w:r>
      </w:hyperlink>
    </w:p>
    <w:p>
      <w:pPr>
        <w:pStyle w:val="TOC1"/>
        <w:tabs>
          <w:tab w:val="right" w:leader="dot" w:pos="8306"/>
        </w:tabs>
      </w:pPr>
      <w:hyperlink w:anchor="_Toc18763" w:history="1">
        <w:r>
          <w:rPr>
            <w:rFonts w:ascii="仿宋" w:eastAsia="仿宋" w:hAnsi="仿宋" w:cs="仿宋" w:hint="eastAsia"/>
            <w:lang w:eastAsia="zh-CN"/>
          </w:rPr>
          <w:t>二、产品规划分析</w:t>
        </w:r>
        <w:r>
          <w:tab/>
        </w:r>
        <w:r>
          <w:fldChar w:fldCharType="begin"/>
        </w:r>
        <w:r>
          <w:instrText xml:space="preserve"> PAGEREF _Toc18763 \h </w:instrText>
        </w:r>
        <w:r>
          <w:fldChar w:fldCharType="separate"/>
        </w:r>
        <w:r>
          <w:t>6</w:t>
        </w:r>
        <w:r>
          <w:fldChar w:fldCharType="end"/>
        </w:r>
      </w:hyperlink>
    </w:p>
    <w:p>
      <w:pPr>
        <w:pStyle w:val="TOC2"/>
        <w:tabs>
          <w:tab w:val="right" w:leader="dot" w:pos="8306"/>
        </w:tabs>
      </w:pPr>
      <w:hyperlink w:anchor="_Toc21483" w:history="1">
        <w:r>
          <w:rPr>
            <w:rFonts w:ascii="仿宋" w:eastAsia="仿宋" w:hAnsi="仿宋" w:cs="仿宋" w:hint="eastAsia"/>
            <w:lang w:eastAsia="zh-CN"/>
          </w:rPr>
          <w:t>(一)、产品规划</w:t>
        </w:r>
        <w:r>
          <w:tab/>
        </w:r>
        <w:r>
          <w:fldChar w:fldCharType="begin"/>
        </w:r>
        <w:r>
          <w:instrText xml:space="preserve"> PAGEREF _Toc21483 \h </w:instrText>
        </w:r>
        <w:r>
          <w:fldChar w:fldCharType="separate"/>
        </w:r>
        <w:r>
          <w:t>6</w:t>
        </w:r>
        <w:r>
          <w:fldChar w:fldCharType="end"/>
        </w:r>
      </w:hyperlink>
    </w:p>
    <w:p>
      <w:pPr>
        <w:pStyle w:val="TOC2"/>
        <w:tabs>
          <w:tab w:val="right" w:leader="dot" w:pos="8306"/>
        </w:tabs>
      </w:pPr>
      <w:hyperlink w:anchor="_Toc23969" w:history="1">
        <w:r>
          <w:rPr>
            <w:rFonts w:ascii="仿宋" w:eastAsia="仿宋" w:hAnsi="仿宋" w:cs="仿宋" w:hint="eastAsia"/>
            <w:lang w:eastAsia="zh-CN"/>
          </w:rPr>
          <w:t>(二)、建设规模</w:t>
        </w:r>
        <w:r>
          <w:tab/>
        </w:r>
        <w:r>
          <w:fldChar w:fldCharType="begin"/>
        </w:r>
        <w:r>
          <w:instrText xml:space="preserve"> PAGEREF _Toc23969 \h </w:instrText>
        </w:r>
        <w:r>
          <w:fldChar w:fldCharType="separate"/>
        </w:r>
        <w:r>
          <w:t>7</w:t>
        </w:r>
        <w:r>
          <w:fldChar w:fldCharType="end"/>
        </w:r>
      </w:hyperlink>
    </w:p>
    <w:p>
      <w:pPr>
        <w:pStyle w:val="TOC1"/>
        <w:tabs>
          <w:tab w:val="right" w:leader="dot" w:pos="8306"/>
        </w:tabs>
      </w:pPr>
      <w:hyperlink w:anchor="_Toc1771" w:history="1">
        <w:r>
          <w:rPr>
            <w:rFonts w:ascii="仿宋" w:eastAsia="仿宋" w:hAnsi="仿宋" w:cs="仿宋" w:hint="eastAsia"/>
            <w:lang w:eastAsia="zh-CN"/>
          </w:rPr>
          <w:t>三、液氨泵项目可持续发展</w:t>
        </w:r>
        <w:r>
          <w:tab/>
        </w:r>
        <w:r>
          <w:fldChar w:fldCharType="begin"/>
        </w:r>
        <w:r>
          <w:instrText xml:space="preserve"> PAGEREF _Toc1771 \h </w:instrText>
        </w:r>
        <w:r>
          <w:fldChar w:fldCharType="separate"/>
        </w:r>
        <w:r>
          <w:t>8</w:t>
        </w:r>
        <w:r>
          <w:fldChar w:fldCharType="end"/>
        </w:r>
      </w:hyperlink>
    </w:p>
    <w:p>
      <w:pPr>
        <w:pStyle w:val="TOC2"/>
        <w:tabs>
          <w:tab w:val="right" w:leader="dot" w:pos="8306"/>
        </w:tabs>
      </w:pPr>
      <w:hyperlink w:anchor="_Toc11836" w:history="1">
        <w:r>
          <w:rPr>
            <w:rFonts w:ascii="仿宋" w:eastAsia="仿宋" w:hAnsi="仿宋" w:cs="仿宋" w:hint="eastAsia"/>
            <w:lang w:eastAsia="zh-CN"/>
          </w:rPr>
          <w:t>(一)、可持续战略与实践</w:t>
        </w:r>
        <w:r>
          <w:tab/>
        </w:r>
        <w:r>
          <w:fldChar w:fldCharType="begin"/>
        </w:r>
        <w:r>
          <w:instrText xml:space="preserve"> PAGEREF _Toc11836 \h </w:instrText>
        </w:r>
        <w:r>
          <w:fldChar w:fldCharType="separate"/>
        </w:r>
        <w:r>
          <w:t>8</w:t>
        </w:r>
        <w:r>
          <w:fldChar w:fldCharType="end"/>
        </w:r>
      </w:hyperlink>
    </w:p>
    <w:p>
      <w:pPr>
        <w:pStyle w:val="TOC2"/>
        <w:tabs>
          <w:tab w:val="right" w:leader="dot" w:pos="8306"/>
        </w:tabs>
      </w:pPr>
      <w:hyperlink w:anchor="_Toc11116" w:history="1">
        <w:r>
          <w:rPr>
            <w:rFonts w:ascii="仿宋" w:eastAsia="仿宋" w:hAnsi="仿宋" w:cs="仿宋" w:hint="eastAsia"/>
            <w:lang w:eastAsia="zh-CN"/>
          </w:rPr>
          <w:t>(二)、环保与社会责任</w:t>
        </w:r>
        <w:r>
          <w:tab/>
        </w:r>
        <w:r>
          <w:fldChar w:fldCharType="begin"/>
        </w:r>
        <w:r>
          <w:instrText xml:space="preserve"> PAGEREF _Toc11116 \h </w:instrText>
        </w:r>
        <w:r>
          <w:fldChar w:fldCharType="separate"/>
        </w:r>
        <w:r>
          <w:t>9</w:t>
        </w:r>
        <w:r>
          <w:fldChar w:fldCharType="end"/>
        </w:r>
      </w:hyperlink>
    </w:p>
    <w:p>
      <w:pPr>
        <w:pStyle w:val="TOC1"/>
        <w:tabs>
          <w:tab w:val="right" w:leader="dot" w:pos="8306"/>
        </w:tabs>
      </w:pPr>
      <w:hyperlink w:anchor="_Toc1126" w:history="1">
        <w:r>
          <w:rPr>
            <w:rFonts w:ascii="仿宋" w:eastAsia="仿宋" w:hAnsi="仿宋" w:cs="仿宋" w:hint="eastAsia"/>
            <w:lang w:eastAsia="zh-CN"/>
          </w:rPr>
          <w:t>四、液氨泵项目文档管理</w:t>
        </w:r>
        <w:r>
          <w:tab/>
        </w:r>
        <w:r>
          <w:fldChar w:fldCharType="begin"/>
        </w:r>
        <w:r>
          <w:instrText xml:space="preserve"> PAGEREF _Toc1126 \h </w:instrText>
        </w:r>
        <w:r>
          <w:fldChar w:fldCharType="separate"/>
        </w:r>
        <w:r>
          <w:t>10</w:t>
        </w:r>
        <w:r>
          <w:fldChar w:fldCharType="end"/>
        </w:r>
      </w:hyperlink>
    </w:p>
    <w:p>
      <w:pPr>
        <w:pStyle w:val="TOC2"/>
        <w:tabs>
          <w:tab w:val="right" w:leader="dot" w:pos="8306"/>
        </w:tabs>
      </w:pPr>
      <w:hyperlink w:anchor="_Toc18951" w:history="1">
        <w:r>
          <w:rPr>
            <w:rFonts w:ascii="仿宋" w:eastAsia="仿宋" w:hAnsi="仿宋" w:cs="仿宋" w:hint="eastAsia"/>
            <w:lang w:eastAsia="zh-CN"/>
          </w:rPr>
          <w:t>(一)、文档编制与审查</w:t>
        </w:r>
        <w:r>
          <w:tab/>
        </w:r>
        <w:r>
          <w:fldChar w:fldCharType="begin"/>
        </w:r>
        <w:r>
          <w:instrText xml:space="preserve"> PAGEREF _Toc18951 \h </w:instrText>
        </w:r>
        <w:r>
          <w:fldChar w:fldCharType="separate"/>
        </w:r>
        <w:r>
          <w:t>10</w:t>
        </w:r>
        <w:r>
          <w:fldChar w:fldCharType="end"/>
        </w:r>
      </w:hyperlink>
    </w:p>
    <w:p>
      <w:pPr>
        <w:pStyle w:val="TOC2"/>
        <w:tabs>
          <w:tab w:val="right" w:leader="dot" w:pos="8306"/>
        </w:tabs>
      </w:pPr>
      <w:hyperlink w:anchor="_Toc230" w:history="1">
        <w:r>
          <w:rPr>
            <w:rFonts w:ascii="仿宋" w:eastAsia="仿宋" w:hAnsi="仿宋" w:cs="仿宋" w:hint="eastAsia"/>
            <w:lang w:eastAsia="zh-CN"/>
          </w:rPr>
          <w:t>(二)、文档发布与分发</w:t>
        </w:r>
        <w:r>
          <w:tab/>
        </w:r>
        <w:r>
          <w:fldChar w:fldCharType="begin"/>
        </w:r>
        <w:r>
          <w:instrText xml:space="preserve"> PAGEREF _Toc230 \h </w:instrText>
        </w:r>
        <w:r>
          <w:fldChar w:fldCharType="separate"/>
        </w:r>
        <w:r>
          <w:t>11</w:t>
        </w:r>
        <w:r>
          <w:fldChar w:fldCharType="end"/>
        </w:r>
      </w:hyperlink>
    </w:p>
    <w:p>
      <w:pPr>
        <w:pStyle w:val="TOC2"/>
        <w:tabs>
          <w:tab w:val="right" w:leader="dot" w:pos="8306"/>
        </w:tabs>
      </w:pPr>
      <w:hyperlink w:anchor="_Toc6326" w:history="1">
        <w:r>
          <w:rPr>
            <w:rFonts w:ascii="仿宋" w:eastAsia="仿宋" w:hAnsi="仿宋" w:cs="仿宋" w:hint="eastAsia"/>
            <w:lang w:eastAsia="zh-CN"/>
          </w:rPr>
          <w:t>(三)、文档存档与归档</w:t>
        </w:r>
        <w:r>
          <w:tab/>
        </w:r>
        <w:r>
          <w:fldChar w:fldCharType="begin"/>
        </w:r>
        <w:r>
          <w:instrText xml:space="preserve"> PAGEREF _Toc6326 \h </w:instrText>
        </w:r>
        <w:r>
          <w:fldChar w:fldCharType="separate"/>
        </w:r>
        <w:r>
          <w:t>12</w:t>
        </w:r>
        <w:r>
          <w:fldChar w:fldCharType="end"/>
        </w:r>
      </w:hyperlink>
    </w:p>
    <w:p>
      <w:pPr>
        <w:pStyle w:val="TOC1"/>
        <w:tabs>
          <w:tab w:val="right" w:leader="dot" w:pos="8306"/>
        </w:tabs>
      </w:pPr>
      <w:hyperlink w:anchor="_Toc24816" w:history="1">
        <w:r>
          <w:rPr>
            <w:rFonts w:ascii="仿宋" w:eastAsia="仿宋" w:hAnsi="仿宋" w:cs="仿宋" w:hint="eastAsia"/>
            <w:lang w:eastAsia="zh-CN"/>
          </w:rPr>
          <w:t>五、液氨泵项目选址可行性分析</w:t>
        </w:r>
        <w:r>
          <w:tab/>
        </w:r>
        <w:r>
          <w:fldChar w:fldCharType="begin"/>
        </w:r>
        <w:r>
          <w:instrText xml:space="preserve"> PAGEREF _Toc24816 \h </w:instrText>
        </w:r>
        <w:r>
          <w:fldChar w:fldCharType="separate"/>
        </w:r>
        <w:r>
          <w:t>13</w:t>
        </w:r>
        <w:r>
          <w:fldChar w:fldCharType="end"/>
        </w:r>
      </w:hyperlink>
    </w:p>
    <w:p>
      <w:pPr>
        <w:pStyle w:val="TOC2"/>
        <w:tabs>
          <w:tab w:val="right" w:leader="dot" w:pos="8306"/>
        </w:tabs>
      </w:pPr>
      <w:hyperlink w:anchor="_Toc19057" w:history="1">
        <w:r>
          <w:rPr>
            <w:rFonts w:ascii="仿宋" w:eastAsia="仿宋" w:hAnsi="仿宋" w:cs="仿宋" w:hint="eastAsia"/>
            <w:lang w:eastAsia="zh-CN"/>
          </w:rPr>
          <w:t>(一)、液氨泵项目选址</w:t>
        </w:r>
        <w:r>
          <w:tab/>
        </w:r>
        <w:r>
          <w:fldChar w:fldCharType="begin"/>
        </w:r>
        <w:r>
          <w:instrText xml:space="preserve"> PAGEREF _Toc19057 \h </w:instrText>
        </w:r>
        <w:r>
          <w:fldChar w:fldCharType="separate"/>
        </w:r>
        <w:r>
          <w:t>13</w:t>
        </w:r>
        <w:r>
          <w:fldChar w:fldCharType="end"/>
        </w:r>
      </w:hyperlink>
    </w:p>
    <w:p>
      <w:pPr>
        <w:pStyle w:val="TOC2"/>
        <w:tabs>
          <w:tab w:val="right" w:leader="dot" w:pos="8306"/>
        </w:tabs>
      </w:pPr>
      <w:hyperlink w:anchor="_Toc13263" w:history="1">
        <w:r>
          <w:rPr>
            <w:rFonts w:ascii="仿宋" w:eastAsia="仿宋" w:hAnsi="仿宋" w:cs="仿宋" w:hint="eastAsia"/>
            <w:lang w:eastAsia="zh-CN"/>
          </w:rPr>
          <w:t>(二)、用地控制指标</w:t>
        </w:r>
        <w:r>
          <w:tab/>
        </w:r>
        <w:r>
          <w:fldChar w:fldCharType="begin"/>
        </w:r>
        <w:r>
          <w:instrText xml:space="preserve"> PAGEREF _Toc13263 \h </w:instrText>
        </w:r>
        <w:r>
          <w:fldChar w:fldCharType="separate"/>
        </w:r>
        <w:r>
          <w:t>13</w:t>
        </w:r>
        <w:r>
          <w:fldChar w:fldCharType="end"/>
        </w:r>
      </w:hyperlink>
    </w:p>
    <w:p>
      <w:pPr>
        <w:pStyle w:val="TOC2"/>
        <w:tabs>
          <w:tab w:val="right" w:leader="dot" w:pos="8306"/>
        </w:tabs>
      </w:pPr>
      <w:hyperlink w:anchor="_Toc199" w:history="1">
        <w:r>
          <w:rPr>
            <w:rFonts w:ascii="仿宋" w:eastAsia="仿宋" w:hAnsi="仿宋" w:cs="仿宋" w:hint="eastAsia"/>
            <w:lang w:eastAsia="zh-CN"/>
          </w:rPr>
          <w:t>(三)、节约用地措施</w:t>
        </w:r>
        <w:r>
          <w:tab/>
        </w:r>
        <w:r>
          <w:fldChar w:fldCharType="begin"/>
        </w:r>
        <w:r>
          <w:instrText xml:space="preserve"> PAGEREF _Toc199 \h </w:instrText>
        </w:r>
        <w:r>
          <w:fldChar w:fldCharType="separate"/>
        </w:r>
        <w:r>
          <w:t>15</w:t>
        </w:r>
        <w:r>
          <w:fldChar w:fldCharType="end"/>
        </w:r>
      </w:hyperlink>
    </w:p>
    <w:p>
      <w:pPr>
        <w:pStyle w:val="TOC2"/>
        <w:tabs>
          <w:tab w:val="right" w:leader="dot" w:pos="8306"/>
        </w:tabs>
      </w:pPr>
      <w:hyperlink w:anchor="_Toc20117" w:history="1">
        <w:r>
          <w:rPr>
            <w:rFonts w:ascii="仿宋" w:eastAsia="仿宋" w:hAnsi="仿宋" w:cs="仿宋" w:hint="eastAsia"/>
            <w:lang w:eastAsia="zh-CN"/>
          </w:rPr>
          <w:t>(四)、总图布置方案</w:t>
        </w:r>
        <w:r>
          <w:tab/>
        </w:r>
        <w:r>
          <w:fldChar w:fldCharType="begin"/>
        </w:r>
        <w:r>
          <w:instrText xml:space="preserve"> PAGEREF _Toc20117 \h </w:instrText>
        </w:r>
        <w:r>
          <w:fldChar w:fldCharType="separate"/>
        </w:r>
        <w:r>
          <w:t>16</w:t>
        </w:r>
        <w:r>
          <w:fldChar w:fldCharType="end"/>
        </w:r>
      </w:hyperlink>
    </w:p>
    <w:p>
      <w:pPr>
        <w:pStyle w:val="TOC2"/>
        <w:tabs>
          <w:tab w:val="right" w:leader="dot" w:pos="8306"/>
        </w:tabs>
      </w:pPr>
      <w:hyperlink w:anchor="_Toc5945" w:history="1">
        <w:r>
          <w:rPr>
            <w:rFonts w:ascii="仿宋" w:eastAsia="仿宋" w:hAnsi="仿宋" w:cs="仿宋" w:hint="eastAsia"/>
            <w:lang w:eastAsia="zh-CN"/>
          </w:rPr>
          <w:t>(五)、选址综合评价</w:t>
        </w:r>
        <w:r>
          <w:tab/>
        </w:r>
        <w:r>
          <w:fldChar w:fldCharType="begin"/>
        </w:r>
        <w:r>
          <w:instrText xml:space="preserve"> PAGEREF _Toc5945 \h </w:instrText>
        </w:r>
        <w:r>
          <w:fldChar w:fldCharType="separate"/>
        </w:r>
        <w:r>
          <w:t>17</w:t>
        </w:r>
        <w:r>
          <w:fldChar w:fldCharType="end"/>
        </w:r>
      </w:hyperlink>
    </w:p>
    <w:p>
      <w:pPr>
        <w:pStyle w:val="TOC1"/>
        <w:tabs>
          <w:tab w:val="right" w:leader="dot" w:pos="8306"/>
        </w:tabs>
      </w:pPr>
      <w:hyperlink w:anchor="_Toc30356" w:history="1">
        <w:r>
          <w:rPr>
            <w:rFonts w:ascii="仿宋" w:eastAsia="仿宋" w:hAnsi="仿宋" w:cs="仿宋" w:hint="eastAsia"/>
            <w:lang w:eastAsia="zh-CN"/>
          </w:rPr>
          <w:t>六、工艺说明</w:t>
        </w:r>
        <w:r>
          <w:tab/>
        </w:r>
        <w:r>
          <w:fldChar w:fldCharType="begin"/>
        </w:r>
        <w:r>
          <w:instrText xml:space="preserve"> PAGEREF _Toc30356 \h </w:instrText>
        </w:r>
        <w:r>
          <w:fldChar w:fldCharType="separate"/>
        </w:r>
        <w:r>
          <w:t>18</w:t>
        </w:r>
        <w:r>
          <w:fldChar w:fldCharType="end"/>
        </w:r>
      </w:hyperlink>
    </w:p>
    <w:p>
      <w:pPr>
        <w:pStyle w:val="TOC2"/>
        <w:tabs>
          <w:tab w:val="right" w:leader="dot" w:pos="8306"/>
        </w:tabs>
      </w:pPr>
      <w:hyperlink w:anchor="_Toc32345" w:history="1">
        <w:r>
          <w:rPr>
            <w:rFonts w:ascii="仿宋" w:eastAsia="仿宋" w:hAnsi="仿宋" w:cs="仿宋" w:hint="eastAsia"/>
            <w:lang w:eastAsia="zh-CN"/>
          </w:rPr>
          <w:t>(一)、技术管理特点</w:t>
        </w:r>
        <w:r>
          <w:tab/>
        </w:r>
        <w:r>
          <w:fldChar w:fldCharType="begin"/>
        </w:r>
        <w:r>
          <w:instrText xml:space="preserve"> PAGEREF _Toc32345 \h </w:instrText>
        </w:r>
        <w:r>
          <w:fldChar w:fldCharType="separate"/>
        </w:r>
        <w:r>
          <w:t>18</w:t>
        </w:r>
        <w:r>
          <w:fldChar w:fldCharType="end"/>
        </w:r>
      </w:hyperlink>
    </w:p>
    <w:p>
      <w:pPr>
        <w:pStyle w:val="TOC2"/>
        <w:tabs>
          <w:tab w:val="right" w:leader="dot" w:pos="8306"/>
        </w:tabs>
      </w:pPr>
      <w:hyperlink w:anchor="_Toc16505" w:history="1">
        <w:r>
          <w:rPr>
            <w:rFonts w:ascii="仿宋" w:eastAsia="仿宋" w:hAnsi="仿宋" w:cs="仿宋" w:hint="eastAsia"/>
            <w:lang w:eastAsia="zh-CN"/>
          </w:rPr>
          <w:t>(二)、液氨泵项目工艺技术设计方案</w:t>
        </w:r>
        <w:r>
          <w:tab/>
        </w:r>
        <w:r>
          <w:fldChar w:fldCharType="begin"/>
        </w:r>
        <w:r>
          <w:instrText xml:space="preserve"> PAGEREF _Toc16505 \h </w:instrText>
        </w:r>
        <w:r>
          <w:fldChar w:fldCharType="separate"/>
        </w:r>
        <w:r>
          <w:t>19</w:t>
        </w:r>
        <w:r>
          <w:fldChar w:fldCharType="end"/>
        </w:r>
      </w:hyperlink>
    </w:p>
    <w:p>
      <w:pPr>
        <w:pStyle w:val="TOC2"/>
        <w:tabs>
          <w:tab w:val="right" w:leader="dot" w:pos="8306"/>
        </w:tabs>
      </w:pPr>
      <w:hyperlink w:anchor="_Toc19710" w:history="1">
        <w:r>
          <w:rPr>
            <w:rFonts w:ascii="仿宋" w:eastAsia="仿宋" w:hAnsi="仿宋" w:cs="仿宋" w:hint="eastAsia"/>
            <w:lang w:eastAsia="zh-CN"/>
          </w:rPr>
          <w:t>(三)、设备选型方案</w:t>
        </w:r>
        <w:r>
          <w:tab/>
        </w:r>
        <w:r>
          <w:fldChar w:fldCharType="begin"/>
        </w:r>
        <w:r>
          <w:instrText xml:space="preserve"> PAGEREF _Toc19710 \h </w:instrText>
        </w:r>
        <w:r>
          <w:fldChar w:fldCharType="separate"/>
        </w:r>
        <w:r>
          <w:t>20</w:t>
        </w:r>
        <w:r>
          <w:fldChar w:fldCharType="end"/>
        </w:r>
      </w:hyperlink>
    </w:p>
    <w:p>
      <w:pPr>
        <w:pStyle w:val="TOC1"/>
        <w:tabs>
          <w:tab w:val="right" w:leader="dot" w:pos="8306"/>
        </w:tabs>
      </w:pPr>
      <w:hyperlink w:anchor="_Toc20783" w:history="1">
        <w:r>
          <w:rPr>
            <w:rFonts w:ascii="仿宋" w:eastAsia="仿宋" w:hAnsi="仿宋" w:cs="仿宋" w:hint="eastAsia"/>
            <w:lang w:eastAsia="zh-CN"/>
          </w:rPr>
          <w:t>七、液氨泵项目风险管理</w:t>
        </w:r>
        <w:r>
          <w:tab/>
        </w:r>
        <w:r>
          <w:fldChar w:fldCharType="begin"/>
        </w:r>
        <w:r>
          <w:instrText xml:space="preserve"> PAGEREF _Toc20783 \h </w:instrText>
        </w:r>
        <w:r>
          <w:fldChar w:fldCharType="separate"/>
        </w:r>
        <w:r>
          <w:t>22</w:t>
        </w:r>
        <w:r>
          <w:fldChar w:fldCharType="end"/>
        </w:r>
      </w:hyperlink>
    </w:p>
    <w:p>
      <w:pPr>
        <w:pStyle w:val="TOC2"/>
        <w:tabs>
          <w:tab w:val="right" w:leader="dot" w:pos="8306"/>
        </w:tabs>
      </w:pPr>
      <w:hyperlink w:anchor="_Toc8210" w:history="1">
        <w:r>
          <w:rPr>
            <w:rFonts w:ascii="仿宋" w:eastAsia="仿宋" w:hAnsi="仿宋" w:cs="仿宋" w:hint="eastAsia"/>
            <w:lang w:eastAsia="zh-CN"/>
          </w:rPr>
          <w:t>(一)、风险识别与评估</w:t>
        </w:r>
        <w:r>
          <w:tab/>
        </w:r>
        <w:r>
          <w:fldChar w:fldCharType="begin"/>
        </w:r>
        <w:r>
          <w:instrText xml:space="preserve"> PAGEREF _Toc8210 \h </w:instrText>
        </w:r>
        <w:r>
          <w:fldChar w:fldCharType="separate"/>
        </w:r>
        <w:r>
          <w:t>22</w:t>
        </w:r>
        <w:r>
          <w:fldChar w:fldCharType="end"/>
        </w:r>
      </w:hyperlink>
    </w:p>
    <w:p>
      <w:pPr>
        <w:pStyle w:val="TOC2"/>
        <w:tabs>
          <w:tab w:val="right" w:leader="dot" w:pos="8306"/>
        </w:tabs>
      </w:pPr>
      <w:hyperlink w:anchor="_Toc22266" w:history="1">
        <w:r>
          <w:rPr>
            <w:rFonts w:ascii="仿宋" w:eastAsia="仿宋" w:hAnsi="仿宋" w:cs="仿宋" w:hint="eastAsia"/>
            <w:lang w:eastAsia="zh-CN"/>
          </w:rPr>
          <w:t>(二)、风险应对策略</w:t>
        </w:r>
        <w:r>
          <w:tab/>
        </w:r>
        <w:r>
          <w:fldChar w:fldCharType="begin"/>
        </w:r>
        <w:r>
          <w:instrText xml:space="preserve"> PAGEREF _Toc22266 \h </w:instrText>
        </w:r>
        <w:r>
          <w:fldChar w:fldCharType="separate"/>
        </w:r>
        <w:r>
          <w:t>23</w:t>
        </w:r>
        <w:r>
          <w:fldChar w:fldCharType="end"/>
        </w:r>
      </w:hyperlink>
    </w:p>
    <w:p>
      <w:pPr>
        <w:pStyle w:val="TOC2"/>
        <w:tabs>
          <w:tab w:val="right" w:leader="dot" w:pos="8306"/>
        </w:tabs>
      </w:pPr>
      <w:hyperlink w:anchor="_Toc26044" w:history="1">
        <w:r>
          <w:rPr>
            <w:rFonts w:ascii="仿宋" w:eastAsia="仿宋" w:hAnsi="仿宋" w:cs="仿宋" w:hint="eastAsia"/>
            <w:lang w:eastAsia="zh-CN"/>
          </w:rPr>
          <w:t>(三)、风险监控与控制</w:t>
        </w:r>
        <w:r>
          <w:tab/>
        </w:r>
        <w:r>
          <w:fldChar w:fldCharType="begin"/>
        </w:r>
        <w:r>
          <w:instrText xml:space="preserve"> PAGEREF _Toc26044 \h </w:instrText>
        </w:r>
        <w:r>
          <w:fldChar w:fldCharType="separate"/>
        </w:r>
        <w:r>
          <w:t>25</w:t>
        </w:r>
        <w:r>
          <w:fldChar w:fldCharType="end"/>
        </w:r>
      </w:hyperlink>
    </w:p>
    <w:p>
      <w:pPr>
        <w:pStyle w:val="TOC1"/>
        <w:tabs>
          <w:tab w:val="right" w:leader="dot" w:pos="8306"/>
        </w:tabs>
      </w:pPr>
      <w:hyperlink w:anchor="_Toc1141" w:history="1">
        <w:r>
          <w:rPr>
            <w:rFonts w:ascii="仿宋" w:eastAsia="仿宋" w:hAnsi="仿宋" w:cs="仿宋" w:hint="eastAsia"/>
            <w:lang w:eastAsia="zh-CN"/>
          </w:rPr>
          <w:t>八、液氨泵项目投资规划</w:t>
        </w:r>
        <w:r>
          <w:tab/>
        </w:r>
        <w:r>
          <w:fldChar w:fldCharType="begin"/>
        </w:r>
        <w:r>
          <w:instrText xml:space="preserve"> PAGEREF _Toc1141 \h </w:instrText>
        </w:r>
        <w:r>
          <w:fldChar w:fldCharType="separate"/>
        </w:r>
        <w:r>
          <w:t>26</w:t>
        </w:r>
        <w:r>
          <w:fldChar w:fldCharType="end"/>
        </w:r>
      </w:hyperlink>
    </w:p>
    <w:p>
      <w:pPr>
        <w:pStyle w:val="TOC2"/>
        <w:tabs>
          <w:tab w:val="right" w:leader="dot" w:pos="8306"/>
        </w:tabs>
      </w:pPr>
      <w:hyperlink w:anchor="_Toc22267" w:history="1">
        <w:r>
          <w:rPr>
            <w:rFonts w:ascii="仿宋" w:eastAsia="仿宋" w:hAnsi="仿宋" w:cs="仿宋" w:hint="eastAsia"/>
            <w:lang w:eastAsia="zh-CN"/>
          </w:rPr>
          <w:t>(一)、液氨泵项目总投资估算</w:t>
        </w:r>
        <w:r>
          <w:tab/>
        </w:r>
        <w:r>
          <w:fldChar w:fldCharType="begin"/>
        </w:r>
        <w:r>
          <w:instrText xml:space="preserve"> PAGEREF _Toc22267 \h </w:instrText>
        </w:r>
        <w:r>
          <w:fldChar w:fldCharType="separate"/>
        </w:r>
        <w:r>
          <w:t>26</w:t>
        </w:r>
        <w:r>
          <w:fldChar w:fldCharType="end"/>
        </w:r>
      </w:hyperlink>
    </w:p>
    <w:p>
      <w:pPr>
        <w:pStyle w:val="TOC2"/>
        <w:tabs>
          <w:tab w:val="right" w:leader="dot" w:pos="8306"/>
        </w:tabs>
      </w:pPr>
      <w:hyperlink w:anchor="_Toc25675" w:history="1">
        <w:r>
          <w:rPr>
            <w:rFonts w:ascii="仿宋" w:eastAsia="仿宋" w:hAnsi="仿宋" w:cs="仿宋" w:hint="eastAsia"/>
            <w:lang w:eastAsia="zh-CN"/>
          </w:rPr>
          <w:t>(二)、资金筹措</w:t>
        </w:r>
        <w:r>
          <w:tab/>
        </w:r>
        <w:r>
          <w:fldChar w:fldCharType="begin"/>
        </w:r>
        <w:r>
          <w:instrText xml:space="preserve"> PAGEREF _Toc25675 \h </w:instrText>
        </w:r>
        <w:r>
          <w:fldChar w:fldCharType="separate"/>
        </w:r>
        <w:r>
          <w:t>27</w:t>
        </w:r>
        <w:r>
          <w:fldChar w:fldCharType="end"/>
        </w:r>
      </w:hyperlink>
    </w:p>
    <w:p>
      <w:pPr>
        <w:pStyle w:val="TOC1"/>
        <w:tabs>
          <w:tab w:val="right" w:leader="dot" w:pos="8306"/>
        </w:tabs>
      </w:pPr>
      <w:hyperlink w:anchor="_Toc15078" w:history="1">
        <w:r>
          <w:rPr>
            <w:rFonts w:ascii="仿宋" w:eastAsia="仿宋" w:hAnsi="仿宋" w:cs="仿宋" w:hint="eastAsia"/>
            <w:lang w:eastAsia="zh-CN"/>
          </w:rPr>
          <w:t>九、液氨泵项目人力资源管理</w:t>
        </w:r>
        <w:r>
          <w:tab/>
        </w:r>
        <w:r>
          <w:fldChar w:fldCharType="begin"/>
        </w:r>
        <w:r>
          <w:instrText xml:space="preserve"> PAGEREF _Toc15078 \h </w:instrText>
        </w:r>
        <w:r>
          <w:fldChar w:fldCharType="separate"/>
        </w:r>
        <w:r>
          <w:t>28</w:t>
        </w:r>
        <w:r>
          <w:fldChar w:fldCharType="end"/>
        </w:r>
      </w:hyperlink>
    </w:p>
    <w:p>
      <w:pPr>
        <w:pStyle w:val="TOC2"/>
        <w:tabs>
          <w:tab w:val="right" w:leader="dot" w:pos="8306"/>
        </w:tabs>
      </w:pPr>
      <w:hyperlink w:anchor="_Toc21474" w:history="1">
        <w:r>
          <w:rPr>
            <w:rFonts w:ascii="仿宋" w:eastAsia="仿宋" w:hAnsi="仿宋" w:cs="仿宋" w:hint="eastAsia"/>
            <w:lang w:eastAsia="zh-CN"/>
          </w:rPr>
          <w:t>(一)、建立健全的预算管理制度</w:t>
        </w:r>
        <w:r>
          <w:tab/>
        </w:r>
        <w:r>
          <w:fldChar w:fldCharType="begin"/>
        </w:r>
        <w:r>
          <w:instrText xml:space="preserve"> PAGEREF _Toc21474 \h </w:instrText>
        </w:r>
        <w:r>
          <w:fldChar w:fldCharType="separate"/>
        </w:r>
        <w:r>
          <w:t>28</w:t>
        </w:r>
        <w:r>
          <w:fldChar w:fldCharType="end"/>
        </w:r>
      </w:hyperlink>
    </w:p>
    <w:p>
      <w:pPr>
        <w:pStyle w:val="TOC2"/>
        <w:tabs>
          <w:tab w:val="right" w:leader="dot" w:pos="8306"/>
        </w:tabs>
      </w:pPr>
      <w:hyperlink w:anchor="_Toc10547" w:history="1">
        <w:r>
          <w:rPr>
            <w:rFonts w:ascii="仿宋" w:eastAsia="仿宋" w:hAnsi="仿宋" w:cs="仿宋" w:hint="eastAsia"/>
            <w:lang w:eastAsia="zh-CN"/>
          </w:rPr>
          <w:t>(二)、加强资金流动监控</w:t>
        </w:r>
        <w:r>
          <w:tab/>
        </w:r>
        <w:r>
          <w:fldChar w:fldCharType="begin"/>
        </w:r>
        <w:r>
          <w:instrText xml:space="preserve"> PAGEREF _Toc10547 \h </w:instrText>
        </w:r>
        <w:r>
          <w:fldChar w:fldCharType="separate"/>
        </w:r>
        <w:r>
          <w:t>29</w:t>
        </w:r>
        <w:r>
          <w:fldChar w:fldCharType="end"/>
        </w:r>
      </w:hyperlink>
    </w:p>
    <w:p>
      <w:pPr>
        <w:pStyle w:val="TOC2"/>
        <w:tabs>
          <w:tab w:val="right" w:leader="dot" w:pos="8306"/>
        </w:tabs>
      </w:pPr>
      <w:hyperlink w:anchor="_Toc9310" w:history="1">
        <w:r>
          <w:rPr>
            <w:rFonts w:ascii="仿宋" w:eastAsia="仿宋" w:hAnsi="仿宋" w:cs="仿宋" w:hint="eastAsia"/>
            <w:lang w:eastAsia="zh-CN"/>
          </w:rPr>
          <w:t>(三)、制定完善的风险控制机制</w:t>
        </w:r>
        <w:r>
          <w:tab/>
        </w:r>
        <w:r>
          <w:fldChar w:fldCharType="begin"/>
        </w:r>
        <w:r>
          <w:instrText xml:space="preserve"> PAGEREF _Toc9310 \h </w:instrText>
        </w:r>
        <w:r>
          <w:fldChar w:fldCharType="separate"/>
        </w:r>
        <w:r>
          <w:t>30</w:t>
        </w:r>
        <w:r>
          <w:fldChar w:fldCharType="end"/>
        </w:r>
      </w:hyperlink>
    </w:p>
    <w:p>
      <w:pPr>
        <w:pStyle w:val="TOC2"/>
        <w:tabs>
          <w:tab w:val="right" w:leader="dot" w:pos="8306"/>
        </w:tabs>
      </w:pPr>
      <w:hyperlink w:anchor="_Toc28085" w:history="1">
        <w:r>
          <w:rPr>
            <w:rFonts w:ascii="仿宋" w:eastAsia="仿宋" w:hAnsi="仿宋" w:cs="仿宋" w:hint="eastAsia"/>
            <w:lang w:eastAsia="zh-CN"/>
          </w:rPr>
          <w:t>(四)、优化成本管理</w:t>
        </w:r>
        <w:r>
          <w:tab/>
        </w:r>
        <w:r>
          <w:fldChar w:fldCharType="begin"/>
        </w:r>
        <w:r>
          <w:instrText xml:space="preserve"> PAGEREF _Toc28085 \h </w:instrText>
        </w:r>
        <w:r>
          <w:fldChar w:fldCharType="separate"/>
        </w:r>
        <w:r>
          <w:t>32</w:t>
        </w:r>
        <w:r>
          <w:fldChar w:fldCharType="end"/>
        </w:r>
      </w:hyperlink>
    </w:p>
    <w:p>
      <w:pPr>
        <w:pStyle w:val="TOC1"/>
        <w:tabs>
          <w:tab w:val="right" w:leader="dot" w:pos="8306"/>
        </w:tabs>
      </w:pPr>
      <w:hyperlink w:anchor="_Toc7321" w:history="1">
        <w:r>
          <w:rPr>
            <w:rFonts w:ascii="仿宋" w:eastAsia="仿宋" w:hAnsi="仿宋" w:cs="仿宋" w:hint="eastAsia"/>
            <w:lang w:eastAsia="zh-CN"/>
          </w:rPr>
          <w:t>十、液氨泵项目环境影响分析</w:t>
        </w:r>
        <w:r>
          <w:tab/>
        </w:r>
        <w:r>
          <w:fldChar w:fldCharType="begin"/>
        </w:r>
        <w:r>
          <w:instrText xml:space="preserve"> PAGEREF _Toc7321 \h </w:instrText>
        </w:r>
        <w:r>
          <w:fldChar w:fldCharType="separate"/>
        </w:r>
        <w:r>
          <w:t>33</w:t>
        </w:r>
        <w:r>
          <w:fldChar w:fldCharType="end"/>
        </w:r>
      </w:hyperlink>
    </w:p>
    <w:p>
      <w:pPr>
        <w:pStyle w:val="TOC2"/>
        <w:tabs>
          <w:tab w:val="right" w:leader="dot" w:pos="8306"/>
        </w:tabs>
      </w:pPr>
      <w:hyperlink w:anchor="_Toc31973" w:history="1">
        <w:r>
          <w:rPr>
            <w:rFonts w:ascii="仿宋" w:eastAsia="仿宋" w:hAnsi="仿宋" w:cs="仿宋" w:hint="eastAsia"/>
            <w:lang w:eastAsia="zh-CN"/>
          </w:rPr>
          <w:t>(一)、建设区域环境质量现状</w:t>
        </w:r>
        <w:r>
          <w:tab/>
        </w:r>
        <w:r>
          <w:fldChar w:fldCharType="begin"/>
        </w:r>
        <w:r>
          <w:instrText xml:space="preserve"> PAGEREF _Toc31973 \h </w:instrText>
        </w:r>
        <w:r>
          <w:fldChar w:fldCharType="separate"/>
        </w:r>
        <w:r>
          <w:t>33</w:t>
        </w:r>
        <w:r>
          <w:fldChar w:fldCharType="end"/>
        </w:r>
      </w:hyperlink>
    </w:p>
    <w:p>
      <w:pPr>
        <w:pStyle w:val="TOC2"/>
        <w:tabs>
          <w:tab w:val="right" w:leader="dot" w:pos="8306"/>
        </w:tabs>
      </w:pPr>
      <w:hyperlink w:anchor="_Toc11272" w:history="1">
        <w:r>
          <w:rPr>
            <w:rFonts w:ascii="仿宋" w:eastAsia="仿宋" w:hAnsi="仿宋" w:cs="仿宋" w:hint="eastAsia"/>
            <w:lang w:eastAsia="zh-CN"/>
          </w:rPr>
          <w:t>(二)、建设期环境保护</w:t>
        </w:r>
        <w:r>
          <w:tab/>
        </w:r>
        <w:r>
          <w:fldChar w:fldCharType="begin"/>
        </w:r>
        <w:r>
          <w:instrText xml:space="preserve"> PAGEREF _Toc11272 \h </w:instrText>
        </w:r>
        <w:r>
          <w:fldChar w:fldCharType="separate"/>
        </w:r>
        <w:r>
          <w:t>34</w:t>
        </w:r>
        <w:r>
          <w:fldChar w:fldCharType="end"/>
        </w:r>
      </w:hyperlink>
    </w:p>
    <w:p>
      <w:pPr>
        <w:pStyle w:val="TOC2"/>
        <w:tabs>
          <w:tab w:val="right" w:leader="dot" w:pos="8306"/>
        </w:tabs>
      </w:pPr>
      <w:hyperlink w:anchor="_Toc10687" w:history="1">
        <w:r>
          <w:rPr>
            <w:rFonts w:ascii="仿宋" w:eastAsia="仿宋" w:hAnsi="仿宋" w:cs="仿宋" w:hint="eastAsia"/>
            <w:lang w:eastAsia="zh-CN"/>
          </w:rPr>
          <w:t>(三)、运营期环境保护</w:t>
        </w:r>
        <w:r>
          <w:tab/>
        </w:r>
        <w:r>
          <w:fldChar w:fldCharType="begin"/>
        </w:r>
        <w:r>
          <w:instrText xml:space="preserve"> PAGEREF _Toc10687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5" w:history="1">
        <w:r>
          <w:rPr>
            <w:rFonts w:ascii="仿宋" w:eastAsia="仿宋" w:hAnsi="仿宋" w:cs="仿宋" w:hint="eastAsia"/>
            <w:lang w:eastAsia="zh-CN"/>
          </w:rPr>
          <w:t>(四)、液氨泵项目建设对区域经济的影响</w:t>
        </w:r>
        <w:r>
          <w:tab/>
        </w:r>
        <w:r>
          <w:fldChar w:fldCharType="begin"/>
        </w:r>
        <w:r>
          <w:instrText xml:space="preserve"> PAGEREF _Toc23975 \h </w:instrText>
        </w:r>
        <w:r>
          <w:fldChar w:fldCharType="separate"/>
        </w:r>
        <w:r>
          <w:t>37</w:t>
        </w:r>
        <w:r>
          <w:fldChar w:fldCharType="end"/>
        </w:r>
      </w:hyperlink>
    </w:p>
    <w:p>
      <w:pPr>
        <w:pStyle w:val="TOC2"/>
        <w:tabs>
          <w:tab w:val="right" w:leader="dot" w:pos="8306"/>
        </w:tabs>
      </w:pPr>
      <w:hyperlink w:anchor="_Toc3959" w:history="1">
        <w:r>
          <w:rPr>
            <w:rFonts w:ascii="仿宋" w:eastAsia="仿宋" w:hAnsi="仿宋" w:cs="仿宋" w:hint="eastAsia"/>
            <w:lang w:eastAsia="zh-CN"/>
          </w:rPr>
          <w:t>(五)、废弃物处理</w:t>
        </w:r>
        <w:r>
          <w:tab/>
        </w:r>
        <w:r>
          <w:fldChar w:fldCharType="begin"/>
        </w:r>
        <w:r>
          <w:instrText xml:space="preserve"> PAGEREF _Toc3959 \h </w:instrText>
        </w:r>
        <w:r>
          <w:fldChar w:fldCharType="separate"/>
        </w:r>
        <w:r>
          <w:t>39</w:t>
        </w:r>
        <w:r>
          <w:fldChar w:fldCharType="end"/>
        </w:r>
      </w:hyperlink>
    </w:p>
    <w:p>
      <w:pPr>
        <w:pStyle w:val="TOC2"/>
        <w:tabs>
          <w:tab w:val="right" w:leader="dot" w:pos="8306"/>
        </w:tabs>
      </w:pPr>
      <w:hyperlink w:anchor="_Toc21344" w:history="1">
        <w:r>
          <w:rPr>
            <w:rFonts w:ascii="仿宋" w:eastAsia="仿宋" w:hAnsi="仿宋" w:cs="仿宋" w:hint="eastAsia"/>
            <w:lang w:eastAsia="zh-CN"/>
          </w:rPr>
          <w:t>(六)、特殊环境影响分析</w:t>
        </w:r>
        <w:r>
          <w:tab/>
        </w:r>
        <w:r>
          <w:fldChar w:fldCharType="begin"/>
        </w:r>
        <w:r>
          <w:instrText xml:space="preserve"> PAGEREF _Toc21344 \h </w:instrText>
        </w:r>
        <w:r>
          <w:fldChar w:fldCharType="separate"/>
        </w:r>
        <w:r>
          <w:t>40</w:t>
        </w:r>
        <w:r>
          <w:fldChar w:fldCharType="end"/>
        </w:r>
      </w:hyperlink>
    </w:p>
    <w:p>
      <w:pPr>
        <w:pStyle w:val="TOC2"/>
        <w:tabs>
          <w:tab w:val="right" w:leader="dot" w:pos="8306"/>
        </w:tabs>
      </w:pPr>
      <w:hyperlink w:anchor="_Toc30155" w:history="1">
        <w:r>
          <w:rPr>
            <w:rFonts w:ascii="仿宋" w:eastAsia="仿宋" w:hAnsi="仿宋" w:cs="仿宋" w:hint="eastAsia"/>
            <w:lang w:eastAsia="zh-CN"/>
          </w:rPr>
          <w:t>(七)、清洁生产</w:t>
        </w:r>
        <w:r>
          <w:tab/>
        </w:r>
        <w:r>
          <w:fldChar w:fldCharType="begin"/>
        </w:r>
        <w:r>
          <w:instrText xml:space="preserve"> PAGEREF _Toc30155 \h </w:instrText>
        </w:r>
        <w:r>
          <w:fldChar w:fldCharType="separate"/>
        </w:r>
        <w:r>
          <w:t>41</w:t>
        </w:r>
        <w:r>
          <w:fldChar w:fldCharType="end"/>
        </w:r>
      </w:hyperlink>
    </w:p>
    <w:p>
      <w:pPr>
        <w:pStyle w:val="TOC2"/>
        <w:tabs>
          <w:tab w:val="right" w:leader="dot" w:pos="8306"/>
        </w:tabs>
      </w:pPr>
      <w:hyperlink w:anchor="_Toc5512" w:history="1">
        <w:r>
          <w:rPr>
            <w:rFonts w:ascii="仿宋" w:eastAsia="仿宋" w:hAnsi="仿宋" w:cs="仿宋" w:hint="eastAsia"/>
            <w:lang w:eastAsia="zh-CN"/>
          </w:rPr>
          <w:t>(八)、环境保护综合评价</w:t>
        </w:r>
        <w:r>
          <w:tab/>
        </w:r>
        <w:r>
          <w:fldChar w:fldCharType="begin"/>
        </w:r>
        <w:r>
          <w:instrText xml:space="preserve"> PAGEREF _Toc5512 \h </w:instrText>
        </w:r>
        <w:r>
          <w:fldChar w:fldCharType="separate"/>
        </w:r>
        <w:r>
          <w:t>42</w:t>
        </w:r>
        <w:r>
          <w:fldChar w:fldCharType="end"/>
        </w:r>
      </w:hyperlink>
    </w:p>
    <w:p>
      <w:pPr>
        <w:pStyle w:val="TOC1"/>
        <w:tabs>
          <w:tab w:val="right" w:leader="dot" w:pos="8306"/>
        </w:tabs>
      </w:pPr>
      <w:hyperlink w:anchor="_Toc27908" w:history="1">
        <w:r>
          <w:rPr>
            <w:rFonts w:ascii="仿宋" w:eastAsia="仿宋" w:hAnsi="仿宋" w:cs="仿宋" w:hint="eastAsia"/>
            <w:lang w:eastAsia="zh-CN"/>
          </w:rPr>
          <w:t>十一、液氨泵项目社会影响</w:t>
        </w:r>
        <w:r>
          <w:tab/>
        </w:r>
        <w:r>
          <w:fldChar w:fldCharType="begin"/>
        </w:r>
        <w:r>
          <w:instrText xml:space="preserve"> PAGEREF _Toc27908 \h </w:instrText>
        </w:r>
        <w:r>
          <w:fldChar w:fldCharType="separate"/>
        </w:r>
        <w:r>
          <w:t>43</w:t>
        </w:r>
        <w:r>
          <w:fldChar w:fldCharType="end"/>
        </w:r>
      </w:hyperlink>
    </w:p>
    <w:p>
      <w:pPr>
        <w:pStyle w:val="TOC2"/>
        <w:tabs>
          <w:tab w:val="right" w:leader="dot" w:pos="8306"/>
        </w:tabs>
      </w:pPr>
      <w:hyperlink w:anchor="_Toc8040" w:history="1">
        <w:r>
          <w:rPr>
            <w:rFonts w:ascii="仿宋" w:eastAsia="仿宋" w:hAnsi="仿宋" w:cs="仿宋" w:hint="eastAsia"/>
            <w:lang w:eastAsia="zh-CN"/>
          </w:rPr>
          <w:t>(一)、社会责任与义务</w:t>
        </w:r>
        <w:r>
          <w:tab/>
        </w:r>
        <w:r>
          <w:fldChar w:fldCharType="begin"/>
        </w:r>
        <w:r>
          <w:instrText xml:space="preserve"> PAGEREF _Toc8040 \h </w:instrText>
        </w:r>
        <w:r>
          <w:fldChar w:fldCharType="separate"/>
        </w:r>
        <w:r>
          <w:t>43</w:t>
        </w:r>
        <w:r>
          <w:fldChar w:fldCharType="end"/>
        </w:r>
      </w:hyperlink>
    </w:p>
    <w:p>
      <w:pPr>
        <w:pStyle w:val="TOC2"/>
        <w:tabs>
          <w:tab w:val="right" w:leader="dot" w:pos="8306"/>
        </w:tabs>
      </w:pPr>
      <w:hyperlink w:anchor="_Toc1764" w:history="1">
        <w:r>
          <w:rPr>
            <w:rFonts w:ascii="仿宋" w:eastAsia="仿宋" w:hAnsi="仿宋" w:cs="仿宋" w:hint="eastAsia"/>
            <w:lang w:eastAsia="zh-CN"/>
          </w:rPr>
          <w:t>(二)、社会参与与沟通</w:t>
        </w:r>
        <w:r>
          <w:tab/>
        </w:r>
        <w:r>
          <w:fldChar w:fldCharType="begin"/>
        </w:r>
        <w:r>
          <w:instrText xml:space="preserve"> PAGEREF _Toc1764 \h </w:instrText>
        </w:r>
        <w:r>
          <w:fldChar w:fldCharType="separate"/>
        </w:r>
        <w:r>
          <w:t>44</w:t>
        </w:r>
        <w:r>
          <w:fldChar w:fldCharType="end"/>
        </w:r>
      </w:hyperlink>
    </w:p>
    <w:p>
      <w:pPr>
        <w:pStyle w:val="TOC1"/>
        <w:tabs>
          <w:tab w:val="right" w:leader="dot" w:pos="8306"/>
        </w:tabs>
      </w:pPr>
      <w:hyperlink w:anchor="_Toc6380" w:history="1">
        <w:r>
          <w:rPr>
            <w:rFonts w:ascii="仿宋" w:eastAsia="仿宋" w:hAnsi="仿宋" w:cs="仿宋" w:hint="eastAsia"/>
            <w:lang w:eastAsia="zh-CN"/>
          </w:rPr>
          <w:t>十二、生产安全保护</w:t>
        </w:r>
        <w:r>
          <w:tab/>
        </w:r>
        <w:r>
          <w:fldChar w:fldCharType="begin"/>
        </w:r>
        <w:r>
          <w:instrText xml:space="preserve"> PAGEREF _Toc6380 \h </w:instrText>
        </w:r>
        <w:r>
          <w:fldChar w:fldCharType="separate"/>
        </w:r>
        <w:r>
          <w:t>45</w:t>
        </w:r>
        <w:r>
          <w:fldChar w:fldCharType="end"/>
        </w:r>
      </w:hyperlink>
    </w:p>
    <w:p>
      <w:pPr>
        <w:pStyle w:val="TOC2"/>
        <w:tabs>
          <w:tab w:val="right" w:leader="dot" w:pos="8306"/>
        </w:tabs>
      </w:pPr>
      <w:hyperlink w:anchor="_Toc31757" w:history="1">
        <w:r>
          <w:rPr>
            <w:rFonts w:ascii="仿宋" w:eastAsia="仿宋" w:hAnsi="仿宋" w:cs="仿宋" w:hint="eastAsia"/>
            <w:lang w:eastAsia="zh-CN"/>
          </w:rPr>
          <w:t>(一)、消防安全</w:t>
        </w:r>
        <w:r>
          <w:tab/>
        </w:r>
        <w:r>
          <w:fldChar w:fldCharType="begin"/>
        </w:r>
        <w:r>
          <w:instrText xml:space="preserve"> PAGEREF _Toc31757 \h </w:instrText>
        </w:r>
        <w:r>
          <w:fldChar w:fldCharType="separate"/>
        </w:r>
        <w:r>
          <w:t>45</w:t>
        </w:r>
        <w:r>
          <w:fldChar w:fldCharType="end"/>
        </w:r>
      </w:hyperlink>
    </w:p>
    <w:p>
      <w:pPr>
        <w:pStyle w:val="TOC2"/>
        <w:tabs>
          <w:tab w:val="right" w:leader="dot" w:pos="8306"/>
        </w:tabs>
      </w:pPr>
      <w:hyperlink w:anchor="_Toc28399" w:history="1">
        <w:r>
          <w:rPr>
            <w:rFonts w:ascii="仿宋" w:eastAsia="仿宋" w:hAnsi="仿宋" w:cs="仿宋" w:hint="eastAsia"/>
            <w:lang w:eastAsia="zh-CN"/>
          </w:rPr>
          <w:t>(二)、防火防爆总图布置措施</w:t>
        </w:r>
        <w:r>
          <w:tab/>
        </w:r>
        <w:r>
          <w:fldChar w:fldCharType="begin"/>
        </w:r>
        <w:r>
          <w:instrText xml:space="preserve"> PAGEREF _Toc28399 \h </w:instrText>
        </w:r>
        <w:r>
          <w:fldChar w:fldCharType="separate"/>
        </w:r>
        <w:r>
          <w:t>47</w:t>
        </w:r>
        <w:r>
          <w:fldChar w:fldCharType="end"/>
        </w:r>
      </w:hyperlink>
    </w:p>
    <w:p>
      <w:pPr>
        <w:pStyle w:val="TOC2"/>
        <w:tabs>
          <w:tab w:val="right" w:leader="dot" w:pos="8306"/>
        </w:tabs>
      </w:pPr>
      <w:hyperlink w:anchor="_Toc18860" w:history="1">
        <w:r>
          <w:rPr>
            <w:rFonts w:ascii="仿宋" w:eastAsia="仿宋" w:hAnsi="仿宋" w:cs="仿宋" w:hint="eastAsia"/>
            <w:lang w:eastAsia="zh-CN"/>
          </w:rPr>
          <w:t>(三)、自然灾害防范措施</w:t>
        </w:r>
        <w:r>
          <w:tab/>
        </w:r>
        <w:r>
          <w:fldChar w:fldCharType="begin"/>
        </w:r>
        <w:r>
          <w:instrText xml:space="preserve"> PAGEREF _Toc18860 \h </w:instrText>
        </w:r>
        <w:r>
          <w:fldChar w:fldCharType="separate"/>
        </w:r>
        <w:r>
          <w:t>47</w:t>
        </w:r>
        <w:r>
          <w:fldChar w:fldCharType="end"/>
        </w:r>
      </w:hyperlink>
    </w:p>
    <w:p>
      <w:pPr>
        <w:pStyle w:val="TOC2"/>
        <w:tabs>
          <w:tab w:val="right" w:leader="dot" w:pos="8306"/>
        </w:tabs>
      </w:pPr>
      <w:hyperlink w:anchor="_Toc18107" w:history="1">
        <w:r>
          <w:rPr>
            <w:rFonts w:ascii="仿宋" w:eastAsia="仿宋" w:hAnsi="仿宋" w:cs="仿宋" w:hint="eastAsia"/>
            <w:lang w:eastAsia="zh-CN"/>
          </w:rPr>
          <w:t>(四)、安全色及安全标志使用要求</w:t>
        </w:r>
        <w:r>
          <w:tab/>
        </w:r>
        <w:r>
          <w:fldChar w:fldCharType="begin"/>
        </w:r>
        <w:r>
          <w:instrText xml:space="preserve"> PAGEREF _Toc18107 \h </w:instrText>
        </w:r>
        <w:r>
          <w:fldChar w:fldCharType="separate"/>
        </w:r>
        <w:r>
          <w:t>48</w:t>
        </w:r>
        <w:r>
          <w:fldChar w:fldCharType="end"/>
        </w:r>
      </w:hyperlink>
    </w:p>
    <w:p>
      <w:pPr>
        <w:pStyle w:val="TOC2"/>
        <w:tabs>
          <w:tab w:val="right" w:leader="dot" w:pos="8306"/>
        </w:tabs>
      </w:pPr>
      <w:hyperlink w:anchor="_Toc29035" w:history="1">
        <w:r>
          <w:rPr>
            <w:rFonts w:ascii="仿宋" w:eastAsia="仿宋" w:hAnsi="仿宋" w:cs="仿宋" w:hint="eastAsia"/>
            <w:lang w:eastAsia="zh-CN"/>
          </w:rPr>
          <w:t>(五)、防尘防毒措施</w:t>
        </w:r>
        <w:r>
          <w:tab/>
        </w:r>
        <w:r>
          <w:fldChar w:fldCharType="begin"/>
        </w:r>
        <w:r>
          <w:instrText xml:space="preserve"> PAGEREF _Toc29035 \h </w:instrText>
        </w:r>
        <w:r>
          <w:fldChar w:fldCharType="separate"/>
        </w:r>
        <w:r>
          <w:t>49</w:t>
        </w:r>
        <w:r>
          <w:fldChar w:fldCharType="end"/>
        </w:r>
      </w:hyperlink>
    </w:p>
    <w:p>
      <w:pPr>
        <w:pStyle w:val="TOC2"/>
        <w:tabs>
          <w:tab w:val="right" w:leader="dot" w:pos="8306"/>
        </w:tabs>
      </w:pPr>
      <w:hyperlink w:anchor="_Toc28341" w:history="1">
        <w:r>
          <w:rPr>
            <w:rFonts w:ascii="仿宋" w:eastAsia="仿宋" w:hAnsi="仿宋" w:cs="仿宋" w:hint="eastAsia"/>
            <w:lang w:eastAsia="zh-CN"/>
          </w:rPr>
          <w:t>(六)、防静电、触电防护及防雷措施</w:t>
        </w:r>
        <w:r>
          <w:tab/>
        </w:r>
        <w:r>
          <w:fldChar w:fldCharType="begin"/>
        </w:r>
        <w:r>
          <w:instrText xml:space="preserve"> PAGEREF _Toc28341 \h </w:instrText>
        </w:r>
        <w:r>
          <w:fldChar w:fldCharType="separate"/>
        </w:r>
        <w:r>
          <w:t>50</w:t>
        </w:r>
        <w:r>
          <w:fldChar w:fldCharType="end"/>
        </w:r>
      </w:hyperlink>
    </w:p>
    <w:p>
      <w:pPr>
        <w:pStyle w:val="TOC2"/>
        <w:tabs>
          <w:tab w:val="right" w:leader="dot" w:pos="8306"/>
        </w:tabs>
      </w:pPr>
      <w:hyperlink w:anchor="_Toc5619" w:history="1">
        <w:r>
          <w:rPr>
            <w:rFonts w:ascii="仿宋" w:eastAsia="仿宋" w:hAnsi="仿宋" w:cs="仿宋" w:hint="eastAsia"/>
            <w:lang w:eastAsia="zh-CN"/>
          </w:rPr>
          <w:t>(七)、机械设备安全保障措施</w:t>
        </w:r>
        <w:r>
          <w:tab/>
        </w:r>
        <w:r>
          <w:fldChar w:fldCharType="begin"/>
        </w:r>
        <w:r>
          <w:instrText xml:space="preserve"> PAGEREF _Toc5619 \h </w:instrText>
        </w:r>
        <w:r>
          <w:fldChar w:fldCharType="separate"/>
        </w:r>
        <w:r>
          <w:t>51</w:t>
        </w:r>
        <w:r>
          <w:fldChar w:fldCharType="end"/>
        </w:r>
      </w:hyperlink>
    </w:p>
    <w:p>
      <w:pPr>
        <w:pStyle w:val="TOC1"/>
        <w:tabs>
          <w:tab w:val="right" w:leader="dot" w:pos="8306"/>
        </w:tabs>
      </w:pPr>
      <w:hyperlink w:anchor="_Toc15702" w:history="1">
        <w:r>
          <w:rPr>
            <w:rFonts w:ascii="仿宋" w:eastAsia="仿宋" w:hAnsi="仿宋" w:cs="仿宋" w:hint="eastAsia"/>
            <w:lang w:eastAsia="zh-CN"/>
          </w:rPr>
          <w:t>十三、液氨泵项目实施保障措施</w:t>
        </w:r>
        <w:r>
          <w:tab/>
        </w:r>
        <w:r>
          <w:fldChar w:fldCharType="begin"/>
        </w:r>
        <w:r>
          <w:instrText xml:space="preserve"> PAGEREF _Toc15702 \h </w:instrText>
        </w:r>
        <w:r>
          <w:fldChar w:fldCharType="separate"/>
        </w:r>
        <w:r>
          <w:t>53</w:t>
        </w:r>
        <w:r>
          <w:fldChar w:fldCharType="end"/>
        </w:r>
      </w:hyperlink>
    </w:p>
    <w:p>
      <w:pPr>
        <w:pStyle w:val="TOC2"/>
        <w:tabs>
          <w:tab w:val="right" w:leader="dot" w:pos="8306"/>
        </w:tabs>
      </w:pPr>
      <w:hyperlink w:anchor="_Toc16520" w:history="1">
        <w:r>
          <w:rPr>
            <w:rFonts w:ascii="仿宋" w:eastAsia="仿宋" w:hAnsi="仿宋" w:cs="仿宋" w:hint="eastAsia"/>
            <w:lang w:eastAsia="zh-CN"/>
          </w:rPr>
          <w:t>(一)、液氨泵项目实施保障机制</w:t>
        </w:r>
        <w:r>
          <w:tab/>
        </w:r>
        <w:r>
          <w:fldChar w:fldCharType="begin"/>
        </w:r>
        <w:r>
          <w:instrText xml:space="preserve"> PAGEREF _Toc16520 \h </w:instrText>
        </w:r>
        <w:r>
          <w:fldChar w:fldCharType="separate"/>
        </w:r>
        <w:r>
          <w:t>53</w:t>
        </w:r>
        <w:r>
          <w:fldChar w:fldCharType="end"/>
        </w:r>
      </w:hyperlink>
    </w:p>
    <w:p>
      <w:pPr>
        <w:pStyle w:val="TOC2"/>
        <w:tabs>
          <w:tab w:val="right" w:leader="dot" w:pos="8306"/>
        </w:tabs>
      </w:pPr>
      <w:hyperlink w:anchor="_Toc6353" w:history="1">
        <w:r>
          <w:rPr>
            <w:rFonts w:ascii="仿宋" w:eastAsia="仿宋" w:hAnsi="仿宋" w:cs="仿宋" w:hint="eastAsia"/>
            <w:lang w:eastAsia="zh-CN"/>
          </w:rPr>
          <w:t>(二)、液氨泵项目法律合规要求</w:t>
        </w:r>
        <w:r>
          <w:tab/>
        </w:r>
        <w:r>
          <w:fldChar w:fldCharType="begin"/>
        </w:r>
        <w:r>
          <w:instrText xml:space="preserve"> PAGEREF _Toc6353 \h </w:instrText>
        </w:r>
        <w:r>
          <w:fldChar w:fldCharType="separate"/>
        </w:r>
        <w:r>
          <w:t>56</w:t>
        </w:r>
        <w:r>
          <w:fldChar w:fldCharType="end"/>
        </w:r>
      </w:hyperlink>
    </w:p>
    <w:p>
      <w:pPr>
        <w:pStyle w:val="TOC2"/>
        <w:tabs>
          <w:tab w:val="right" w:leader="dot" w:pos="8306"/>
        </w:tabs>
      </w:pPr>
      <w:hyperlink w:anchor="_Toc29984" w:history="1">
        <w:r>
          <w:rPr>
            <w:rFonts w:ascii="仿宋" w:eastAsia="仿宋" w:hAnsi="仿宋" w:cs="仿宋" w:hint="eastAsia"/>
            <w:lang w:eastAsia="zh-CN"/>
          </w:rPr>
          <w:t>(三)、液氨泵项目合同管理与法律事务</w:t>
        </w:r>
        <w:r>
          <w:tab/>
        </w:r>
        <w:r>
          <w:fldChar w:fldCharType="begin"/>
        </w:r>
        <w:r>
          <w:instrText xml:space="preserve"> PAGEREF _Toc29984 \h </w:instrText>
        </w:r>
        <w:r>
          <w:fldChar w:fldCharType="separate"/>
        </w:r>
        <w:r>
          <w:t>60</w:t>
        </w:r>
        <w:r>
          <w:fldChar w:fldCharType="end"/>
        </w:r>
      </w:hyperlink>
    </w:p>
    <w:p>
      <w:pPr>
        <w:pStyle w:val="TOC2"/>
        <w:tabs>
          <w:tab w:val="right" w:leader="dot" w:pos="8306"/>
        </w:tabs>
      </w:pPr>
      <w:hyperlink w:anchor="_Toc23503" w:history="1">
        <w:r>
          <w:rPr>
            <w:rFonts w:ascii="仿宋" w:eastAsia="仿宋" w:hAnsi="仿宋" w:cs="仿宋" w:hint="eastAsia"/>
            <w:lang w:eastAsia="zh-CN"/>
          </w:rPr>
          <w:t>(四)、液氨泵项目知识产权保护策略</w:t>
        </w:r>
        <w:r>
          <w:tab/>
        </w:r>
        <w:r>
          <w:fldChar w:fldCharType="begin"/>
        </w:r>
        <w:r>
          <w:instrText xml:space="preserve"> PAGEREF _Toc23503 \h </w:instrText>
        </w:r>
        <w:r>
          <w:fldChar w:fldCharType="separate"/>
        </w:r>
        <w:r>
          <w:t>67</w:t>
        </w:r>
        <w:r>
          <w:fldChar w:fldCharType="end"/>
        </w:r>
      </w:hyperlink>
    </w:p>
    <w:p>
      <w:pPr>
        <w:pStyle w:val="TOC1"/>
        <w:tabs>
          <w:tab w:val="right" w:leader="dot" w:pos="8306"/>
        </w:tabs>
      </w:pPr>
      <w:hyperlink w:anchor="_Toc17232" w:history="1">
        <w:r>
          <w:rPr>
            <w:rFonts w:ascii="仿宋" w:eastAsia="仿宋" w:hAnsi="仿宋" w:cs="仿宋" w:hint="eastAsia"/>
            <w:lang w:eastAsia="zh-CN"/>
          </w:rPr>
          <w:t>十四、液氨泵项目工程方案分析</w:t>
        </w:r>
        <w:r>
          <w:tab/>
        </w:r>
        <w:r>
          <w:fldChar w:fldCharType="begin"/>
        </w:r>
        <w:r>
          <w:instrText xml:space="preserve"> PAGEREF _Toc17232 \h </w:instrText>
        </w:r>
        <w:r>
          <w:fldChar w:fldCharType="separate"/>
        </w:r>
        <w:r>
          <w:t>69</w:t>
        </w:r>
        <w:r>
          <w:fldChar w:fldCharType="end"/>
        </w:r>
      </w:hyperlink>
    </w:p>
    <w:p>
      <w:pPr>
        <w:pStyle w:val="TOC2"/>
        <w:tabs>
          <w:tab w:val="right" w:leader="dot" w:pos="8306"/>
        </w:tabs>
      </w:pPr>
      <w:hyperlink w:anchor="_Toc32591" w:history="1">
        <w:r>
          <w:rPr>
            <w:rFonts w:ascii="仿宋" w:eastAsia="仿宋" w:hAnsi="仿宋" w:cs="仿宋" w:hint="eastAsia"/>
            <w:lang w:eastAsia="zh-CN"/>
          </w:rPr>
          <w:t>(一)、建筑工程设计原则</w:t>
        </w:r>
        <w:r>
          <w:tab/>
        </w:r>
        <w:r>
          <w:fldChar w:fldCharType="begin"/>
        </w:r>
        <w:r>
          <w:instrText xml:space="preserve"> PAGEREF _Toc32591 \h </w:instrText>
        </w:r>
        <w:r>
          <w:fldChar w:fldCharType="separate"/>
        </w:r>
        <w:r>
          <w:t>69</w:t>
        </w:r>
        <w:r>
          <w:fldChar w:fldCharType="end"/>
        </w:r>
      </w:hyperlink>
    </w:p>
    <w:p>
      <w:pPr>
        <w:pStyle w:val="TOC2"/>
        <w:tabs>
          <w:tab w:val="right" w:leader="dot" w:pos="8306"/>
        </w:tabs>
      </w:pPr>
      <w:hyperlink w:anchor="_Toc25661" w:history="1">
        <w:r>
          <w:rPr>
            <w:rFonts w:ascii="仿宋" w:eastAsia="仿宋" w:hAnsi="仿宋" w:cs="仿宋" w:hint="eastAsia"/>
            <w:lang w:eastAsia="zh-CN"/>
          </w:rPr>
          <w:t>(二)、土建工程建设指标</w:t>
        </w:r>
        <w:r>
          <w:tab/>
        </w:r>
        <w:r>
          <w:fldChar w:fldCharType="begin"/>
        </w:r>
        <w:r>
          <w:instrText xml:space="preserve"> PAGEREF _Toc25661 \h </w:instrText>
        </w:r>
        <w:r>
          <w:fldChar w:fldCharType="separate"/>
        </w:r>
        <w:r>
          <w:t>72</w:t>
        </w:r>
        <w:r>
          <w:fldChar w:fldCharType="end"/>
        </w:r>
      </w:hyperlink>
    </w:p>
    <w:p>
      <w:pPr>
        <w:pStyle w:val="TOC1"/>
        <w:tabs>
          <w:tab w:val="right" w:leader="dot" w:pos="8306"/>
        </w:tabs>
      </w:pPr>
      <w:hyperlink w:anchor="_Toc22881" w:history="1">
        <w:r>
          <w:rPr>
            <w:rFonts w:ascii="仿宋" w:eastAsia="仿宋" w:hAnsi="仿宋" w:cs="仿宋" w:hint="eastAsia"/>
            <w:lang w:eastAsia="zh-CN"/>
          </w:rPr>
          <w:t>十五、供应链管理</w:t>
        </w:r>
        <w:r>
          <w:tab/>
        </w:r>
        <w:r>
          <w:fldChar w:fldCharType="begin"/>
        </w:r>
        <w:r>
          <w:instrText xml:space="preserve"> PAGEREF _Toc22881 \h </w:instrText>
        </w:r>
        <w:r>
          <w:fldChar w:fldCharType="separate"/>
        </w:r>
        <w:r>
          <w:t>74</w:t>
        </w:r>
        <w:r>
          <w:fldChar w:fldCharType="end"/>
        </w:r>
      </w:hyperlink>
    </w:p>
    <w:p>
      <w:pPr>
        <w:pStyle w:val="TOC2"/>
        <w:tabs>
          <w:tab w:val="right" w:leader="dot" w:pos="8306"/>
        </w:tabs>
      </w:pPr>
      <w:hyperlink w:anchor="_Toc543" w:history="1">
        <w:r>
          <w:rPr>
            <w:rFonts w:ascii="仿宋" w:eastAsia="仿宋" w:hAnsi="仿宋" w:cs="仿宋" w:hint="eastAsia"/>
            <w:lang w:eastAsia="zh-CN"/>
          </w:rPr>
          <w:t>(一)、供应链战略规划</w:t>
        </w:r>
        <w:r>
          <w:tab/>
        </w:r>
        <w:r>
          <w:fldChar w:fldCharType="begin"/>
        </w:r>
        <w:r>
          <w:instrText xml:space="preserve"> PAGEREF _Toc543 \h </w:instrText>
        </w:r>
        <w:r>
          <w:fldChar w:fldCharType="separate"/>
        </w:r>
        <w:r>
          <w:t>74</w:t>
        </w:r>
        <w:r>
          <w:fldChar w:fldCharType="end"/>
        </w:r>
      </w:hyperlink>
    </w:p>
    <w:p>
      <w:pPr>
        <w:pStyle w:val="TOC2"/>
        <w:tabs>
          <w:tab w:val="right" w:leader="dot" w:pos="8306"/>
        </w:tabs>
      </w:pPr>
      <w:hyperlink w:anchor="_Toc21396" w:history="1">
        <w:r>
          <w:rPr>
            <w:rFonts w:ascii="仿宋" w:eastAsia="仿宋" w:hAnsi="仿宋" w:cs="仿宋" w:hint="eastAsia"/>
            <w:lang w:eastAsia="zh-CN"/>
          </w:rPr>
          <w:t>(二)、供应商选择与合作</w:t>
        </w:r>
        <w:r>
          <w:tab/>
        </w:r>
        <w:r>
          <w:fldChar w:fldCharType="begin"/>
        </w:r>
        <w:r>
          <w:instrText xml:space="preserve"> PAGEREF _Toc21396 \h </w:instrText>
        </w:r>
        <w:r>
          <w:fldChar w:fldCharType="separate"/>
        </w:r>
        <w:r>
          <w:t>75</w:t>
        </w:r>
        <w:r>
          <w:fldChar w:fldCharType="end"/>
        </w:r>
      </w:hyperlink>
    </w:p>
    <w:p>
      <w:pPr>
        <w:pStyle w:val="TOC2"/>
        <w:tabs>
          <w:tab w:val="right" w:leader="dot" w:pos="8306"/>
        </w:tabs>
      </w:pPr>
      <w:hyperlink w:anchor="_Toc3993" w:history="1">
        <w:r>
          <w:rPr>
            <w:rFonts w:ascii="仿宋" w:eastAsia="仿宋" w:hAnsi="仿宋" w:cs="仿宋" w:hint="eastAsia"/>
            <w:lang w:eastAsia="zh-CN"/>
          </w:rPr>
          <w:t>(三)、物流与库存管理</w:t>
        </w:r>
        <w:r>
          <w:tab/>
        </w:r>
        <w:r>
          <w:fldChar w:fldCharType="begin"/>
        </w:r>
        <w:r>
          <w:instrText xml:space="preserve"> PAGEREF _Toc3993 \h </w:instrText>
        </w:r>
        <w:r>
          <w:fldChar w:fldCharType="separate"/>
        </w:r>
        <w:r>
          <w:t>77</w:t>
        </w:r>
        <w:r>
          <w:fldChar w:fldCharType="end"/>
        </w:r>
      </w:hyperlink>
    </w:p>
    <w:p>
      <w:pPr>
        <w:pStyle w:val="TOC1"/>
        <w:tabs>
          <w:tab w:val="right" w:leader="dot" w:pos="8306"/>
        </w:tabs>
      </w:pPr>
      <w:hyperlink w:anchor="_Toc20490" w:history="1">
        <w:r>
          <w:rPr>
            <w:rFonts w:ascii="仿宋" w:eastAsia="仿宋" w:hAnsi="仿宋" w:cs="仿宋" w:hint="eastAsia"/>
            <w:lang w:eastAsia="zh-CN"/>
          </w:rPr>
          <w:t>十六、营销与推广策略</w:t>
        </w:r>
        <w:r>
          <w:tab/>
        </w:r>
        <w:r>
          <w:fldChar w:fldCharType="begin"/>
        </w:r>
        <w:r>
          <w:instrText xml:space="preserve"> PAGEREF _Toc20490 \h </w:instrText>
        </w:r>
        <w:r>
          <w:fldChar w:fldCharType="separate"/>
        </w:r>
        <w:r>
          <w:t>78</w:t>
        </w:r>
        <w:r>
          <w:fldChar w:fldCharType="end"/>
        </w:r>
      </w:hyperlink>
    </w:p>
    <w:p>
      <w:pPr>
        <w:pStyle w:val="TOC2"/>
        <w:tabs>
          <w:tab w:val="right" w:leader="dot" w:pos="8306"/>
        </w:tabs>
      </w:pPr>
      <w:hyperlink w:anchor="_Toc24619" w:history="1">
        <w:r>
          <w:rPr>
            <w:rFonts w:ascii="仿宋" w:eastAsia="仿宋" w:hAnsi="仿宋" w:cs="仿宋" w:hint="eastAsia"/>
            <w:lang w:eastAsia="zh-CN"/>
          </w:rPr>
          <w:t>(一)、产品/服务定位与特点</w:t>
        </w:r>
        <w:r>
          <w:tab/>
        </w:r>
        <w:r>
          <w:fldChar w:fldCharType="begin"/>
        </w:r>
        <w:r>
          <w:instrText xml:space="preserve"> PAGEREF _Toc24619 \h </w:instrText>
        </w:r>
        <w:r>
          <w:fldChar w:fldCharType="separate"/>
        </w:r>
        <w:r>
          <w:t>78</w:t>
        </w:r>
        <w:r>
          <w:fldChar w:fldCharType="end"/>
        </w:r>
      </w:hyperlink>
    </w:p>
    <w:p>
      <w:pPr>
        <w:pStyle w:val="TOC2"/>
        <w:tabs>
          <w:tab w:val="right" w:leader="dot" w:pos="8306"/>
        </w:tabs>
      </w:pPr>
      <w:hyperlink w:anchor="_Toc28319" w:history="1">
        <w:r>
          <w:rPr>
            <w:rFonts w:ascii="仿宋" w:eastAsia="仿宋" w:hAnsi="仿宋" w:cs="仿宋" w:hint="eastAsia"/>
            <w:lang w:eastAsia="zh-CN"/>
          </w:rPr>
          <w:t>(二)、市场定位与竞争分析</w:t>
        </w:r>
        <w:r>
          <w:tab/>
        </w:r>
        <w:r>
          <w:fldChar w:fldCharType="begin"/>
        </w:r>
        <w:r>
          <w:instrText xml:space="preserve"> PAGEREF _Toc28319 \h </w:instrText>
        </w:r>
        <w:r>
          <w:fldChar w:fldCharType="separate"/>
        </w:r>
        <w:r>
          <w:t>79</w:t>
        </w:r>
        <w:r>
          <w:fldChar w:fldCharType="end"/>
        </w:r>
      </w:hyperlink>
    </w:p>
    <w:p>
      <w:pPr>
        <w:pStyle w:val="TOC2"/>
        <w:tabs>
          <w:tab w:val="right" w:leader="dot" w:pos="8306"/>
        </w:tabs>
      </w:pPr>
      <w:hyperlink w:anchor="_Toc11564" w:history="1">
        <w:r>
          <w:rPr>
            <w:rFonts w:ascii="仿宋" w:eastAsia="仿宋" w:hAnsi="仿宋" w:cs="仿宋" w:hint="eastAsia"/>
            <w:lang w:eastAsia="zh-CN"/>
          </w:rPr>
          <w:t>(三)、营销渠道与策略</w:t>
        </w:r>
        <w:r>
          <w:tab/>
        </w:r>
        <w:r>
          <w:fldChar w:fldCharType="begin"/>
        </w:r>
        <w:r>
          <w:instrText xml:space="preserve"> PAGEREF _Toc11564 \h </w:instrText>
        </w:r>
        <w:r>
          <w:fldChar w:fldCharType="separate"/>
        </w:r>
        <w:r>
          <w:t>81</w:t>
        </w:r>
        <w:r>
          <w:fldChar w:fldCharType="end"/>
        </w:r>
      </w:hyperlink>
    </w:p>
    <w:p>
      <w:pPr>
        <w:pStyle w:val="TOC2"/>
        <w:tabs>
          <w:tab w:val="right" w:leader="dot" w:pos="8306"/>
        </w:tabs>
      </w:pPr>
      <w:hyperlink w:anchor="_Toc115" w:history="1">
        <w:r>
          <w:rPr>
            <w:rFonts w:ascii="仿宋" w:eastAsia="仿宋" w:hAnsi="仿宋" w:cs="仿宋" w:hint="eastAsia"/>
            <w:lang w:eastAsia="zh-CN"/>
          </w:rPr>
          <w:t>(四)、推广与宣传活动</w:t>
        </w:r>
        <w:r>
          <w:tab/>
        </w:r>
        <w:r>
          <w:fldChar w:fldCharType="begin"/>
        </w:r>
        <w:r>
          <w:instrText xml:space="preserve"> PAGEREF _Toc115 \h </w:instrText>
        </w:r>
        <w:r>
          <w:fldChar w:fldCharType="separate"/>
        </w:r>
        <w:r>
          <w:t>82</w:t>
        </w:r>
        <w:r>
          <w:fldChar w:fldCharType="end"/>
        </w:r>
      </w:hyperlink>
    </w:p>
    <w:p>
      <w:pPr>
        <w:pStyle w:val="TOC1"/>
        <w:tabs>
          <w:tab w:val="right" w:leader="dot" w:pos="8306"/>
        </w:tabs>
      </w:pPr>
      <w:hyperlink w:anchor="_Toc13254" w:history="1">
        <w:r>
          <w:rPr>
            <w:rFonts w:ascii="仿宋" w:eastAsia="仿宋" w:hAnsi="仿宋" w:cs="仿宋" w:hint="eastAsia"/>
            <w:lang w:eastAsia="zh-CN"/>
          </w:rPr>
          <w:t>十七、液氨泵项目治理与监督</w:t>
        </w:r>
        <w:r>
          <w:tab/>
        </w:r>
        <w:r>
          <w:fldChar w:fldCharType="begin"/>
        </w:r>
        <w:r>
          <w:instrText xml:space="preserve"> PAGEREF _Toc13254 \h </w:instrText>
        </w:r>
        <w:r>
          <w:fldChar w:fldCharType="separate"/>
        </w:r>
        <w:r>
          <w:t>87</w:t>
        </w:r>
        <w:r>
          <w:fldChar w:fldCharType="end"/>
        </w:r>
      </w:hyperlink>
    </w:p>
    <w:p>
      <w:pPr>
        <w:pStyle w:val="TOC2"/>
        <w:tabs>
          <w:tab w:val="right" w:leader="dot" w:pos="8306"/>
        </w:tabs>
      </w:pPr>
      <w:hyperlink w:anchor="_Toc17545" w:history="1">
        <w:r>
          <w:rPr>
            <w:rFonts w:ascii="仿宋" w:eastAsia="仿宋" w:hAnsi="仿宋" w:cs="仿宋" w:hint="eastAsia"/>
            <w:lang w:eastAsia="zh-CN"/>
          </w:rPr>
          <w:t>(一)、液氨泵项目治理结构</w:t>
        </w:r>
        <w:r>
          <w:tab/>
        </w:r>
        <w:r>
          <w:fldChar w:fldCharType="begin"/>
        </w:r>
        <w:r>
          <w:instrText xml:space="preserve"> PAGEREF _Toc17545 \h </w:instrText>
        </w:r>
        <w:r>
          <w:fldChar w:fldCharType="separate"/>
        </w:r>
        <w:r>
          <w:t>87</w:t>
        </w:r>
        <w:r>
          <w:fldChar w:fldCharType="end"/>
        </w:r>
      </w:hyperlink>
    </w:p>
    <w:p>
      <w:pPr>
        <w:pStyle w:val="TOC2"/>
        <w:tabs>
          <w:tab w:val="right" w:leader="dot" w:pos="8306"/>
        </w:tabs>
      </w:pPr>
      <w:hyperlink w:anchor="_Toc15229" w:history="1">
        <w:r>
          <w:rPr>
            <w:rFonts w:ascii="仿宋" w:eastAsia="仿宋" w:hAnsi="仿宋" w:cs="仿宋" w:hint="eastAsia"/>
            <w:lang w:eastAsia="zh-CN"/>
          </w:rPr>
          <w:t>(二)、监督与审计</w:t>
        </w:r>
        <w:r>
          <w:tab/>
        </w:r>
        <w:r>
          <w:fldChar w:fldCharType="begin"/>
        </w:r>
        <w:r>
          <w:instrText xml:space="preserve"> PAGEREF _Toc15229 \h </w:instrText>
        </w:r>
        <w:r>
          <w:fldChar w:fldCharType="separate"/>
        </w:r>
        <w:r>
          <w:t>88</w:t>
        </w:r>
        <w:r>
          <w:fldChar w:fldCharType="end"/>
        </w:r>
      </w:hyperlink>
    </w:p>
    <w:p>
      <w:pPr>
        <w:pStyle w:val="TOC1"/>
        <w:tabs>
          <w:tab w:val="right" w:leader="dot" w:pos="8306"/>
        </w:tabs>
      </w:pPr>
      <w:hyperlink w:anchor="_Toc7833" w:history="1">
        <w:r>
          <w:rPr>
            <w:rFonts w:ascii="仿宋" w:eastAsia="仿宋" w:hAnsi="仿宋" w:cs="仿宋" w:hint="eastAsia"/>
            <w:lang w:eastAsia="zh-CN"/>
          </w:rPr>
          <w:t>十八、液氨泵项目实施时间节点</w:t>
        </w:r>
        <w:r>
          <w:tab/>
        </w:r>
        <w:r>
          <w:fldChar w:fldCharType="begin"/>
        </w:r>
        <w:r>
          <w:instrText xml:space="preserve"> PAGEREF _Toc7833 \h </w:instrText>
        </w:r>
        <w:r>
          <w:fldChar w:fldCharType="separate"/>
        </w:r>
        <w:r>
          <w:t>90</w:t>
        </w:r>
        <w:r>
          <w:fldChar w:fldCharType="end"/>
        </w:r>
      </w:hyperlink>
    </w:p>
    <w:p>
      <w:pPr>
        <w:pStyle w:val="TOC2"/>
        <w:tabs>
          <w:tab w:val="right" w:leader="dot" w:pos="8306"/>
        </w:tabs>
      </w:pPr>
      <w:hyperlink w:anchor="_Toc4685" w:history="1">
        <w:r>
          <w:rPr>
            <w:rFonts w:ascii="仿宋" w:eastAsia="仿宋" w:hAnsi="仿宋" w:cs="仿宋" w:hint="eastAsia"/>
            <w:lang w:eastAsia="zh-CN"/>
          </w:rPr>
          <w:t>(一)、液氨泵项目启动阶段时间节点</w:t>
        </w:r>
        <w:r>
          <w:tab/>
        </w:r>
        <w:r>
          <w:fldChar w:fldCharType="begin"/>
        </w:r>
        <w:r>
          <w:instrText xml:space="preserve"> PAGEREF _Toc4685 \h </w:instrText>
        </w:r>
        <w:r>
          <w:fldChar w:fldCharType="separate"/>
        </w:r>
        <w:r>
          <w:t>90</w:t>
        </w:r>
        <w:r>
          <w:fldChar w:fldCharType="end"/>
        </w:r>
      </w:hyperlink>
    </w:p>
    <w:p>
      <w:pPr>
        <w:pStyle w:val="TOC2"/>
        <w:tabs>
          <w:tab w:val="right" w:leader="dot" w:pos="8306"/>
        </w:tabs>
      </w:pPr>
      <w:hyperlink w:anchor="_Toc16718" w:history="1">
        <w:r>
          <w:rPr>
            <w:rFonts w:ascii="仿宋" w:eastAsia="仿宋" w:hAnsi="仿宋" w:cs="仿宋" w:hint="eastAsia"/>
            <w:lang w:eastAsia="zh-CN"/>
          </w:rPr>
          <w:t>(二)、液氨泵项目执行阶段时间节点</w:t>
        </w:r>
        <w:r>
          <w:tab/>
        </w:r>
        <w:r>
          <w:fldChar w:fldCharType="begin"/>
        </w:r>
        <w:r>
          <w:instrText xml:space="preserve"> PAGEREF _Toc16718 \h </w:instrText>
        </w:r>
        <w:r>
          <w:fldChar w:fldCharType="separate"/>
        </w:r>
        <w:r>
          <w:t>91</w:t>
        </w:r>
        <w:r>
          <w:fldChar w:fldCharType="end"/>
        </w:r>
      </w:hyperlink>
    </w:p>
    <w:p>
      <w:pPr>
        <w:pStyle w:val="TOC2"/>
        <w:tabs>
          <w:tab w:val="right" w:leader="dot" w:pos="8306"/>
        </w:tabs>
      </w:pPr>
      <w:hyperlink w:anchor="_Toc12901" w:history="1">
        <w:r>
          <w:rPr>
            <w:rFonts w:ascii="仿宋" w:eastAsia="仿宋" w:hAnsi="仿宋" w:cs="仿宋" w:hint="eastAsia"/>
            <w:lang w:eastAsia="zh-CN"/>
          </w:rPr>
          <w:t>(三)、液氨泵项目完成阶段时间节点</w:t>
        </w:r>
        <w:r>
          <w:tab/>
        </w:r>
        <w:r>
          <w:fldChar w:fldCharType="begin"/>
        </w:r>
        <w:r>
          <w:instrText xml:space="preserve"> PAGEREF _Toc12901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49"/>
      <w:r>
        <w:rPr>
          <w:rFonts w:ascii="仿宋" w:eastAsia="仿宋" w:hAnsi="仿宋" w:cs="仿宋" w:hint="eastAsia"/>
          <w:sz w:val="28"/>
          <w:lang w:eastAsia="zh-CN"/>
        </w:rPr>
        <w:t>一、液氨泵项目绩效评估</w:t>
      </w:r>
      <w:bookmarkEnd w:id="2"/>
    </w:p>
    <w:p>
      <w:pPr>
        <w:pStyle w:val="Heading2"/>
        <w:rPr>
          <w:rFonts w:ascii="仿宋" w:eastAsia="仿宋" w:hAnsi="仿宋" w:cs="仿宋" w:hint="eastAsia"/>
          <w:lang w:eastAsia="zh-CN"/>
        </w:rPr>
      </w:pPr>
      <w:bookmarkStart w:id="3" w:name="_Toc2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在液氨泵项目中，我们设计了一套全面的绩效评估指标，以确保液氨泵项目的可控和成功交付。这些指标跨足液氨泵项目目标、成本、进度和质量等多个维度，为我们提供了全面洞察液氨泵项目的健康状况。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目标达成率是我们关注的首要指标。我们设定了明确的目标，并通过定期监测和评估，迅速发现并应对潜在的目标偏差。这为液氨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成本绩效是另一个核心关注点。通过实际成本与预算成本的对比分析，我们深入了解成本差异的原因，及时调整资源分配，保持液氨泵项目在经济效益方面的合理水平。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进度作为关键的绩效指标之一，得到了精心的关注。我们制定了详细的液氨泵项目进度计划，并设立了进度符合度指标，确保实际进度与计划进度保持一致。这使我们能够快速发现和解决潜在的进度问题，保持液氨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氨泵项目绩效的不可或缺的一环。我们引入了一系列的质量标准和客户满意度指标，以确保液氨泵项目交付的成果在质量上达到或超越预期水平。通过持续监测这些指标，我们努力提升液氨泵项目整体质量水平，为液氨泵项目的成功交付提供有力保障。通过这些科学且全面的绩效评估，我们能够更好地引导液氨泵项目的持续改进，确保液氨泵项目目标的顺利达成。</w:t>
      </w:r>
    </w:p>
    <w:p>
      <w:pPr>
        <w:pStyle w:val="Heading2"/>
        <w:ind w:firstLine="560" w:firstLineChars="200"/>
        <w:rPr>
          <w:rFonts w:ascii="仿宋" w:eastAsia="仿宋" w:hAnsi="仿宋" w:cs="仿宋" w:hint="eastAsia"/>
          <w:sz w:val="28"/>
          <w:lang w:eastAsia="zh-CN"/>
        </w:rPr>
      </w:pPr>
      <w:bookmarkStart w:id="4" w:name="_Toc325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绩效评估是液氨泵项目中的关键环节，为确保液氨泵项目达到预期目标，我们采用了多层次、多维度的绩效评估方法。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氨泵项目的战略目标对齐，确保每个决策和行动都与液氨泵项目整体目标保持一致。团队会定期召开战略对齐会议，审视当前工作与液氨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液氨泵项目进度、质量、成本和风险等方面。这些指标通过数据收集和分析，为液氨泵项目管理团队提供了客观的评估依据。例如，我们通过液氨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绩效评估不仅仅停留在液氨泵项目内部，还考虑了液氨泵项目对外部环境的影响。我们定期进行干系人满意度调查，以了解各利益相关方对液氨泵项目的期望和满意度，并及时做出调整。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这种多层次、多角度的绩效评估方法，使得我们能够全面了解液氨泵项目的运行状态，及时做出调整，确保液氨泵项目在不断变化的环境中保持稳健前行。</w:t>
      </w:r>
    </w:p>
    <w:p>
      <w:pPr>
        <w:pStyle w:val="Heading2"/>
        <w:ind w:firstLine="560" w:firstLineChars="200"/>
        <w:rPr>
          <w:rFonts w:ascii="仿宋" w:eastAsia="仿宋" w:hAnsi="仿宋" w:cs="仿宋" w:hint="eastAsia"/>
          <w:sz w:val="28"/>
          <w:lang w:eastAsia="zh-CN"/>
        </w:rPr>
      </w:pPr>
      <w:bookmarkStart w:id="5" w:name="_Toc281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为了确保液氨泵项目的有效管理和不断优化，我们采用了精心设计的绩效评估周期。这个周期旨在实现灵活、实时和全面的评估，以适应液氨泵项目执行中的各种挑战。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氨泵项目的不同需求，分为短期、中期和长期。短期评估关注每个迭代或工作周期，以及时发现和解决当前任务中的问题。中期评估涵盖几个迭代，深入了解整体液氨泵项目的趋势和性能。长期评估则着眼于整个液氨泵项目阶段，确保液氨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氨泵项目管理工具和协作平台，团队成员能够随时更新和分享液氨泵项目数据。这种实时性的反馈机制使我们能够及时察觉潜在问题，快速调整，保持液氨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氨泵项目的决策制定密不可分。每个周期的液氨泵项目回顾会议成为集体总结经验、识别问题深层次原因并找到创新解决方案的平台。这种定期的反思与调整机制使液氨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76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48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液氨泵项目的主要产品是XXXX，预计年产值为XXX万元。这一产品在市场中占据着重要的地位，其广泛的应用范围使得该液氨泵项目的市场前景非常广阔。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氨泵项目的xxx产品作为重要的原材料之一，将在多个领域发挥关键作用。其在建筑、交通、能源等方面的广泛应用将为整个产业链提供强大的支持，形成产业协同效应。液氨泵项目的年产值XXX万XXX万XXX万万元不仅反映了其在市场上的巨大潜力，更预示着它对国民经济的积极贡献。这种关联度高、涉及面广的产业关系，使得该液氨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96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总征地面积为XXXX平方米，相当于约XX.XX亩，其中净用地面积为XXXX平方米，红线范围内相当于约XX.XX亩。这一用地规模充分考虑了液氨泵项目的建设需求，保障了液氨泵项目在合适的空间内得以充分发展。液氨泵项目规划的总建筑面积为XXXX平方米，其中主体工程建设占XXXX平方米，计容建筑面积达XXXX平方米。预计建筑工程的投资将达到XXXX万元，为液氨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计划购置的设备共计XXXX台（套），设备购置费用为XXXX万元。这一设备购置计划充分考虑到液氨泵项目的生产需求和技术要求，确保了液氨泵项目在生产运营中具备先进的技术装备和高效的生产能力。设备的合理配置将为液氨泵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计划总投资为XXXX万元，预计年实现营业收入为XXXX万元。这一产能规模的设定旨在确保液氨泵项目能够在投资与回报之间取得平衡，实现长期可持续的发展。液氨泵项目的总投资充分考虑到各个方面的需求，包括用地建设、设备购置等多个环节，以确保液氨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71"/>
      <w:r>
        <w:rPr>
          <w:rFonts w:ascii="仿宋" w:eastAsia="仿宋" w:hAnsi="仿宋" w:cs="仿宋" w:hint="eastAsia"/>
          <w:sz w:val="28"/>
          <w:lang w:eastAsia="zh-CN"/>
        </w:rPr>
        <w:t>三、液氨泵项目可持续发展</w:t>
      </w:r>
      <w:bookmarkEnd w:id="9"/>
    </w:p>
    <w:p>
      <w:pPr>
        <w:pStyle w:val="Heading2"/>
        <w:rPr>
          <w:rFonts w:ascii="仿宋" w:eastAsia="仿宋" w:hAnsi="仿宋" w:cs="仿宋" w:hint="eastAsia"/>
          <w:lang w:eastAsia="zh-CN"/>
        </w:rPr>
      </w:pPr>
      <w:bookmarkStart w:id="10" w:name="_Toc1183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中，液氨泵项目团队着眼于未来，明确了可持续发展的战略方向。制定的具体可持续发展目标包括降低资源使用、采用环保技术、最大化社会效益等。这一步骤不仅有助于液氨泵项目在环保和社会责任方面达到最高标准，也为未来提供了明确的指引，确保液氨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可持续实践的融入液氨泵项目管理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氨泵项目管理周期。从液氨泵项目规划开始，液氨泵项目团队就考虑了环境和社会的因素。在执行阶段，液氨泵项目团队积极推动绿色技术的应用，优化资源利用。此外，关注员工的社会责任，通过培训和沟通活动提高员工对可持续发展的认知，使他们能够在日常工作中践行可持续实践。这些举措不仅为液氨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11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扎根于液氨泵项目的可持续发展理念，我们深信环保与社会责任是液氨泵项目成功的关键支柱。在液氨泵项目的每一步，我们都致力于通过创新和实践，履行对环境和社会的坚定责任。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团队通过引入先进的环保技术、建立高效的废物处理系统以及推动能源节约措施，积极履行环保责任。定期的环保监测和评估确保液氨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不仅致力于自身可持续发展，还注重对社会的回馈。通过支持社区液氨泵项目、参与慈善事业、提供培训机会等方式，液氨泵项目积极履行社会责任。与当地社区建立积极互动，关注员工的工作与生活平衡，以及员工的身心健康，是液氨泵项目在社会责任层面的关键举措。这样的实践不仅增强了液氨泵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126"/>
      <w:r>
        <w:rPr>
          <w:rFonts w:ascii="仿宋" w:eastAsia="仿宋" w:hAnsi="仿宋" w:cs="仿宋" w:hint="eastAsia"/>
          <w:sz w:val="28"/>
          <w:lang w:eastAsia="zh-CN"/>
        </w:rPr>
        <w:t>四、液氨泵项目文档管理</w:t>
      </w:r>
      <w:bookmarkEnd w:id="12"/>
    </w:p>
    <w:p>
      <w:pPr>
        <w:pStyle w:val="Heading2"/>
        <w:rPr>
          <w:rFonts w:ascii="仿宋" w:eastAsia="仿宋" w:hAnsi="仿宋" w:cs="仿宋" w:hint="eastAsia"/>
          <w:lang w:eastAsia="zh-CN"/>
        </w:rPr>
      </w:pPr>
      <w:bookmarkStart w:id="13" w:name="_Toc1895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液氨泵项目高度重视文档的质量和准确性，以支持液氨泵项目的各项活动和决策。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文档的编制始于液氨泵项目计划的初期，我们制定了详细的文档编制计划，明确了每个文档的内容、格式和编写责任人。在液氨泵项目启动阶段，我们首先编制了液氨泵项目章程，明确定义了液氨泵项目的目标、范围、风险等关键要素。随后，液氨泵项目团队根据计划陆续编制了需求文档、设计文档、测试文档等各类文档，确保液氨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液氨泵项目管理中的重要环节，旨在确保液氨泵项目文档符合质量标准和液氨泵项目需求。在液氨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除了内部审查，我们还进行了外部审查，邀请液氨泵项目相关利益方和专业领域的专家对文档进行独立审查。这有助于获取更全面、客观的反馈，确保液氨泵项目文档不仅符合内部标准，也满足外部需求。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液氨泵项目在文档编制与审查方面建立了严格的管理机制，通过规范的流程和多维度的审查，确保液氨泵项目文档的质量、准确性和可靠性，为液氨泵项目的顺利推进提供了有力支持。</w:t>
      </w:r>
    </w:p>
    <w:p>
      <w:pPr>
        <w:pStyle w:val="Heading2"/>
        <w:ind w:firstLine="560" w:firstLineChars="200"/>
        <w:rPr>
          <w:rFonts w:ascii="仿宋" w:eastAsia="仿宋" w:hAnsi="仿宋" w:cs="仿宋" w:hint="eastAsia"/>
          <w:sz w:val="28"/>
          <w:lang w:eastAsia="zh-CN"/>
        </w:rPr>
      </w:pPr>
      <w:bookmarkStart w:id="14" w:name="_Toc23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我们通过多渠道发布文档，包括电子邮件、液氨泵项目管理平台、内部网站等，以满足不同团队成员的偏好和需求。多渠道发布确保了信息的全面覆盖。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我们采用了精细的权限控制，确保只有授权人员可以访问敏感信息。这种安全措施保护了液氨泵项目文档的机密性，防止了未经授权的信息泄露。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32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文档存档与归档是液氨泵项目生命周期中一个至关重要的环节，直接关系到液氨泵项目信息的长期保存和历史记录的完整性。在液氨泵项目中，我们实施了一系列有效的文档存档与归档管理策略：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816"/>
      <w:r>
        <w:rPr>
          <w:rFonts w:ascii="仿宋" w:eastAsia="仿宋" w:hAnsi="仿宋" w:cs="仿宋" w:hint="eastAsia"/>
          <w:sz w:val="28"/>
          <w:lang w:eastAsia="zh-CN"/>
        </w:rPr>
        <w:t>五、液氨泵项目选址可行性分析</w:t>
      </w:r>
      <w:bookmarkEnd w:id="16"/>
    </w:p>
    <w:p>
      <w:pPr>
        <w:pStyle w:val="Heading2"/>
        <w:rPr>
          <w:rFonts w:ascii="仿宋" w:eastAsia="仿宋" w:hAnsi="仿宋" w:cs="仿宋" w:hint="eastAsia"/>
          <w:lang w:eastAsia="zh-CN"/>
        </w:rPr>
      </w:pPr>
      <w:bookmarkStart w:id="17" w:name="_Toc19057"/>
      <w:r>
        <w:rPr>
          <w:rFonts w:ascii="仿宋" w:eastAsia="仿宋" w:hAnsi="仿宋" w:cs="仿宋" w:hint="eastAsia"/>
          <w:lang w:eastAsia="zh-CN"/>
        </w:rPr>
        <w:t>(一)、液氨泵项目选址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该液氨泵项目选址位于XX省XX市XX区XXX街道</w:t>
      </w:r>
    </w:p>
    <w:p>
      <w:pPr>
        <w:pStyle w:val="Heading2"/>
        <w:ind w:firstLine="560" w:firstLineChars="200"/>
        <w:rPr>
          <w:rFonts w:ascii="仿宋" w:eastAsia="仿宋" w:hAnsi="仿宋" w:cs="仿宋" w:hint="eastAsia"/>
          <w:sz w:val="28"/>
          <w:lang w:eastAsia="zh-CN"/>
        </w:rPr>
      </w:pPr>
      <w:bookmarkStart w:id="18" w:name="_Toc132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液氨泵项目的征地面积将根据液氨泵项目的实际规模和需求进行精确规划。具体面积XXX平方米，旨在确保液氨泵项目不仅能够满足当前的发展需求，还能够预留空间以适应未来的扩展。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净用地面积是在征地面积基础上去除不可利用面积后的实际可开发用地。具体面积XXX平方米，考虑到环保、交通、安全等多方面因素，以确保液氨泵项目在整体利用效率上达到最优。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液氨泵项目计划建设的建筑总规模具体面积XXX平方米。这一规模的确定综合考虑了液氨泵项目的性质、规模，以及城市规划的相关要求，确保建筑布局与周边环境协调一致。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绿地率是液氨泵项目用地中被规划为绿地的比例。具体面积XXX平方米，旨在通过合理规划绿地，改善液氨泵项目周边环境，提升居民生活质量，并符合城市整体绿化规划。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容积率是用地上可以建设的建筑总体积与用地面积之比。具体面积XXX，通过合理的容积率规划，确保液氨泵项目建筑规模与周边环境和谐共生。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确保液氨泵项目选址与当地城市规划相一致，具体面积XXX平方米。通过与城市规划部门深入沟通，确保液氨泵项目不仅符合城市的整体发展方向，还能够融入城市的发展布局，为城市的长远发展贡献力量。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充分了解并确保液氨泵项目选址符合当地产业政策，具体面积XXX平方米。这包括液氨泵项目对当地经济的促进作用，以及对相关产业的带动效应，确保液氨泵项目与地方政府的产业政策保持一致，促进共赢合作。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用地总体要求必须符合环保和可持续发展的原则，具体面积XXX平方米。通过采用绿色建筑设计、节能减排等措施，确保液氨泵项目在建设和运营过程中对环境的影响最小化，达到可持续发展的要求。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确保液氨泵项目选址具备必要的公共设施配套，具体面积XXX平方米。这包括交通便利性、教育、医疗等基础设施，以提高居民生活品质，使得液氨泵项目选址更具吸引力。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考虑用地总体要求对当地社会稳定性的影响，具体面积XXX平方米。通过深入了解当地社区反馈，确保液氨泵项目的选址和建设过程对当地社会和谐稳定产生积极作用。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氨泵项目选址不仅符合法规和规划，还在实际操作中具有可行性。这一全面规划将为液氨泵项目的成功实施提供坚实的基础，确保液氨泵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氨泵项目的设备规划和空间设计中，我们将采取灵活设备布局的措施。设备布局将根据实际需求进行灵活设计，避免不必要的浪费。通过合理规划设备摆放位置，我们将提高设备的利用率，减少设备间距，以确保液氨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氨泵项目内部引入共享设施的概念，例如共享会议室、办公区等。通过这种方式，我们可以减少对资源的重复建设，提高资源共享效率，从而减小液氨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11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氨泵项目的总图布置中，我们将不同功能区域进行明确的规划，以最大程度满足液氨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https://d.book118.com/888126047105006022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271DB"/>
    <w:rsid w:val="39127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2604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2023-12-30T13:19:00Z</dcterms:created>
  <dcterms:modified xsi:type="dcterms:W3CDTF">2023-12-30T13:20:05Z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2660D15887D94D429D50092B0E988E09_11</vt:lpwstr>
  </property>
  <property fmtid="{D5CDD505-2E9C-101B-9397-08002B2CF9AE}" pid="3" name="KSOProductBuildVer">
    <vt:lpwstr>2052-12.1.0.16120</vt:lpwstr>
  </property>
</Properties>
</file>