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2327"/>
        <w:outlineLvl w:val="0"/>
        <w:rPr>
          <w:sz w:val="31"/>
          <w:szCs w:val="31"/>
        </w:rPr>
      </w:pPr>
      <w:r>
        <w:rPr>
          <w:spacing w:val="9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2023年全国职业院校技能大赛汽车故障检修赛项赛题库（教师组）</w:t>
      </w:r>
    </w:p>
    <w:p>
      <w:pPr>
        <w:spacing w:line="324" w:lineRule="auto"/>
        <w:rPr>
          <w:rFonts w:ascii="Arial"/>
          <w:sz w:val="21"/>
        </w:rPr>
      </w:pPr>
    </w:p>
    <w:p>
      <w:pPr>
        <w:spacing w:before="120" w:line="187" w:lineRule="auto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Microsoft YaHei" w:eastAsia="Microsoft YaHei" w:hAnsi="Microsoft YaHei" w:cs="Microsoft YaHei"/>
          <w:spacing w:val="-3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、汽车故障检修赛项模块汇总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72" w:line="559" w:lineRule="exact"/>
        <w:ind w:right="57"/>
        <w:jc w:val="right"/>
      </w:pPr>
      <w:r>
        <w:rPr>
          <w:rFonts w:ascii="SimSun" w:eastAsia="SimSun" w:hAnsi="SimSun" w:cs="SimSun"/>
          <w:position w:val="26"/>
        </w:rPr>
        <w:t>“</w:t>
      </w:r>
      <w:r>
        <w:rPr>
          <w:position w:val="26"/>
        </w:rPr>
        <w:t>汽车故障检修”赛项分两个模块进行考核：模块</w:t>
      </w:r>
      <w:r>
        <w:rPr>
          <w:spacing w:val="-48"/>
          <w:position w:val="26"/>
        </w:rPr>
        <w:t xml:space="preserve"> </w:t>
      </w:r>
      <w:r>
        <w:rPr>
          <w:position w:val="26"/>
        </w:rPr>
        <w:t>A</w:t>
      </w:r>
      <w:r>
        <w:rPr>
          <w:spacing w:val="-36"/>
          <w:position w:val="26"/>
        </w:rPr>
        <w:t xml:space="preserve"> </w:t>
      </w:r>
      <w:r>
        <w:rPr>
          <w:spacing w:val="-1"/>
          <w:position w:val="26"/>
        </w:rPr>
        <w:t>汽车动力及底盘电控系统故障检修、模块</w:t>
      </w:r>
      <w:r>
        <w:rPr>
          <w:spacing w:val="-47"/>
          <w:position w:val="26"/>
        </w:rPr>
        <w:t xml:space="preserve"> </w:t>
      </w:r>
      <w:r>
        <w:rPr>
          <w:spacing w:val="-1"/>
          <w:position w:val="26"/>
        </w:rPr>
        <w:t>B</w:t>
      </w:r>
      <w:r>
        <w:rPr>
          <w:spacing w:val="-48"/>
          <w:position w:val="26"/>
        </w:rPr>
        <w:t xml:space="preserve"> </w:t>
      </w:r>
      <w:r>
        <w:rPr>
          <w:spacing w:val="-1"/>
          <w:position w:val="26"/>
        </w:rPr>
        <w:t>发动机及车身电控系统故障检修。</w:t>
      </w:r>
    </w:p>
    <w:p>
      <w:pPr>
        <w:pStyle w:val="BodyText"/>
        <w:spacing w:line="219" w:lineRule="auto"/>
        <w:ind w:left="650"/>
      </w:pPr>
      <w:r>
        <w:t>考查学生综合运用基本概念、理论、技能的能力，综合应用能力、创新精神和职业</w:t>
      </w:r>
      <w:r>
        <w:rPr>
          <w:spacing w:val="-1"/>
        </w:rPr>
        <w:t>能力等内容。</w:t>
      </w:r>
    </w:p>
    <w:p>
      <w:pPr>
        <w:pStyle w:val="BodyText"/>
        <w:spacing w:before="283" w:line="219" w:lineRule="auto"/>
        <w:ind w:left="5023"/>
        <w:rPr>
          <w:sz w:val="24"/>
          <w:szCs w:val="24"/>
        </w:rPr>
      </w:pPr>
      <w:r>
        <w:rPr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spacing w:val="-18"/>
          <w:sz w:val="24"/>
          <w:szCs w:val="24"/>
        </w:rPr>
        <w:t xml:space="preserve"> </w:t>
      </w:r>
      <w:r>
        <w:rPr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1</w:t>
      </w:r>
      <w:r>
        <w:rPr>
          <w:spacing w:val="-4"/>
          <w:sz w:val="24"/>
          <w:szCs w:val="24"/>
        </w:rPr>
        <w:t xml:space="preserve"> </w:t>
      </w:r>
      <w:r>
        <w:rPr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“汽车故障检修赛项</w:t>
      </w:r>
      <w:r>
        <w:rPr>
          <w:spacing w:val="-88"/>
          <w:sz w:val="24"/>
          <w:szCs w:val="24"/>
        </w:rPr>
        <w:t xml:space="preserve"> </w:t>
      </w:r>
      <w:r>
        <w:rPr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”模块基本信息</w:t>
      </w:r>
    </w:p>
    <w:tbl>
      <w:tblPr>
        <w:tblStyle w:val="TableNormal"/>
        <w:tblW w:w="13434" w:type="dxa"/>
        <w:tblInd w:w="24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978"/>
        <w:gridCol w:w="282"/>
        <w:gridCol w:w="2267"/>
        <w:gridCol w:w="4327"/>
        <w:gridCol w:w="3580"/>
      </w:tblGrid>
      <w:tr>
        <w:tblPrEx>
          <w:tblW w:w="13434" w:type="dxa"/>
          <w:tblInd w:w="24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3"/>
        </w:trPr>
        <w:tc>
          <w:tcPr>
            <w:tcW w:w="3260" w:type="dxa"/>
            <w:gridSpan w:val="2"/>
            <w:vAlign w:val="top"/>
          </w:tcPr>
          <w:p>
            <w:pPr>
              <w:pStyle w:val="TableText"/>
              <w:spacing w:before="196" w:line="221" w:lineRule="auto"/>
              <w:ind w:left="1160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赛项名称</w:t>
            </w:r>
          </w:p>
        </w:tc>
        <w:tc>
          <w:tcPr>
            <w:tcW w:w="2267" w:type="dxa"/>
            <w:vAlign w:val="top"/>
          </w:tcPr>
          <w:p>
            <w:pPr>
              <w:pStyle w:val="TableText"/>
              <w:spacing w:before="199" w:line="219" w:lineRule="auto"/>
              <w:ind w:left="429"/>
            </w:pPr>
            <w:r>
              <w:rPr>
                <w:spacing w:val="-4"/>
              </w:rPr>
              <w:t>汽车故障检修</w:t>
            </w:r>
          </w:p>
        </w:tc>
        <w:tc>
          <w:tcPr>
            <w:tcW w:w="4327" w:type="dxa"/>
            <w:vAlign w:val="top"/>
          </w:tcPr>
          <w:p>
            <w:pPr>
              <w:pStyle w:val="TableText"/>
              <w:spacing w:before="196" w:line="221" w:lineRule="auto"/>
              <w:ind w:left="1693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英语名称</w:t>
            </w:r>
          </w:p>
        </w:tc>
        <w:tc>
          <w:tcPr>
            <w:tcW w:w="3580" w:type="dxa"/>
            <w:vAlign w:val="top"/>
          </w:tcPr>
          <w:p>
            <w:pPr>
              <w:pStyle w:val="TableText"/>
              <w:spacing w:before="43" w:line="223" w:lineRule="auto"/>
              <w:ind w:left="546" w:right="469" w:hanging="80"/>
            </w:pPr>
            <w:r>
              <w:t>Automotive</w:t>
            </w:r>
            <w:r>
              <w:t xml:space="preserve"> </w:t>
            </w:r>
            <w:r>
              <w:t>Malfuncti</w:t>
            </w:r>
            <w:r>
              <w:rPr>
                <w:spacing w:val="-1"/>
              </w:rPr>
              <w:t>on</w:t>
            </w:r>
            <w:r>
              <w:t xml:space="preserve"> </w:t>
            </w:r>
            <w:r>
              <w:rPr>
                <w:spacing w:val="-1"/>
              </w:rPr>
              <w:t>Inspection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and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Repa</w:t>
            </w:r>
            <w:r>
              <w:rPr>
                <w:spacing w:val="-2"/>
              </w:rPr>
              <w:t>ir</w:t>
            </w:r>
          </w:p>
        </w:tc>
      </w:tr>
      <w:tr>
        <w:tblPrEx>
          <w:tblW w:w="13434" w:type="dxa"/>
          <w:tblInd w:w="246" w:type="dxa"/>
          <w:tblLayout w:type="fixed"/>
        </w:tblPrEx>
        <w:trPr>
          <w:trHeight w:val="571"/>
        </w:trPr>
        <w:tc>
          <w:tcPr>
            <w:tcW w:w="3260" w:type="dxa"/>
            <w:gridSpan w:val="2"/>
            <w:vAlign w:val="top"/>
          </w:tcPr>
          <w:p>
            <w:pPr>
              <w:pStyle w:val="TableText"/>
              <w:spacing w:before="162" w:line="224" w:lineRule="auto"/>
              <w:ind w:left="1160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赛项编号</w:t>
            </w:r>
          </w:p>
        </w:tc>
        <w:tc>
          <w:tcPr>
            <w:tcW w:w="2267" w:type="dxa"/>
            <w:vAlign w:val="top"/>
          </w:tcPr>
          <w:p>
            <w:pPr>
              <w:pStyle w:val="TableText"/>
              <w:spacing w:before="204" w:line="182" w:lineRule="auto"/>
              <w:ind w:left="774"/>
            </w:pPr>
            <w:r>
              <w:rPr>
                <w:spacing w:val="-1"/>
              </w:rPr>
              <w:t>GZ026A</w:t>
            </w:r>
          </w:p>
        </w:tc>
        <w:tc>
          <w:tcPr>
            <w:tcW w:w="4327" w:type="dxa"/>
            <w:vAlign w:val="top"/>
          </w:tcPr>
          <w:p>
            <w:pPr>
              <w:pStyle w:val="TableText"/>
              <w:spacing w:before="163" w:line="223" w:lineRule="auto"/>
              <w:ind w:left="1706"/>
            </w:pP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归属产业</w:t>
            </w:r>
          </w:p>
        </w:tc>
        <w:tc>
          <w:tcPr>
            <w:tcW w:w="3580" w:type="dxa"/>
            <w:vAlign w:val="top"/>
          </w:tcPr>
          <w:p>
            <w:pPr>
              <w:pStyle w:val="TableText"/>
              <w:spacing w:before="166" w:line="219" w:lineRule="auto"/>
              <w:ind w:left="667"/>
            </w:pPr>
            <w:r>
              <w:rPr>
                <w:spacing w:val="-3"/>
              </w:rPr>
              <w:t>交通运输</w:t>
            </w:r>
            <w:r>
              <w:rPr>
                <w:spacing w:val="-3"/>
              </w:rPr>
              <w:t xml:space="preserve"> </w:t>
            </w:r>
            <w:r>
              <w:rPr>
                <w:spacing w:val="-3"/>
              </w:rPr>
              <w:t>新能源汽车</w:t>
            </w:r>
          </w:p>
        </w:tc>
      </w:tr>
      <w:tr>
        <w:tblPrEx>
          <w:tblW w:w="13434" w:type="dxa"/>
          <w:tblInd w:w="246" w:type="dxa"/>
          <w:tblLayout w:type="fixed"/>
        </w:tblPrEx>
        <w:trPr>
          <w:trHeight w:val="571"/>
        </w:trPr>
        <w:tc>
          <w:tcPr>
            <w:tcW w:w="13434" w:type="dxa"/>
            <w:gridSpan w:val="5"/>
            <w:vAlign w:val="top"/>
          </w:tcPr>
          <w:p>
            <w:pPr>
              <w:pStyle w:val="TableText"/>
              <w:spacing w:before="165" w:line="223" w:lineRule="auto"/>
              <w:ind w:left="6248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赛项组别</w:t>
            </w:r>
          </w:p>
        </w:tc>
      </w:tr>
      <w:tr>
        <w:tblPrEx>
          <w:tblW w:w="13434" w:type="dxa"/>
          <w:tblInd w:w="246" w:type="dxa"/>
          <w:tblLayout w:type="fixed"/>
        </w:tblPrEx>
        <w:trPr>
          <w:trHeight w:val="518"/>
        </w:trPr>
        <w:tc>
          <w:tcPr>
            <w:tcW w:w="5527" w:type="dxa"/>
            <w:gridSpan w:val="3"/>
            <w:vAlign w:val="top"/>
          </w:tcPr>
          <w:p>
            <w:pPr>
              <w:pStyle w:val="TableText"/>
              <w:spacing w:before="139" w:line="222" w:lineRule="auto"/>
              <w:ind w:left="2446"/>
            </w:pPr>
            <w:r>
              <w:rPr>
                <w:spacing w:val="-1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中职组</w:t>
            </w:r>
          </w:p>
        </w:tc>
        <w:tc>
          <w:tcPr>
            <w:tcW w:w="7907" w:type="dxa"/>
            <w:gridSpan w:val="2"/>
            <w:vAlign w:val="top"/>
          </w:tcPr>
          <w:p>
            <w:pPr>
              <w:pStyle w:val="TableText"/>
              <w:spacing w:before="149" w:line="212" w:lineRule="auto"/>
              <w:ind w:left="3504"/>
            </w:pPr>
            <w:r>
              <w:rPr>
                <w:rFonts w:ascii="Segoe UI Symbol" w:eastAsia="Segoe UI Symbol" w:hAnsi="Segoe UI Symbol" w:cs="Segoe UI Symbol"/>
                <w:spacing w:val="-5"/>
              </w:rPr>
              <w:t>☑</w:t>
            </w: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高职组</w:t>
            </w:r>
          </w:p>
        </w:tc>
      </w:tr>
      <w:tr>
        <w:tblPrEx>
          <w:tblW w:w="13434" w:type="dxa"/>
          <w:tblInd w:w="246" w:type="dxa"/>
          <w:tblLayout w:type="fixed"/>
        </w:tblPrEx>
        <w:trPr>
          <w:trHeight w:val="571"/>
        </w:trPr>
        <w:tc>
          <w:tcPr>
            <w:tcW w:w="5527" w:type="dxa"/>
            <w:gridSpan w:val="3"/>
            <w:vAlign w:val="top"/>
          </w:tcPr>
          <w:p>
            <w:pPr>
              <w:pStyle w:val="TableText"/>
              <w:spacing w:before="166" w:line="222" w:lineRule="auto"/>
              <w:ind w:left="626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□学生组</w:t>
            </w:r>
            <w:r>
              <w:rPr>
                <w:spacing w:val="47"/>
              </w:rPr>
              <w:t xml:space="preserve"> </w:t>
            </w: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□教师组</w:t>
            </w:r>
            <w:r>
              <w:rPr>
                <w:spacing w:val="34"/>
              </w:rPr>
              <w:t xml:space="preserve"> </w:t>
            </w: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□师生同赛试点赛项</w:t>
            </w:r>
          </w:p>
        </w:tc>
        <w:tc>
          <w:tcPr>
            <w:tcW w:w="7907" w:type="dxa"/>
            <w:gridSpan w:val="2"/>
            <w:vAlign w:val="top"/>
          </w:tcPr>
          <w:p>
            <w:pPr>
              <w:pStyle w:val="TableText"/>
              <w:spacing w:before="165" w:line="213" w:lineRule="auto"/>
              <w:ind w:left="1889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□学生组</w:t>
            </w:r>
            <w:r>
              <w:rPr>
                <w:position w:val="-5"/>
              </w:rPr>
              <w:drawing>
                <wp:inline distT="0" distB="0" distL="0" distR="0">
                  <wp:extent cx="131540" cy="160477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540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教师组</w:t>
            </w:r>
            <w:r>
              <w:rPr>
                <w:spacing w:val="50"/>
              </w:rPr>
              <w:t xml:space="preserve"> 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□师生同赛试点赛项</w:t>
            </w:r>
          </w:p>
        </w:tc>
      </w:tr>
      <w:tr>
        <w:tblPrEx>
          <w:tblW w:w="13434" w:type="dxa"/>
          <w:tblInd w:w="246" w:type="dxa"/>
          <w:tblLayout w:type="fixed"/>
        </w:tblPrEx>
        <w:trPr>
          <w:trHeight w:val="351"/>
        </w:trPr>
        <w:tc>
          <w:tcPr>
            <w:tcW w:w="5527" w:type="dxa"/>
            <w:gridSpan w:val="3"/>
            <w:vAlign w:val="top"/>
          </w:tcPr>
          <w:p>
            <w:pPr>
              <w:pStyle w:val="TableText"/>
              <w:spacing w:before="57" w:line="218" w:lineRule="auto"/>
              <w:ind w:left="2294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模块数量</w:t>
            </w:r>
          </w:p>
        </w:tc>
        <w:tc>
          <w:tcPr>
            <w:tcW w:w="7907" w:type="dxa"/>
            <w:gridSpan w:val="2"/>
            <w:vAlign w:val="top"/>
          </w:tcPr>
          <w:p>
            <w:pPr>
              <w:pStyle w:val="TableText"/>
              <w:spacing w:before="99" w:line="180" w:lineRule="auto"/>
              <w:ind w:left="3901"/>
            </w:pPr>
            <w:r>
              <w:t>2</w:t>
            </w:r>
          </w:p>
        </w:tc>
      </w:tr>
      <w:tr>
        <w:tblPrEx>
          <w:tblW w:w="13434" w:type="dxa"/>
          <w:tblInd w:w="246" w:type="dxa"/>
          <w:tblLayout w:type="fixed"/>
        </w:tblPrEx>
        <w:trPr>
          <w:trHeight w:val="447"/>
        </w:trPr>
        <w:tc>
          <w:tcPr>
            <w:tcW w:w="2978" w:type="dxa"/>
            <w:tcBorders>
              <w:bottom w:val="nil"/>
            </w:tcBorders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</w:tc>
        <w:tc>
          <w:tcPr>
            <w:tcW w:w="2549" w:type="dxa"/>
            <w:gridSpan w:val="2"/>
            <w:vAlign w:val="top"/>
          </w:tcPr>
          <w:p>
            <w:pPr>
              <w:pStyle w:val="TableText"/>
              <w:spacing w:before="146" w:line="182" w:lineRule="auto"/>
              <w:ind w:left="1090"/>
            </w:pPr>
            <w:r>
              <w:rPr>
                <w:spacing w:val="-1"/>
              </w:rPr>
              <w:t>A-0</w:t>
            </w:r>
          </w:p>
        </w:tc>
        <w:tc>
          <w:tcPr>
            <w:tcW w:w="7907" w:type="dxa"/>
            <w:gridSpan w:val="2"/>
            <w:vAlign w:val="top"/>
          </w:tcPr>
          <w:p>
            <w:pPr>
              <w:pStyle w:val="TableText"/>
              <w:spacing w:before="107" w:line="220" w:lineRule="auto"/>
              <w:ind w:left="3132"/>
            </w:pPr>
            <w:r>
              <w:rPr>
                <w:spacing w:val="-4"/>
              </w:rPr>
              <w:t>工作组织与安全</w:t>
            </w:r>
          </w:p>
        </w:tc>
      </w:tr>
    </w:tbl>
    <w:p>
      <w:pPr>
        <w:sectPr>
          <w:footerReference w:type="default" r:id="rId5"/>
          <w:pgSz w:w="16839" w:h="11906"/>
          <w:pgMar w:top="1012" w:right="1699" w:bottom="1169" w:left="1455" w:header="0" w:footer="992" w:gutter="0"/>
          <w:cols w:space="708"/>
        </w:sectPr>
      </w:pPr>
    </w:p>
    <w:tbl>
      <w:tblPr>
        <w:tblStyle w:val="TableNormal0"/>
        <w:tblW w:w="13434" w:type="dxa"/>
        <w:tblInd w:w="24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978"/>
        <w:gridCol w:w="2549"/>
        <w:gridCol w:w="7907"/>
      </w:tblGrid>
      <w:tr>
        <w:tblPrEx>
          <w:tblW w:w="13434" w:type="dxa"/>
          <w:tblInd w:w="24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47"/>
        </w:trPr>
        <w:tc>
          <w:tcPr>
            <w:tcW w:w="297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78" w:line="223" w:lineRule="auto"/>
              <w:ind w:left="1200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模块A</w:t>
            </w:r>
          </w:p>
          <w:p>
            <w:pPr>
              <w:pStyle w:val="TableText"/>
              <w:spacing w:before="23" w:line="226" w:lineRule="auto"/>
              <w:ind w:left="1060" w:right="205" w:hanging="834"/>
              <w:rPr>
                <w:sz w:val="22"/>
                <w:szCs w:val="22"/>
              </w:rPr>
            </w:pPr>
            <w:r>
              <w:rPr>
                <w:spacing w:val="-2"/>
              </w:rPr>
              <w:t>汽车动力及底盘</w:t>
            </w:r>
            <w:r>
              <w:rPr>
                <w:spacing w:val="-2"/>
                <w:sz w:val="22"/>
                <w:szCs w:val="22"/>
              </w:rPr>
              <w:t>电控系统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-4"/>
                <w:sz w:val="22"/>
                <w:szCs w:val="22"/>
              </w:rPr>
              <w:t>故障检修</w:t>
            </w:r>
          </w:p>
        </w:tc>
        <w:tc>
          <w:tcPr>
            <w:tcW w:w="2549" w:type="dxa"/>
            <w:vAlign w:val="top"/>
          </w:tcPr>
          <w:p/>
        </w:tc>
        <w:tc>
          <w:tcPr>
            <w:tcW w:w="7907" w:type="dxa"/>
            <w:vAlign w:val="top"/>
          </w:tcPr>
          <w:p/>
        </w:tc>
      </w:tr>
      <w:tr>
        <w:tblPrEx>
          <w:tblW w:w="13434" w:type="dxa"/>
          <w:tblInd w:w="246" w:type="dxa"/>
          <w:tblLayout w:type="fixed"/>
        </w:tblPrEx>
        <w:trPr>
          <w:trHeight w:val="447"/>
        </w:trPr>
        <w:tc>
          <w:tcPr>
            <w:tcW w:w="297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9" w:type="dxa"/>
            <w:vAlign w:val="top"/>
          </w:tcPr>
          <w:p>
            <w:pPr>
              <w:pStyle w:val="TableText"/>
              <w:spacing w:before="145" w:line="182" w:lineRule="auto"/>
              <w:ind w:left="1090"/>
            </w:pPr>
            <w:r>
              <w:rPr>
                <w:spacing w:val="8"/>
              </w:rPr>
              <w:t>A-1</w:t>
            </w:r>
          </w:p>
        </w:tc>
        <w:tc>
          <w:tcPr>
            <w:tcW w:w="7907" w:type="dxa"/>
            <w:vAlign w:val="top"/>
          </w:tcPr>
          <w:p>
            <w:pPr>
              <w:pStyle w:val="TableText"/>
              <w:spacing w:before="107" w:line="219" w:lineRule="auto"/>
              <w:ind w:left="2530"/>
            </w:pPr>
            <w:r>
              <w:rPr>
                <w:spacing w:val="-2"/>
              </w:rPr>
              <w:t>汽车动力控制系统故障检修</w:t>
            </w:r>
          </w:p>
        </w:tc>
      </w:tr>
      <w:tr>
        <w:tblPrEx>
          <w:tblW w:w="13434" w:type="dxa"/>
          <w:tblInd w:w="246" w:type="dxa"/>
          <w:tblLayout w:type="fixed"/>
        </w:tblPrEx>
        <w:trPr>
          <w:trHeight w:val="425"/>
        </w:trPr>
        <w:tc>
          <w:tcPr>
            <w:tcW w:w="297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9" w:type="dxa"/>
            <w:vAlign w:val="top"/>
          </w:tcPr>
          <w:p>
            <w:pPr>
              <w:pStyle w:val="TableText"/>
              <w:spacing w:before="135" w:line="182" w:lineRule="auto"/>
              <w:ind w:left="1090"/>
            </w:pPr>
            <w:r>
              <w:rPr>
                <w:spacing w:val="-1"/>
              </w:rPr>
              <w:t>A-2</w:t>
            </w:r>
          </w:p>
        </w:tc>
        <w:tc>
          <w:tcPr>
            <w:tcW w:w="7907" w:type="dxa"/>
            <w:vAlign w:val="top"/>
          </w:tcPr>
          <w:p>
            <w:pPr>
              <w:pStyle w:val="TableText"/>
              <w:spacing w:before="96" w:line="219" w:lineRule="auto"/>
              <w:ind w:left="2530"/>
            </w:pPr>
            <w:r>
              <w:rPr>
                <w:spacing w:val="-2"/>
              </w:rPr>
              <w:t>汽车底盘电控系统故障检修</w:t>
            </w:r>
          </w:p>
        </w:tc>
      </w:tr>
      <w:tr>
        <w:tblPrEx>
          <w:tblW w:w="13434" w:type="dxa"/>
          <w:tblInd w:w="246" w:type="dxa"/>
          <w:tblLayout w:type="fixed"/>
        </w:tblPrEx>
        <w:trPr>
          <w:trHeight w:val="427"/>
        </w:trPr>
        <w:tc>
          <w:tcPr>
            <w:tcW w:w="297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9" w:type="dxa"/>
            <w:vAlign w:val="top"/>
          </w:tcPr>
          <w:p>
            <w:pPr>
              <w:pStyle w:val="TableText"/>
              <w:spacing w:before="134" w:line="182" w:lineRule="auto"/>
              <w:ind w:left="1090"/>
            </w:pPr>
            <w:r>
              <w:rPr>
                <w:spacing w:val="-1"/>
              </w:rPr>
              <w:t>A-3</w:t>
            </w:r>
          </w:p>
        </w:tc>
        <w:tc>
          <w:tcPr>
            <w:tcW w:w="7907" w:type="dxa"/>
            <w:vAlign w:val="top"/>
          </w:tcPr>
          <w:p>
            <w:pPr>
              <w:pStyle w:val="TableText"/>
              <w:spacing w:before="96" w:line="219" w:lineRule="auto"/>
              <w:ind w:left="2170"/>
            </w:pPr>
            <w:r>
              <w:rPr>
                <w:spacing w:val="-2"/>
              </w:rPr>
              <w:t>汽车动力控制系统故障设计与分析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6"/>
          <w:type w:val="nextPage"/>
          <w:pgSz w:w="16839" w:h="11906"/>
          <w:pgMar w:top="1012" w:right="1699" w:bottom="1169" w:left="1455" w:header="0" w:footer="992" w:gutter="0"/>
          <w:pgNumType w:start="2"/>
          <w:cols w:space="708"/>
          <w:titlePg w:val="0"/>
        </w:sectPr>
      </w:pPr>
    </w:p>
    <w:p>
      <w:pPr>
        <w:spacing w:before="21"/>
      </w:pPr>
    </w:p>
    <w:p>
      <w:pPr>
        <w:spacing w:before="21"/>
      </w:pPr>
    </w:p>
    <w:p>
      <w:pPr>
        <w:spacing w:before="21"/>
      </w:pPr>
    </w:p>
    <w:tbl>
      <w:tblPr>
        <w:tblStyle w:val="TableNormal1"/>
        <w:tblW w:w="1343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977"/>
        <w:gridCol w:w="2549"/>
        <w:gridCol w:w="7908"/>
      </w:tblGrid>
      <w:tr>
        <w:tblPrEx>
          <w:tblW w:w="1343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34"/>
        </w:trPr>
        <w:tc>
          <w:tcPr>
            <w:tcW w:w="2977" w:type="dxa"/>
            <w:vMerge w:val="restart"/>
            <w:tcBorders>
              <w:bottom w:val="nil"/>
            </w:tcBorders>
            <w:vAlign w:val="top"/>
          </w:tcPr>
          <w:p>
            <w:pPr>
              <w:spacing w:line="3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3" w:lineRule="auto"/>
              <w:ind w:left="1200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模块B</w:t>
            </w:r>
          </w:p>
          <w:p>
            <w:pPr>
              <w:pStyle w:val="TableText"/>
              <w:spacing w:before="19" w:line="227" w:lineRule="auto"/>
              <w:ind w:left="1272" w:right="164" w:hanging="109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发动机及车身电控系统故障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检修</w:t>
            </w:r>
          </w:p>
        </w:tc>
        <w:tc>
          <w:tcPr>
            <w:tcW w:w="2549" w:type="dxa"/>
            <w:vAlign w:val="top"/>
          </w:tcPr>
          <w:p>
            <w:pPr>
              <w:pStyle w:val="TableText"/>
              <w:spacing w:before="141" w:line="180" w:lineRule="auto"/>
              <w:ind w:left="1093"/>
            </w:pPr>
            <w:r>
              <w:rPr>
                <w:spacing w:val="-1"/>
              </w:rPr>
              <w:t>B-0</w:t>
            </w:r>
          </w:p>
        </w:tc>
        <w:tc>
          <w:tcPr>
            <w:tcW w:w="7908" w:type="dxa"/>
            <w:vAlign w:val="top"/>
          </w:tcPr>
          <w:p>
            <w:pPr>
              <w:pStyle w:val="TableText"/>
              <w:spacing w:before="99" w:line="220" w:lineRule="auto"/>
              <w:ind w:left="3133"/>
            </w:pPr>
            <w:r>
              <w:rPr>
                <w:spacing w:val="-4"/>
              </w:rPr>
              <w:t>工作组织与安全</w:t>
            </w:r>
          </w:p>
        </w:tc>
      </w:tr>
      <w:tr>
        <w:tblPrEx>
          <w:tblW w:w="13434" w:type="dxa"/>
          <w:tblInd w:w="2" w:type="dxa"/>
          <w:tblLayout w:type="fixed"/>
        </w:tblPrEx>
        <w:trPr>
          <w:trHeight w:val="423"/>
        </w:trPr>
        <w:tc>
          <w:tcPr>
            <w:tcW w:w="297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9" w:type="dxa"/>
            <w:vAlign w:val="top"/>
          </w:tcPr>
          <w:p>
            <w:pPr>
              <w:pStyle w:val="TableText"/>
              <w:spacing w:before="133" w:line="181" w:lineRule="auto"/>
              <w:ind w:left="1093"/>
            </w:pPr>
            <w:r>
              <w:rPr>
                <w:spacing w:val="7"/>
              </w:rPr>
              <w:t>B-1</w:t>
            </w:r>
          </w:p>
        </w:tc>
        <w:tc>
          <w:tcPr>
            <w:tcW w:w="7908" w:type="dxa"/>
            <w:vAlign w:val="top"/>
          </w:tcPr>
          <w:p>
            <w:pPr>
              <w:pStyle w:val="TableText"/>
              <w:spacing w:before="92" w:line="220" w:lineRule="auto"/>
              <w:ind w:left="2653"/>
            </w:pPr>
            <w:r>
              <w:rPr>
                <w:spacing w:val="-3"/>
              </w:rPr>
              <w:t>发动机电控系统故障检修</w:t>
            </w:r>
          </w:p>
        </w:tc>
      </w:tr>
      <w:tr>
        <w:tblPrEx>
          <w:tblW w:w="13434" w:type="dxa"/>
          <w:tblInd w:w="2" w:type="dxa"/>
          <w:tblLayout w:type="fixed"/>
        </w:tblPrEx>
        <w:trPr>
          <w:trHeight w:val="423"/>
        </w:trPr>
        <w:tc>
          <w:tcPr>
            <w:tcW w:w="297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9" w:type="dxa"/>
            <w:vAlign w:val="top"/>
          </w:tcPr>
          <w:p>
            <w:pPr>
              <w:pStyle w:val="TableText"/>
              <w:spacing w:before="133" w:line="180" w:lineRule="auto"/>
              <w:ind w:left="1093"/>
            </w:pPr>
            <w:r>
              <w:rPr>
                <w:spacing w:val="-1"/>
              </w:rPr>
              <w:t>B-2</w:t>
            </w:r>
          </w:p>
        </w:tc>
        <w:tc>
          <w:tcPr>
            <w:tcW w:w="7908" w:type="dxa"/>
            <w:vAlign w:val="top"/>
          </w:tcPr>
          <w:p>
            <w:pPr>
              <w:pStyle w:val="TableText"/>
              <w:spacing w:before="92" w:line="219" w:lineRule="auto"/>
              <w:ind w:left="2772"/>
            </w:pPr>
            <w:r>
              <w:rPr>
                <w:spacing w:val="-3"/>
              </w:rPr>
              <w:t>车身电控系统故障检修</w:t>
            </w:r>
          </w:p>
        </w:tc>
      </w:tr>
      <w:tr>
        <w:tblPrEx>
          <w:tblW w:w="13434" w:type="dxa"/>
          <w:tblInd w:w="2" w:type="dxa"/>
          <w:tblLayout w:type="fixed"/>
        </w:tblPrEx>
        <w:trPr>
          <w:trHeight w:val="427"/>
        </w:trPr>
        <w:tc>
          <w:tcPr>
            <w:tcW w:w="297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9" w:type="dxa"/>
            <w:vAlign w:val="top"/>
          </w:tcPr>
          <w:p>
            <w:pPr>
              <w:pStyle w:val="TableText"/>
              <w:spacing w:before="134" w:line="180" w:lineRule="auto"/>
              <w:ind w:left="1093"/>
            </w:pPr>
            <w:r>
              <w:rPr>
                <w:spacing w:val="-1"/>
              </w:rPr>
              <w:t>B-3</w:t>
            </w:r>
          </w:p>
        </w:tc>
        <w:tc>
          <w:tcPr>
            <w:tcW w:w="7908" w:type="dxa"/>
            <w:vAlign w:val="top"/>
          </w:tcPr>
          <w:p>
            <w:pPr>
              <w:pStyle w:val="TableText"/>
              <w:spacing w:before="92" w:line="222" w:lineRule="auto"/>
              <w:ind w:left="2293"/>
            </w:pPr>
            <w:r>
              <w:rPr>
                <w:spacing w:val="-2"/>
              </w:rPr>
              <w:t>发动机电控系统故障设计与分析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7"/>
          <w:pgSz w:w="16839" w:h="11906"/>
          <w:pgMar w:top="1012" w:right="1699" w:bottom="1168" w:left="1699" w:header="0" w:footer="992" w:gutter="0"/>
          <w:pgNumType w:start="3"/>
          <w:cols w:space="708"/>
        </w:sect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ind w:left="4746"/>
        <w:rPr>
          <w:sz w:val="24"/>
          <w:szCs w:val="24"/>
        </w:rPr>
      </w:pPr>
      <w:r>
        <w:rPr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spacing w:val="-42"/>
          <w:sz w:val="24"/>
          <w:szCs w:val="24"/>
        </w:rPr>
        <w:t xml:space="preserve"> </w:t>
      </w:r>
      <w:r>
        <w:rPr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2</w:t>
      </w:r>
      <w:r>
        <w:rPr>
          <w:spacing w:val="-4"/>
          <w:sz w:val="24"/>
          <w:szCs w:val="24"/>
        </w:rPr>
        <w:t xml:space="preserve"> </w:t>
      </w:r>
      <w:r>
        <w:rPr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“汽车故障检修</w:t>
      </w:r>
      <w:r>
        <w:rPr>
          <w:spacing w:val="-88"/>
          <w:sz w:val="24"/>
          <w:szCs w:val="24"/>
        </w:rPr>
        <w:t xml:space="preserve"> </w:t>
      </w:r>
      <w:r>
        <w:rPr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”赛项技能模块</w:t>
      </w:r>
      <w:r>
        <w:rPr>
          <w:spacing w:val="-59"/>
          <w:sz w:val="24"/>
          <w:szCs w:val="24"/>
        </w:rPr>
        <w:t xml:space="preserve"> </w:t>
      </w:r>
      <w:r>
        <w:rPr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A</w:t>
      </w:r>
      <w:r>
        <w:rPr>
          <w:spacing w:val="-33"/>
          <w:sz w:val="24"/>
          <w:szCs w:val="24"/>
        </w:rPr>
        <w:t xml:space="preserve"> </w:t>
      </w:r>
      <w:r>
        <w:rPr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汇总</w:t>
      </w:r>
    </w:p>
    <w:tbl>
      <w:tblPr>
        <w:tblStyle w:val="TableNormal2"/>
        <w:tblW w:w="1360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74"/>
        <w:gridCol w:w="1080"/>
        <w:gridCol w:w="992"/>
        <w:gridCol w:w="2125"/>
        <w:gridCol w:w="3543"/>
        <w:gridCol w:w="1241"/>
        <w:gridCol w:w="318"/>
        <w:gridCol w:w="1275"/>
        <w:gridCol w:w="1275"/>
        <w:gridCol w:w="884"/>
      </w:tblGrid>
      <w:tr>
        <w:tblPrEx>
          <w:tblW w:w="1360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3"/>
        </w:trPr>
        <w:tc>
          <w:tcPr>
            <w:tcW w:w="2946" w:type="dxa"/>
            <w:gridSpan w:val="3"/>
            <w:vAlign w:val="top"/>
          </w:tcPr>
          <w:p>
            <w:pPr>
              <w:pStyle w:val="TableText"/>
              <w:spacing w:before="197" w:line="221" w:lineRule="auto"/>
              <w:ind w:left="1005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赛项名称</w:t>
            </w:r>
          </w:p>
        </w:tc>
        <w:tc>
          <w:tcPr>
            <w:tcW w:w="5668" w:type="dxa"/>
            <w:gridSpan w:val="2"/>
            <w:vAlign w:val="top"/>
          </w:tcPr>
          <w:p>
            <w:pPr>
              <w:pStyle w:val="TableText"/>
              <w:spacing w:before="198" w:line="219" w:lineRule="auto"/>
              <w:ind w:left="2130"/>
            </w:pPr>
            <w:r>
              <w:rPr>
                <w:spacing w:val="-4"/>
              </w:rPr>
              <w:t>汽车故障检修</w:t>
            </w:r>
          </w:p>
        </w:tc>
        <w:tc>
          <w:tcPr>
            <w:tcW w:w="1241" w:type="dxa"/>
            <w:vAlign w:val="top"/>
          </w:tcPr>
          <w:p>
            <w:pPr>
              <w:pStyle w:val="TableText"/>
              <w:spacing w:before="197" w:line="221" w:lineRule="auto"/>
              <w:ind w:left="152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英语名称</w:t>
            </w:r>
          </w:p>
        </w:tc>
        <w:tc>
          <w:tcPr>
            <w:tcW w:w="3752" w:type="dxa"/>
            <w:gridSpan w:val="4"/>
            <w:vAlign w:val="top"/>
          </w:tcPr>
          <w:p>
            <w:pPr>
              <w:pStyle w:val="TableText"/>
              <w:spacing w:before="40" w:line="224" w:lineRule="auto"/>
              <w:ind w:left="632" w:right="555" w:hanging="80"/>
            </w:pPr>
            <w:r>
              <w:t>Automotive</w:t>
            </w:r>
            <w:r>
              <w:t xml:space="preserve"> </w:t>
            </w:r>
            <w:r>
              <w:t>Malfuncti</w:t>
            </w:r>
            <w:r>
              <w:rPr>
                <w:spacing w:val="-1"/>
              </w:rPr>
              <w:t>on</w:t>
            </w:r>
            <w:r>
              <w:t xml:space="preserve"> </w:t>
            </w:r>
            <w:r>
              <w:rPr>
                <w:spacing w:val="-1"/>
              </w:rPr>
              <w:t>Inspection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and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Repa</w:t>
            </w:r>
            <w:r>
              <w:rPr>
                <w:spacing w:val="-2"/>
              </w:rPr>
              <w:t>ir</w:t>
            </w:r>
          </w:p>
        </w:tc>
      </w:tr>
      <w:tr>
        <w:tblPrEx>
          <w:tblW w:w="13607" w:type="dxa"/>
          <w:tblInd w:w="2" w:type="dxa"/>
          <w:tblLayout w:type="fixed"/>
        </w:tblPrEx>
        <w:trPr>
          <w:trHeight w:val="571"/>
        </w:trPr>
        <w:tc>
          <w:tcPr>
            <w:tcW w:w="2946" w:type="dxa"/>
            <w:gridSpan w:val="3"/>
            <w:vAlign w:val="top"/>
          </w:tcPr>
          <w:p>
            <w:pPr>
              <w:pStyle w:val="TableText"/>
              <w:spacing w:before="164" w:line="224" w:lineRule="auto"/>
              <w:ind w:left="1005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赛项编号</w:t>
            </w:r>
          </w:p>
        </w:tc>
        <w:tc>
          <w:tcPr>
            <w:tcW w:w="5668" w:type="dxa"/>
            <w:gridSpan w:val="2"/>
            <w:vAlign w:val="top"/>
          </w:tcPr>
          <w:p>
            <w:pPr>
              <w:pStyle w:val="TableText"/>
              <w:spacing w:before="203" w:line="182" w:lineRule="auto"/>
              <w:ind w:left="2476"/>
            </w:pPr>
            <w:r>
              <w:rPr>
                <w:spacing w:val="-1"/>
              </w:rPr>
              <w:t>GZ026A</w:t>
            </w:r>
          </w:p>
        </w:tc>
        <w:tc>
          <w:tcPr>
            <w:tcW w:w="1241" w:type="dxa"/>
            <w:vAlign w:val="top"/>
          </w:tcPr>
          <w:p>
            <w:pPr>
              <w:pStyle w:val="TableText"/>
              <w:spacing w:before="164" w:line="223" w:lineRule="auto"/>
              <w:ind w:left="165"/>
            </w:pP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归属产业</w:t>
            </w:r>
          </w:p>
        </w:tc>
        <w:tc>
          <w:tcPr>
            <w:tcW w:w="3752" w:type="dxa"/>
            <w:gridSpan w:val="4"/>
            <w:vAlign w:val="top"/>
          </w:tcPr>
          <w:p>
            <w:pPr>
              <w:pStyle w:val="TableText"/>
              <w:spacing w:before="165" w:line="219" w:lineRule="auto"/>
              <w:ind w:left="753"/>
            </w:pPr>
            <w:r>
              <w:rPr>
                <w:spacing w:val="-3"/>
              </w:rPr>
              <w:t>交通运输</w:t>
            </w:r>
            <w:r>
              <w:rPr>
                <w:spacing w:val="-3"/>
              </w:rPr>
              <w:t xml:space="preserve"> </w:t>
            </w:r>
            <w:r>
              <w:rPr>
                <w:spacing w:val="-3"/>
              </w:rPr>
              <w:t>新能源汽车</w:t>
            </w:r>
          </w:p>
        </w:tc>
      </w:tr>
      <w:tr>
        <w:tblPrEx>
          <w:tblW w:w="13607" w:type="dxa"/>
          <w:tblInd w:w="2" w:type="dxa"/>
          <w:tblLayout w:type="fixed"/>
        </w:tblPrEx>
        <w:trPr>
          <w:trHeight w:val="572"/>
        </w:trPr>
        <w:tc>
          <w:tcPr>
            <w:tcW w:w="13607" w:type="dxa"/>
            <w:gridSpan w:val="10"/>
            <w:vAlign w:val="top"/>
          </w:tcPr>
          <w:p>
            <w:pPr>
              <w:pStyle w:val="TableText"/>
              <w:spacing w:before="164" w:line="223" w:lineRule="auto"/>
              <w:ind w:left="6335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赛项组别</w:t>
            </w:r>
          </w:p>
        </w:tc>
      </w:tr>
      <w:tr>
        <w:tblPrEx>
          <w:tblW w:w="13607" w:type="dxa"/>
          <w:tblInd w:w="2" w:type="dxa"/>
          <w:tblLayout w:type="fixed"/>
        </w:tblPrEx>
        <w:trPr>
          <w:trHeight w:val="571"/>
        </w:trPr>
        <w:tc>
          <w:tcPr>
            <w:tcW w:w="8614" w:type="dxa"/>
            <w:gridSpan w:val="5"/>
            <w:vAlign w:val="top"/>
          </w:tcPr>
          <w:p>
            <w:pPr>
              <w:pStyle w:val="TableText"/>
              <w:spacing w:before="164" w:line="222" w:lineRule="auto"/>
              <w:ind w:left="3990"/>
            </w:pPr>
            <w:r>
              <w:rPr>
                <w:spacing w:val="-1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中职组</w:t>
            </w:r>
          </w:p>
        </w:tc>
        <w:tc>
          <w:tcPr>
            <w:tcW w:w="4993" w:type="dxa"/>
            <w:gridSpan w:val="5"/>
            <w:vAlign w:val="top"/>
          </w:tcPr>
          <w:p>
            <w:pPr>
              <w:pStyle w:val="TableText"/>
              <w:spacing w:before="164" w:line="224" w:lineRule="auto"/>
              <w:ind w:left="2154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高职组</w:t>
            </w:r>
          </w:p>
        </w:tc>
      </w:tr>
      <w:tr>
        <w:tblPrEx>
          <w:tblW w:w="13607" w:type="dxa"/>
          <w:tblInd w:w="2" w:type="dxa"/>
          <w:tblLayout w:type="fixed"/>
        </w:tblPrEx>
        <w:trPr>
          <w:trHeight w:val="572"/>
        </w:trPr>
        <w:tc>
          <w:tcPr>
            <w:tcW w:w="8614" w:type="dxa"/>
            <w:gridSpan w:val="5"/>
            <w:vAlign w:val="top"/>
          </w:tcPr>
          <w:p>
            <w:pPr>
              <w:pStyle w:val="TableText"/>
              <w:spacing w:before="166" w:line="222" w:lineRule="auto"/>
              <w:ind w:left="2170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□学生组</w:t>
            </w:r>
            <w:r>
              <w:rPr>
                <w:spacing w:val="50"/>
              </w:rPr>
              <w:t xml:space="preserve"> </w:t>
            </w: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□教师组</w:t>
            </w:r>
            <w:r>
              <w:rPr>
                <w:spacing w:val="33"/>
              </w:rPr>
              <w:t xml:space="preserve"> </w:t>
            </w: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□师生同赛试点赛项</w:t>
            </w:r>
          </w:p>
        </w:tc>
        <w:tc>
          <w:tcPr>
            <w:tcW w:w="4993" w:type="dxa"/>
            <w:gridSpan w:val="5"/>
            <w:vAlign w:val="top"/>
          </w:tcPr>
          <w:p>
            <w:pPr>
              <w:pStyle w:val="TableText"/>
              <w:spacing w:before="166" w:line="218" w:lineRule="auto"/>
              <w:ind w:left="372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□学生组</w:t>
            </w:r>
            <w:r>
              <w:rPr>
                <w:spacing w:val="-2"/>
              </w:rPr>
              <w:t xml:space="preserve"> </w:t>
            </w:r>
            <w:r>
              <w:rPr>
                <w:position w:val="-4"/>
              </w:rPr>
              <w:drawing>
                <wp:inline distT="0" distB="0" distL="0" distR="0">
                  <wp:extent cx="118719" cy="160477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719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教师组</w:t>
            </w:r>
            <w:r>
              <w:rPr>
                <w:spacing w:val="40"/>
              </w:rPr>
              <w:t xml:space="preserve">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□师生同赛试点赛项</w:t>
            </w:r>
          </w:p>
        </w:tc>
      </w:tr>
      <w:tr>
        <w:tblPrEx>
          <w:tblW w:w="13607" w:type="dxa"/>
          <w:tblInd w:w="2" w:type="dxa"/>
          <w:tblLayout w:type="fixed"/>
        </w:tblPrEx>
        <w:trPr>
          <w:trHeight w:val="572"/>
        </w:trPr>
        <w:tc>
          <w:tcPr>
            <w:tcW w:w="8614" w:type="dxa"/>
            <w:gridSpan w:val="5"/>
            <w:vAlign w:val="top"/>
          </w:tcPr>
          <w:p>
            <w:pPr>
              <w:pStyle w:val="TableText"/>
              <w:spacing w:before="165" w:line="223" w:lineRule="auto"/>
              <w:ind w:left="3838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模块数量</w:t>
            </w:r>
          </w:p>
        </w:tc>
        <w:tc>
          <w:tcPr>
            <w:tcW w:w="4993" w:type="dxa"/>
            <w:gridSpan w:val="5"/>
            <w:vAlign w:val="top"/>
          </w:tcPr>
          <w:p>
            <w:pPr>
              <w:pStyle w:val="TableText"/>
              <w:spacing w:before="209" w:line="180" w:lineRule="auto"/>
              <w:ind w:left="2446"/>
            </w:pPr>
            <w:r>
              <w:t>3</w:t>
            </w:r>
          </w:p>
        </w:tc>
      </w:tr>
      <w:tr>
        <w:tblPrEx>
          <w:tblW w:w="13607" w:type="dxa"/>
          <w:tblInd w:w="2" w:type="dxa"/>
          <w:tblLayout w:type="fixed"/>
        </w:tblPrEx>
        <w:trPr>
          <w:trHeight w:val="627"/>
        </w:trPr>
        <w:tc>
          <w:tcPr>
            <w:tcW w:w="874" w:type="dxa"/>
            <w:vAlign w:val="top"/>
          </w:tcPr>
          <w:p>
            <w:pPr>
              <w:pStyle w:val="TableText"/>
              <w:spacing w:before="39" w:line="238" w:lineRule="auto"/>
              <w:ind w:left="209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模块</w:t>
            </w:r>
          </w:p>
          <w:p>
            <w:pPr>
              <w:pStyle w:val="TableText"/>
              <w:spacing w:line="206" w:lineRule="auto"/>
              <w:ind w:left="210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spacing w:before="39" w:line="222" w:lineRule="auto"/>
              <w:ind w:left="188" w:right="179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技能竞</w:t>
            </w:r>
            <w:r>
              <w:t xml:space="preserve"> </w:t>
            </w: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赛内容</w:t>
            </w:r>
          </w:p>
        </w:tc>
        <w:tc>
          <w:tcPr>
            <w:tcW w:w="3117" w:type="dxa"/>
            <w:gridSpan w:val="2"/>
            <w:vAlign w:val="top"/>
          </w:tcPr>
          <w:p>
            <w:pPr>
              <w:pStyle w:val="TableText"/>
              <w:spacing w:before="192" w:line="222" w:lineRule="auto"/>
              <w:ind w:left="849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技术技能要点</w:t>
            </w:r>
          </w:p>
        </w:tc>
        <w:tc>
          <w:tcPr>
            <w:tcW w:w="3543" w:type="dxa"/>
            <w:vAlign w:val="top"/>
          </w:tcPr>
          <w:p>
            <w:pPr>
              <w:pStyle w:val="TableText"/>
              <w:spacing w:before="192" w:line="222" w:lineRule="auto"/>
              <w:ind w:left="823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专业知识能力要求</w:t>
            </w:r>
          </w:p>
        </w:tc>
        <w:tc>
          <w:tcPr>
            <w:tcW w:w="1559" w:type="dxa"/>
            <w:gridSpan w:val="2"/>
            <w:vAlign w:val="top"/>
          </w:tcPr>
          <w:p>
            <w:pPr>
              <w:pStyle w:val="TableText"/>
              <w:spacing w:before="39" w:line="222" w:lineRule="auto"/>
              <w:ind w:left="674" w:right="174" w:hanging="482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对应核心课</w:t>
            </w:r>
            <w:r>
              <w:rPr>
                <w:spacing w:val="1"/>
              </w:rPr>
              <w:t xml:space="preserve">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程</w:t>
            </w:r>
          </w:p>
        </w:tc>
        <w:tc>
          <w:tcPr>
            <w:tcW w:w="1275" w:type="dxa"/>
            <w:vAlign w:val="top"/>
          </w:tcPr>
          <w:p>
            <w:pPr>
              <w:pStyle w:val="TableText"/>
              <w:spacing w:before="39" w:line="222" w:lineRule="auto"/>
              <w:ind w:left="169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权重占比</w:t>
            </w:r>
          </w:p>
          <w:p>
            <w:pPr>
              <w:pStyle w:val="TableText"/>
              <w:spacing w:before="20" w:line="206" w:lineRule="auto"/>
              <w:ind w:left="355"/>
            </w:pP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（%）</w:t>
            </w:r>
          </w:p>
        </w:tc>
        <w:tc>
          <w:tcPr>
            <w:tcW w:w="1275" w:type="dxa"/>
            <w:vAlign w:val="top"/>
          </w:tcPr>
          <w:p>
            <w:pPr>
              <w:pStyle w:val="TableText"/>
              <w:spacing w:before="39" w:line="222" w:lineRule="auto"/>
              <w:ind w:left="234" w:right="153" w:hanging="58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竞赛时间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（min）</w:t>
            </w:r>
          </w:p>
        </w:tc>
        <w:tc>
          <w:tcPr>
            <w:tcW w:w="884" w:type="dxa"/>
            <w:vAlign w:val="top"/>
          </w:tcPr>
          <w:p>
            <w:pPr>
              <w:pStyle w:val="TableText"/>
              <w:spacing w:before="39" w:line="238" w:lineRule="auto"/>
              <w:ind w:left="215"/>
            </w:pPr>
            <w:r>
              <w:rPr>
                <w:spacing w:val="-9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评分</w:t>
            </w:r>
          </w:p>
          <w:p>
            <w:pPr>
              <w:pStyle w:val="TableText"/>
              <w:spacing w:line="206" w:lineRule="auto"/>
              <w:ind w:left="220"/>
            </w:pPr>
            <w:r>
              <w:rPr>
                <w:spacing w:val="-1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方法</w:t>
            </w:r>
          </w:p>
        </w:tc>
      </w:tr>
    </w:tbl>
    <w:p>
      <w:pPr>
        <w:sectPr>
          <w:footerReference w:type="default" r:id="rId9"/>
          <w:pgSz w:w="16839" w:h="11906"/>
          <w:pgMar w:top="1012" w:right="1613" w:bottom="1168" w:left="1612" w:header="0" w:footer="992" w:gutter="0"/>
          <w:pgNumType w:start="4"/>
          <w:cols w:space="708"/>
        </w:sectPr>
      </w:pPr>
    </w:p>
    <w:tbl>
      <w:tblPr>
        <w:tblStyle w:val="TableNormal3"/>
        <w:tblW w:w="1360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74"/>
        <w:gridCol w:w="1080"/>
        <w:gridCol w:w="3117"/>
        <w:gridCol w:w="3543"/>
        <w:gridCol w:w="1559"/>
        <w:gridCol w:w="1275"/>
        <w:gridCol w:w="1275"/>
        <w:gridCol w:w="884"/>
      </w:tblGrid>
      <w:tr>
        <w:tblPrEx>
          <w:tblW w:w="1360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093"/>
        </w:trPr>
        <w:tc>
          <w:tcPr>
            <w:tcW w:w="87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00" w:line="223" w:lineRule="auto"/>
              <w:ind w:left="123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模块A</w:t>
            </w:r>
          </w:p>
          <w:p>
            <w:pPr>
              <w:pStyle w:val="TableText"/>
              <w:spacing w:before="23"/>
              <w:ind w:left="129"/>
            </w:pPr>
            <w:r>
              <w:rPr>
                <w:spacing w:val="-11"/>
              </w:rPr>
              <w:t>汽车</w:t>
            </w:r>
          </w:p>
          <w:p>
            <w:pPr>
              <w:pStyle w:val="TableText"/>
              <w:spacing w:line="218" w:lineRule="auto"/>
              <w:ind w:left="130"/>
            </w:pPr>
            <w:r>
              <w:rPr>
                <w:spacing w:val="-12"/>
              </w:rPr>
              <w:t>动力</w:t>
            </w:r>
          </w:p>
          <w:p>
            <w:pPr>
              <w:pStyle w:val="TableText"/>
              <w:spacing w:before="27" w:line="220" w:lineRule="auto"/>
              <w:ind w:left="114"/>
            </w:pPr>
            <w:r>
              <w:rPr>
                <w:spacing w:val="-4"/>
              </w:rPr>
              <w:t>及底</w:t>
            </w:r>
          </w:p>
          <w:p>
            <w:pPr>
              <w:pStyle w:val="TableText"/>
              <w:spacing w:before="26" w:line="224" w:lineRule="auto"/>
              <w:ind w:left="128"/>
              <w:rPr>
                <w:sz w:val="22"/>
                <w:szCs w:val="22"/>
              </w:rPr>
            </w:pPr>
            <w:r>
              <w:rPr>
                <w:spacing w:val="-10"/>
              </w:rPr>
              <w:t>盘</w:t>
            </w:r>
            <w:r>
              <w:rPr>
                <w:spacing w:val="-10"/>
                <w:sz w:val="22"/>
                <w:szCs w:val="22"/>
              </w:rPr>
              <w:t>电</w:t>
            </w:r>
          </w:p>
          <w:p>
            <w:pPr>
              <w:pStyle w:val="TableText"/>
              <w:spacing w:before="29" w:line="219" w:lineRule="auto"/>
              <w:ind w:left="119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控系</w:t>
            </w:r>
          </w:p>
          <w:p>
            <w:pPr>
              <w:pStyle w:val="TableText"/>
              <w:spacing w:before="52" w:line="219" w:lineRule="auto"/>
              <w:ind w:left="127"/>
              <w:rPr>
                <w:sz w:val="22"/>
                <w:szCs w:val="22"/>
              </w:rPr>
            </w:pPr>
            <w:r>
              <w:rPr>
                <w:spacing w:val="-9"/>
                <w:sz w:val="22"/>
                <w:szCs w:val="22"/>
              </w:rPr>
              <w:t>统故</w:t>
            </w:r>
          </w:p>
        </w:tc>
        <w:tc>
          <w:tcPr>
            <w:tcW w:w="1080" w:type="dxa"/>
            <w:vMerge w:val="restart"/>
            <w:tcBorders>
              <w:bottom w:val="nil"/>
            </w:tcBorders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7" w:lineRule="auto"/>
              <w:ind w:left="10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A-0</w:t>
            </w:r>
          </w:p>
          <w:p>
            <w:pPr>
              <w:pStyle w:val="TableText"/>
              <w:spacing w:before="51" w:line="244" w:lineRule="auto"/>
              <w:ind w:left="134" w:right="12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工作组织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与安全、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车辆预检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spacing w:before="33" w:line="230" w:lineRule="auto"/>
              <w:ind w:left="125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1.维修注意事项</w:t>
            </w:r>
          </w:p>
          <w:p>
            <w:pPr>
              <w:pStyle w:val="TableText"/>
              <w:spacing w:before="23" w:line="239" w:lineRule="auto"/>
              <w:ind w:left="116" w:right="109" w:firstLine="12"/>
              <w:jc w:val="both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能正确使用精密测量仪器、常用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维修工具、专用维修工具、诊断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设备、检测仪器</w:t>
            </w:r>
          </w:p>
        </w:tc>
        <w:tc>
          <w:tcPr>
            <w:tcW w:w="3543" w:type="dxa"/>
            <w:vAlign w:val="top"/>
          </w:tcPr>
          <w:p>
            <w:pPr>
              <w:pStyle w:val="TableText"/>
              <w:spacing w:before="169" w:line="244" w:lineRule="auto"/>
              <w:ind w:left="117" w:right="105"/>
              <w:jc w:val="both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精密测量仪器、常用维修工具和专用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维修工具、诊断设备、检测仪器的使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用、维修、校准和管理措施</w:t>
            </w:r>
          </w:p>
        </w:tc>
        <w:tc>
          <w:tcPr>
            <w:tcW w:w="1559" w:type="dxa"/>
            <w:vMerge w:val="restart"/>
            <w:tcBorders>
              <w:bottom w:val="nil"/>
            </w:tcBorders>
            <w:vAlign w:val="top"/>
          </w:tcPr>
          <w:p>
            <w:pPr>
              <w:spacing w:line="40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59" w:lineRule="auto"/>
              <w:ind w:left="130" w:right="190" w:hanging="1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新能源汽车故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障诊断技术</w:t>
            </w:r>
          </w:p>
          <w:p>
            <w:pPr>
              <w:pStyle w:val="TableText"/>
              <w:spacing w:before="65" w:line="250" w:lineRule="auto"/>
              <w:ind w:left="118" w:right="190" w:firstLine="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汽车电路分析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新能源汽车维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护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0" w:lineRule="exact"/>
              <w:ind w:left="501"/>
              <w:rPr>
                <w:sz w:val="20"/>
                <w:szCs w:val="20"/>
              </w:rPr>
            </w:pPr>
            <w:r>
              <w:rPr>
                <w:spacing w:val="-3"/>
                <w:position w:val="1"/>
                <w:sz w:val="20"/>
                <w:szCs w:val="20"/>
              </w:rPr>
              <w:t>10%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46" w:lineRule="auto"/>
              <w:ind w:left="128" w:right="110" w:firstLine="116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时间不固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4"/>
                <w:sz w:val="20"/>
                <w:szCs w:val="20"/>
              </w:rPr>
              <w:t>定，</w:t>
            </w:r>
            <w:r>
              <w:rPr>
                <w:spacing w:val="-51"/>
                <w:sz w:val="20"/>
                <w:szCs w:val="20"/>
              </w:rPr>
              <w:t xml:space="preserve"> </w:t>
            </w:r>
            <w:r>
              <w:rPr>
                <w:spacing w:val="-4"/>
                <w:sz w:val="20"/>
                <w:szCs w:val="20"/>
              </w:rPr>
              <w:t>由选手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自行决定，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因熟练程度</w:t>
            </w:r>
          </w:p>
          <w:p>
            <w:pPr>
              <w:pStyle w:val="TableText"/>
              <w:spacing w:before="22" w:line="232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而不同</w:t>
            </w:r>
          </w:p>
        </w:tc>
        <w:tc>
          <w:tcPr>
            <w:tcW w:w="884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46" w:lineRule="auto"/>
              <w:ind w:left="139" w:right="125" w:firstLine="1"/>
              <w:jc w:val="both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过程评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价和结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果评价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相结合</w:t>
            </w:r>
          </w:p>
        </w:tc>
      </w:tr>
      <w:tr>
        <w:tblPrEx>
          <w:tblW w:w="13607" w:type="dxa"/>
          <w:tblInd w:w="2" w:type="dxa"/>
          <w:tblLayout w:type="fixed"/>
        </w:tblPrEx>
        <w:trPr>
          <w:trHeight w:val="1215"/>
        </w:trPr>
        <w:tc>
          <w:tcPr>
            <w:tcW w:w="87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17" w:type="dxa"/>
            <w:vAlign w:val="top"/>
          </w:tcPr>
          <w:p>
            <w:pPr>
              <w:pStyle w:val="TableText"/>
              <w:spacing w:before="94" w:line="232" w:lineRule="auto"/>
              <w:ind w:left="11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2.安全注意事项</w:t>
            </w:r>
          </w:p>
          <w:p>
            <w:pPr>
              <w:pStyle w:val="TableText"/>
              <w:spacing w:before="19" w:line="229" w:lineRule="auto"/>
              <w:ind w:left="12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能正确操作举升机；</w:t>
            </w:r>
          </w:p>
          <w:p>
            <w:pPr>
              <w:pStyle w:val="TableText"/>
              <w:spacing w:before="22" w:line="242" w:lineRule="auto"/>
              <w:ind w:left="116" w:right="279" w:firstLine="1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能根据维修项目佩戴安全防护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用具；</w:t>
            </w:r>
          </w:p>
        </w:tc>
        <w:tc>
          <w:tcPr>
            <w:tcW w:w="3543" w:type="dxa"/>
            <w:vAlign w:val="top"/>
          </w:tcPr>
          <w:p>
            <w:pPr>
              <w:pStyle w:val="TableText"/>
              <w:spacing w:before="55" w:line="259" w:lineRule="auto"/>
              <w:ind w:left="116" w:right="285" w:firstLine="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1.掌握举升机使用安全规范及操作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规范；</w:t>
            </w:r>
          </w:p>
          <w:p>
            <w:pPr>
              <w:pStyle w:val="TableText"/>
              <w:spacing w:before="62" w:line="243" w:lineRule="auto"/>
              <w:ind w:left="114" w:right="285" w:hanging="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2.掌握安全防护用具的使用规范；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3.熟悉车辆维修前的安全准备事项</w:t>
            </w:r>
          </w:p>
        </w:tc>
        <w:tc>
          <w:tcPr>
            <w:tcW w:w="155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0"/>
          <w:type w:val="nextPage"/>
          <w:pgSz w:w="16839" w:h="11906"/>
          <w:pgMar w:top="1012" w:right="1613" w:bottom="1168" w:left="1612" w:header="0" w:footer="992" w:gutter="0"/>
          <w:pgNumType w:start="5"/>
          <w:cols w:space="708"/>
          <w:titlePg w:val="0"/>
        </w:sectPr>
      </w:pPr>
    </w:p>
    <w:p>
      <w:pPr>
        <w:spacing w:before="21"/>
      </w:pPr>
    </w:p>
    <w:p>
      <w:pPr>
        <w:spacing w:before="21"/>
      </w:pPr>
    </w:p>
    <w:tbl>
      <w:tblPr>
        <w:tblStyle w:val="TableNormal4"/>
        <w:tblW w:w="1360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74"/>
        <w:gridCol w:w="1080"/>
        <w:gridCol w:w="3117"/>
        <w:gridCol w:w="3543"/>
        <w:gridCol w:w="1558"/>
        <w:gridCol w:w="1275"/>
        <w:gridCol w:w="1276"/>
        <w:gridCol w:w="884"/>
      </w:tblGrid>
      <w:tr>
        <w:tblPrEx>
          <w:tblW w:w="1360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26"/>
        </w:trPr>
        <w:tc>
          <w:tcPr>
            <w:tcW w:w="87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51" w:line="312" w:lineRule="exact"/>
              <w:ind w:left="129"/>
              <w:rPr>
                <w:sz w:val="22"/>
                <w:szCs w:val="22"/>
              </w:rPr>
            </w:pPr>
            <w:r>
              <w:rPr>
                <w:spacing w:val="-10"/>
                <w:position w:val="6"/>
                <w:sz w:val="22"/>
                <w:szCs w:val="22"/>
              </w:rPr>
              <w:t>障检</w:t>
            </w:r>
          </w:p>
          <w:p>
            <w:pPr>
              <w:pStyle w:val="TableText"/>
              <w:spacing w:before="1" w:line="217" w:lineRule="auto"/>
              <w:ind w:left="1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修</w:t>
            </w:r>
          </w:p>
        </w:tc>
        <w:tc>
          <w:tcPr>
            <w:tcW w:w="108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17" w:type="dxa"/>
            <w:vAlign w:val="top"/>
          </w:tcPr>
          <w:p>
            <w:pPr>
              <w:pStyle w:val="TableText"/>
              <w:spacing w:before="35"/>
              <w:ind w:left="116" w:right="107" w:firstLine="1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能做好车辆维修前的安全准备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事项，如断开电源、检查气动气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源有无泄漏</w:t>
            </w:r>
          </w:p>
        </w:tc>
        <w:tc>
          <w:tcPr>
            <w:tcW w:w="35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607" w:type="dxa"/>
          <w:tblInd w:w="2" w:type="dxa"/>
          <w:tblLayout w:type="fixed"/>
        </w:tblPrEx>
        <w:trPr>
          <w:trHeight w:val="1252"/>
        </w:trPr>
        <w:tc>
          <w:tcPr>
            <w:tcW w:w="8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17" w:type="dxa"/>
            <w:vAlign w:val="top"/>
          </w:tcPr>
          <w:p>
            <w:pPr>
              <w:pStyle w:val="TableText"/>
              <w:spacing w:before="111" w:line="229" w:lineRule="auto"/>
              <w:ind w:left="11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3.电脑诊断技术</w:t>
            </w:r>
          </w:p>
          <w:p>
            <w:pPr>
              <w:pStyle w:val="TableText"/>
              <w:spacing w:before="22" w:line="245" w:lineRule="auto"/>
              <w:ind w:left="116" w:right="107" w:firstLine="1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能正确连接和使用检测和诊断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设备进行数据读取、功能测试和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判断</w:t>
            </w:r>
          </w:p>
        </w:tc>
        <w:tc>
          <w:tcPr>
            <w:tcW w:w="3543" w:type="dxa"/>
            <w:vAlign w:val="top"/>
          </w:tcPr>
          <w:p>
            <w:pPr>
              <w:pStyle w:val="TableText"/>
              <w:spacing w:before="54" w:line="259" w:lineRule="auto"/>
              <w:ind w:left="129" w:right="285" w:hanging="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1.掌握全车控制模块的所有故障码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的读取方法;</w:t>
            </w:r>
          </w:p>
          <w:p>
            <w:pPr>
              <w:pStyle w:val="TableText"/>
              <w:spacing w:before="63" w:line="260" w:lineRule="auto"/>
              <w:ind w:left="114" w:right="285" w:hanging="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2.掌握所有电子控制模块的功能测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试方法</w:t>
            </w: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607" w:type="dxa"/>
          <w:tblInd w:w="2" w:type="dxa"/>
          <w:tblLayout w:type="fixed"/>
        </w:tblPrEx>
        <w:trPr>
          <w:trHeight w:val="1638"/>
        </w:trPr>
        <w:tc>
          <w:tcPr>
            <w:tcW w:w="87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17" w:type="dxa"/>
            <w:vAlign w:val="top"/>
          </w:tcPr>
          <w:p>
            <w:pPr>
              <w:pStyle w:val="TableText"/>
              <w:spacing w:before="32" w:line="229" w:lineRule="auto"/>
              <w:ind w:left="10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4.维修资料查询</w:t>
            </w:r>
          </w:p>
          <w:p>
            <w:pPr>
              <w:pStyle w:val="TableText"/>
              <w:spacing w:before="26" w:line="244" w:lineRule="auto"/>
              <w:ind w:left="117" w:right="107" w:firstLine="11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能查询电子维修手册，找出指定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控制模块的电路图并正确识读</w:t>
            </w:r>
            <w:r>
              <w:rPr>
                <w:spacing w:val="7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电路图，识别端子名称、线束颜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色、功能。正确识别车辆</w:t>
            </w:r>
            <w:r>
              <w:rPr>
                <w:sz w:val="20"/>
                <w:szCs w:val="20"/>
              </w:rPr>
              <w:t>VIN</w:t>
            </w:r>
            <w:r>
              <w:rPr>
                <w:spacing w:val="8"/>
                <w:sz w:val="20"/>
                <w:szCs w:val="20"/>
              </w:rPr>
              <w:t>码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等</w:t>
            </w:r>
          </w:p>
        </w:tc>
        <w:tc>
          <w:tcPr>
            <w:tcW w:w="3543" w:type="dxa"/>
            <w:vAlign w:val="top"/>
          </w:tcPr>
          <w:p>
            <w:pPr>
              <w:pStyle w:val="TableText"/>
              <w:spacing w:before="91" w:line="270" w:lineRule="auto"/>
              <w:ind w:left="124" w:right="285" w:firstLine="2"/>
              <w:jc w:val="both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1.掌握汽车维修资料、技术服务信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息、用户手册和保养手册的查询方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法;</w:t>
            </w:r>
          </w:p>
          <w:p>
            <w:pPr>
              <w:pStyle w:val="TableText"/>
              <w:spacing w:before="57" w:line="258" w:lineRule="auto"/>
              <w:ind w:left="120" w:right="107" w:hanging="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2.正确识读电路图的方法，分析其工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作原理</w:t>
            </w:r>
          </w:p>
        </w:tc>
        <w:tc>
          <w:tcPr>
            <w:tcW w:w="155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11"/>
          <w:pgSz w:w="16839" w:h="11906"/>
          <w:pgMar w:top="1012" w:right="1613" w:bottom="1168" w:left="1612" w:header="0" w:footer="992" w:gutter="0"/>
          <w:pgNumType w:start="6"/>
          <w:cols w:space="708"/>
        </w:sectPr>
      </w:pPr>
    </w:p>
    <w:tbl>
      <w:tblPr>
        <w:tblStyle w:val="TableNormal5"/>
        <w:tblW w:w="1360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74"/>
        <w:gridCol w:w="1080"/>
        <w:gridCol w:w="3117"/>
        <w:gridCol w:w="3543"/>
        <w:gridCol w:w="1558"/>
        <w:gridCol w:w="1275"/>
        <w:gridCol w:w="1276"/>
        <w:gridCol w:w="884"/>
      </w:tblGrid>
      <w:tr>
        <w:tblPrEx>
          <w:tblW w:w="1360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373"/>
        </w:trPr>
        <w:tc>
          <w:tcPr>
            <w:tcW w:w="87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8" w:lineRule="auto"/>
              <w:ind w:left="109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A-1</w:t>
            </w:r>
          </w:p>
          <w:p>
            <w:pPr>
              <w:pStyle w:val="TableText"/>
              <w:spacing w:before="59"/>
              <w:ind w:left="128"/>
            </w:pPr>
            <w:r>
              <w:rPr>
                <w:spacing w:val="-10"/>
              </w:rPr>
              <w:t>汽车</w:t>
            </w:r>
          </w:p>
          <w:p>
            <w:pPr>
              <w:pStyle w:val="TableText"/>
              <w:spacing w:line="223" w:lineRule="auto"/>
              <w:ind w:left="127"/>
            </w:pPr>
            <w:r>
              <w:rPr>
                <w:spacing w:val="-10"/>
              </w:rPr>
              <w:t>动力</w:t>
            </w:r>
          </w:p>
          <w:p>
            <w:pPr>
              <w:pStyle w:val="TableText"/>
              <w:spacing w:before="20" w:line="222" w:lineRule="auto"/>
              <w:ind w:left="125"/>
            </w:pPr>
            <w:r>
              <w:rPr>
                <w:spacing w:val="-9"/>
              </w:rPr>
              <w:t>控制</w:t>
            </w:r>
          </w:p>
          <w:p>
            <w:pPr>
              <w:pStyle w:val="TableText"/>
              <w:spacing w:before="25" w:line="224" w:lineRule="auto"/>
              <w:ind w:left="133"/>
            </w:pPr>
            <w:r>
              <w:rPr>
                <w:spacing w:val="-13"/>
              </w:rPr>
              <w:t>系统</w:t>
            </w:r>
          </w:p>
          <w:p>
            <w:pPr>
              <w:pStyle w:val="TableText"/>
              <w:spacing w:before="19" w:line="222" w:lineRule="auto"/>
              <w:ind w:left="125"/>
            </w:pPr>
            <w:r>
              <w:rPr>
                <w:spacing w:val="-9"/>
              </w:rPr>
              <w:t>故障</w:t>
            </w:r>
          </w:p>
          <w:p>
            <w:pPr>
              <w:pStyle w:val="TableText"/>
              <w:spacing w:before="24" w:line="220" w:lineRule="auto"/>
              <w:ind w:left="126"/>
            </w:pPr>
            <w:r>
              <w:rPr>
                <w:spacing w:val="-9"/>
              </w:rPr>
              <w:t>检修</w:t>
            </w:r>
          </w:p>
        </w:tc>
        <w:tc>
          <w:tcPr>
            <w:tcW w:w="1080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8" w:lineRule="auto"/>
              <w:ind w:left="104"/>
              <w:rPr>
                <w:sz w:val="20"/>
                <w:szCs w:val="20"/>
              </w:rPr>
            </w:pPr>
            <w:r>
              <w:rPr>
                <w:spacing w:val="11"/>
                <w:sz w:val="20"/>
                <w:szCs w:val="20"/>
              </w:rPr>
              <w:t>A-1</w:t>
            </w:r>
          </w:p>
        </w:tc>
        <w:tc>
          <w:tcPr>
            <w:tcW w:w="3117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59" w:lineRule="auto"/>
              <w:ind w:left="116" w:right="109" w:firstLine="9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1.具备正确操作车辆、验证故障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现象的能力；</w:t>
            </w:r>
          </w:p>
          <w:p>
            <w:pPr>
              <w:pStyle w:val="TableText"/>
              <w:spacing w:before="62" w:line="259" w:lineRule="auto"/>
              <w:ind w:left="129" w:right="279" w:hanging="1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2.具备动力电池拆装与检修的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能力；</w:t>
            </w:r>
          </w:p>
          <w:p>
            <w:pPr>
              <w:pStyle w:val="TableText"/>
              <w:spacing w:before="62" w:line="259" w:lineRule="auto"/>
              <w:ind w:left="115" w:right="279" w:hanging="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3.具备电机驱动系统拆装与检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修的能力；</w:t>
            </w:r>
          </w:p>
          <w:p>
            <w:pPr>
              <w:pStyle w:val="TableText"/>
              <w:spacing w:before="63" w:line="258" w:lineRule="auto"/>
              <w:ind w:left="127" w:right="279" w:hanging="1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4.具备关键零部件电子电气故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障检修的能力；</w:t>
            </w:r>
          </w:p>
          <w:p>
            <w:pPr>
              <w:pStyle w:val="TableText"/>
              <w:spacing w:before="65" w:line="258" w:lineRule="auto"/>
              <w:ind w:left="115" w:right="107" w:hanging="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5.具备资料查阅、诊断分析、仪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器使用和工作文件归档的能力</w:t>
            </w:r>
          </w:p>
        </w:tc>
        <w:tc>
          <w:tcPr>
            <w:tcW w:w="3543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59" w:lineRule="auto"/>
              <w:ind w:left="113" w:right="124" w:firstLine="12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1.掌握电动汽车结构、原理与运用；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2.熟悉动力电池结构与原理；</w:t>
            </w:r>
          </w:p>
          <w:p>
            <w:pPr>
              <w:pStyle w:val="TableText"/>
              <w:spacing w:before="62" w:line="230" w:lineRule="auto"/>
              <w:ind w:left="11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3.掌握电机驱动原理与控制技术；</w:t>
            </w:r>
          </w:p>
          <w:p>
            <w:pPr>
              <w:pStyle w:val="TableText"/>
              <w:spacing w:before="65" w:line="276" w:lineRule="auto"/>
              <w:ind w:left="118" w:right="105" w:hanging="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4.掌握电动汽车电气控制系统结构</w:t>
            </w:r>
            <w:r>
              <w:rPr>
                <w:spacing w:val="7"/>
                <w:sz w:val="20"/>
                <w:szCs w:val="20"/>
              </w:rPr>
              <w:t xml:space="preserve">  </w:t>
            </w:r>
            <w:r>
              <w:rPr>
                <w:spacing w:val="7"/>
                <w:sz w:val="20"/>
                <w:szCs w:val="20"/>
              </w:rPr>
              <w:t>与原理，包括整车电子电气架构、防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盗系统、通讯网络、电源系统、高压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互锁、漏电保护、电池管理及其它各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控制子系统；</w:t>
            </w:r>
          </w:p>
          <w:p>
            <w:pPr>
              <w:pStyle w:val="TableText"/>
              <w:spacing w:before="63" w:line="259" w:lineRule="auto"/>
              <w:ind w:left="117" w:right="107" w:hanging="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5.掌握电动汽车故障诊断方法、检修</w:t>
            </w:r>
            <w:r>
              <w:rPr>
                <w:spacing w:val="12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流程、工具仪器使用</w:t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55" w:line="268" w:lineRule="auto"/>
              <w:ind w:left="121" w:right="189" w:hanging="3"/>
              <w:jc w:val="both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新能源汽车动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力电池及管理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系统检修</w:t>
            </w:r>
          </w:p>
          <w:p>
            <w:pPr>
              <w:pStyle w:val="TableText"/>
              <w:spacing w:before="64" w:line="259" w:lineRule="auto"/>
              <w:ind w:left="121" w:right="189" w:hanging="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新能源汽车驱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动电机及控制</w:t>
            </w:r>
          </w:p>
          <w:p>
            <w:pPr>
              <w:pStyle w:val="TableText"/>
              <w:spacing w:before="62" w:line="229" w:lineRule="auto"/>
              <w:ind w:left="127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系统检修</w:t>
            </w:r>
          </w:p>
          <w:p>
            <w:pPr>
              <w:pStyle w:val="TableText"/>
              <w:spacing w:before="64" w:line="258" w:lineRule="auto"/>
              <w:ind w:left="123" w:right="189" w:hanging="5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新能源汽车整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车控制技术</w:t>
            </w:r>
          </w:p>
          <w:p>
            <w:pPr>
              <w:pStyle w:val="TableText"/>
              <w:spacing w:before="65" w:line="258" w:lineRule="auto"/>
              <w:ind w:left="121" w:right="189" w:firstLine="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混合动力系统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检修</w:t>
            </w:r>
          </w:p>
          <w:p>
            <w:pPr>
              <w:pStyle w:val="TableText"/>
              <w:spacing w:before="64" w:line="269" w:lineRule="auto"/>
              <w:ind w:left="118" w:right="189" w:firstLine="23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电动汽车构造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新能源汽车电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力电子技术</w:t>
            </w:r>
          </w:p>
          <w:p>
            <w:pPr>
              <w:pStyle w:val="TableText"/>
              <w:spacing w:before="62" w:line="228" w:lineRule="auto"/>
              <w:ind w:left="11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新能源汽车电</w:t>
            </w:r>
          </w:p>
        </w:tc>
        <w:tc>
          <w:tcPr>
            <w:tcW w:w="1275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1" w:lineRule="exact"/>
              <w:ind w:left="491"/>
              <w:rPr>
                <w:sz w:val="20"/>
                <w:szCs w:val="20"/>
              </w:rPr>
            </w:pPr>
            <w:r>
              <w:rPr>
                <w:spacing w:val="1"/>
                <w:position w:val="1"/>
                <w:sz w:val="20"/>
                <w:szCs w:val="20"/>
              </w:rPr>
              <w:t>35%</w:t>
            </w:r>
          </w:p>
        </w:tc>
        <w:tc>
          <w:tcPr>
            <w:tcW w:w="1276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30" w:lineRule="auto"/>
              <w:ind w:left="133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每个故障排</w:t>
            </w:r>
          </w:p>
          <w:p>
            <w:pPr>
              <w:pStyle w:val="TableText"/>
              <w:spacing w:before="62" w:line="231" w:lineRule="auto"/>
              <w:ind w:left="135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除任务实际</w:t>
            </w:r>
          </w:p>
          <w:p>
            <w:pPr>
              <w:pStyle w:val="TableText"/>
              <w:spacing w:before="61" w:line="232" w:lineRule="auto"/>
              <w:ind w:left="125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用时由选手</w:t>
            </w:r>
          </w:p>
          <w:p>
            <w:pPr>
              <w:pStyle w:val="TableText"/>
              <w:spacing w:before="61" w:line="229" w:lineRule="auto"/>
              <w:ind w:left="270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自行分配</w:t>
            </w:r>
          </w:p>
        </w:tc>
        <w:tc>
          <w:tcPr>
            <w:tcW w:w="884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4" w:lineRule="auto"/>
              <w:ind w:left="139" w:right="125" w:firstLine="1"/>
              <w:jc w:val="both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过程评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价和结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果评价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相结合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2"/>
          <w:type w:val="nextPage"/>
          <w:pgSz w:w="16839" w:h="11906"/>
          <w:pgMar w:top="1012" w:right="1613" w:bottom="1168" w:left="1612" w:header="0" w:footer="992" w:gutter="0"/>
          <w:pgNumType w:start="7"/>
          <w:cols w:space="708"/>
          <w:titlePg w:val="0"/>
        </w:sectPr>
      </w:pPr>
    </w:p>
    <w:p>
      <w:pPr>
        <w:spacing w:before="21"/>
      </w:pPr>
    </w:p>
    <w:p>
      <w:pPr>
        <w:spacing w:before="21"/>
      </w:pPr>
    </w:p>
    <w:tbl>
      <w:tblPr>
        <w:tblStyle w:val="TableNormal6"/>
        <w:tblW w:w="1360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74"/>
        <w:gridCol w:w="1080"/>
        <w:gridCol w:w="3117"/>
        <w:gridCol w:w="3543"/>
        <w:gridCol w:w="1558"/>
        <w:gridCol w:w="1275"/>
        <w:gridCol w:w="1276"/>
        <w:gridCol w:w="884"/>
      </w:tblGrid>
      <w:tr>
        <w:tblPrEx>
          <w:tblW w:w="1360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569"/>
        </w:trPr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56" w:line="231" w:lineRule="auto"/>
              <w:ind w:left="12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气技术</w:t>
            </w:r>
          </w:p>
          <w:p>
            <w:pPr>
              <w:pStyle w:val="TableText"/>
              <w:spacing w:before="61" w:line="260" w:lineRule="auto"/>
              <w:ind w:left="127" w:right="189" w:hanging="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车载网络技术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与数据监测</w:t>
            </w:r>
          </w:p>
          <w:p>
            <w:pPr>
              <w:pStyle w:val="TableText"/>
              <w:spacing w:before="61" w:line="258" w:lineRule="auto"/>
              <w:ind w:left="130" w:right="189" w:hanging="1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新能源汽车故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障检测技术</w:t>
            </w:r>
          </w:p>
        </w:tc>
        <w:tc>
          <w:tcPr>
            <w:tcW w:w="12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607" w:type="dxa"/>
          <w:tblInd w:w="2" w:type="dxa"/>
          <w:tblLayout w:type="fixed"/>
        </w:tblPrEx>
        <w:trPr>
          <w:trHeight w:val="3390"/>
        </w:trPr>
        <w:tc>
          <w:tcPr>
            <w:tcW w:w="874" w:type="dxa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8" w:lineRule="auto"/>
              <w:ind w:left="10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A-2-1</w:t>
            </w:r>
          </w:p>
          <w:p>
            <w:pPr>
              <w:pStyle w:val="TableText"/>
              <w:spacing w:before="74" w:line="269" w:lineRule="auto"/>
              <w:ind w:left="116" w:right="134" w:firstLine="14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防抱死制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动失效或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报警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spacing w:before="53" w:line="268" w:lineRule="auto"/>
              <w:ind w:left="116" w:right="174" w:firstLine="8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1.能观察起动期间</w:t>
            </w:r>
            <w:r>
              <w:rPr>
                <w:sz w:val="20"/>
                <w:szCs w:val="20"/>
              </w:rPr>
              <w:t>ABS</w:t>
            </w:r>
            <w:r>
              <w:rPr>
                <w:spacing w:val="8"/>
                <w:sz w:val="20"/>
                <w:szCs w:val="20"/>
              </w:rPr>
              <w:t>报警灯的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状态，确定是否需要进一步诊</w:t>
            </w:r>
            <w:r>
              <w:rPr>
                <w:spacing w:val="5"/>
                <w:sz w:val="20"/>
                <w:szCs w:val="20"/>
              </w:rPr>
              <w:t xml:space="preserve">  </w:t>
            </w:r>
            <w:r>
              <w:rPr>
                <w:spacing w:val="-3"/>
                <w:sz w:val="20"/>
                <w:szCs w:val="20"/>
              </w:rPr>
              <w:t>断；</w:t>
            </w:r>
          </w:p>
          <w:p>
            <w:pPr>
              <w:pStyle w:val="TableText"/>
              <w:spacing w:before="42" w:line="244" w:lineRule="auto"/>
              <w:ind w:left="116" w:right="176" w:hanging="3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2.能使用自诊断或推荐的测试</w:t>
            </w:r>
            <w:r>
              <w:rPr>
                <w:spacing w:val="3"/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设备诊断</w:t>
            </w:r>
            <w:r>
              <w:rPr>
                <w:sz w:val="20"/>
                <w:szCs w:val="20"/>
              </w:rPr>
              <w:t>ABS</w:t>
            </w:r>
            <w:r>
              <w:rPr>
                <w:spacing w:val="9"/>
                <w:sz w:val="20"/>
                <w:szCs w:val="20"/>
              </w:rPr>
              <w:t>电子控制装置及部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件和电路，分析故障原因；</w:t>
            </w:r>
          </w:p>
          <w:p>
            <w:pPr>
              <w:pStyle w:val="TableText"/>
              <w:spacing w:before="26" w:line="245" w:lineRule="auto"/>
              <w:ind w:left="109" w:right="107" w:firstLine="5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3.能诊断由于汽车的电子电气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部件的改动（通信、安全、收音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机等）引起的</w:t>
            </w:r>
            <w:r>
              <w:rPr>
                <w:sz w:val="20"/>
                <w:szCs w:val="20"/>
              </w:rPr>
              <w:t>ABS</w:t>
            </w:r>
            <w:r>
              <w:rPr>
                <w:spacing w:val="8"/>
                <w:sz w:val="20"/>
                <w:szCs w:val="20"/>
              </w:rPr>
              <w:t>制动器故障;</w:t>
            </w:r>
            <w:r>
              <w:rPr>
                <w:spacing w:val="8"/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4.能诊断</w:t>
            </w:r>
            <w:r>
              <w:rPr>
                <w:sz w:val="20"/>
                <w:szCs w:val="20"/>
              </w:rPr>
              <w:t>ABS</w:t>
            </w:r>
            <w:r>
              <w:rPr>
                <w:spacing w:val="8"/>
                <w:sz w:val="20"/>
                <w:szCs w:val="20"/>
              </w:rPr>
              <w:t>系统中的断路、短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路、虚接、元件损坏等造成的故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障</w:t>
            </w:r>
          </w:p>
        </w:tc>
        <w:tc>
          <w:tcPr>
            <w:tcW w:w="3543" w:type="dxa"/>
            <w:vAlign w:val="top"/>
          </w:tcPr>
          <w:p>
            <w:pPr>
              <w:pStyle w:val="TableText"/>
              <w:spacing w:before="186" w:line="228" w:lineRule="auto"/>
              <w:ind w:left="12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1.汽车</w:t>
            </w:r>
            <w:r>
              <w:rPr>
                <w:sz w:val="20"/>
                <w:szCs w:val="20"/>
              </w:rPr>
              <w:t>ABS</w:t>
            </w:r>
            <w:r>
              <w:rPr>
                <w:spacing w:val="8"/>
                <w:sz w:val="20"/>
                <w:szCs w:val="20"/>
              </w:rPr>
              <w:t>系统各个组成部分的作</w:t>
            </w:r>
          </w:p>
          <w:p>
            <w:pPr>
              <w:pStyle w:val="TableText"/>
              <w:spacing w:before="65" w:line="269" w:lineRule="auto"/>
              <w:ind w:left="116" w:right="105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用、工作原理、电路控制及分析。轮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速传感器结构、原理。制动压力调节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器原理;</w:t>
            </w:r>
          </w:p>
          <w:p>
            <w:pPr>
              <w:pStyle w:val="TableText"/>
              <w:spacing w:before="62" w:line="259" w:lineRule="auto"/>
              <w:ind w:left="116" w:right="179" w:hanging="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2.起动期间</w:t>
            </w:r>
            <w:r>
              <w:rPr>
                <w:sz w:val="20"/>
                <w:szCs w:val="20"/>
              </w:rPr>
              <w:t>ABS</w:t>
            </w:r>
            <w:r>
              <w:rPr>
                <w:spacing w:val="9"/>
                <w:sz w:val="20"/>
                <w:szCs w:val="20"/>
              </w:rPr>
              <w:t>报警灯的状态的诊断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流程；</w:t>
            </w:r>
          </w:p>
          <w:p>
            <w:pPr>
              <w:pStyle w:val="TableText"/>
              <w:spacing w:before="61" w:line="259" w:lineRule="auto"/>
              <w:ind w:left="117" w:right="179" w:hanging="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3.</w:t>
            </w:r>
            <w:r>
              <w:rPr>
                <w:sz w:val="20"/>
                <w:szCs w:val="20"/>
              </w:rPr>
              <w:t>ABS</w:t>
            </w:r>
            <w:r>
              <w:rPr>
                <w:spacing w:val="9"/>
                <w:sz w:val="20"/>
                <w:szCs w:val="20"/>
              </w:rPr>
              <w:t>电子控制装置及部件和电路的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诊断策略；</w:t>
            </w:r>
          </w:p>
          <w:p>
            <w:pPr>
              <w:pStyle w:val="TableText"/>
              <w:spacing w:before="62" w:line="259" w:lineRule="auto"/>
              <w:ind w:left="104" w:right="285" w:firstLine="5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4.</w:t>
            </w:r>
            <w:r>
              <w:rPr>
                <w:spacing w:val="-55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由于电子电气部件的改动引起的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ABS</w:t>
            </w:r>
            <w:r>
              <w:rPr>
                <w:spacing w:val="11"/>
                <w:sz w:val="20"/>
                <w:szCs w:val="20"/>
              </w:rPr>
              <w:t>制动器的故障诊断策略</w:t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185" w:line="260" w:lineRule="auto"/>
              <w:ind w:left="127" w:right="189" w:hanging="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车载网络技术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与数据监测</w:t>
            </w:r>
          </w:p>
          <w:p>
            <w:pPr>
              <w:pStyle w:val="TableText"/>
              <w:spacing w:before="62" w:line="259" w:lineRule="auto"/>
              <w:ind w:left="120" w:right="189" w:firstLine="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汽车质量检验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技术</w:t>
            </w:r>
          </w:p>
          <w:p>
            <w:pPr>
              <w:pStyle w:val="TableText"/>
              <w:spacing w:before="62" w:line="259" w:lineRule="auto"/>
              <w:ind w:left="120" w:right="189" w:firstLine="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汽车故障诊断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技术</w:t>
            </w:r>
          </w:p>
          <w:p>
            <w:pPr>
              <w:pStyle w:val="TableText"/>
              <w:spacing w:before="62" w:line="258" w:lineRule="auto"/>
              <w:ind w:left="126" w:right="189" w:hanging="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新能源汽车底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盘系统检修</w:t>
            </w:r>
          </w:p>
          <w:p>
            <w:pPr>
              <w:pStyle w:val="TableText"/>
              <w:spacing w:before="64" w:line="259" w:lineRule="auto"/>
              <w:ind w:left="122" w:right="18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汽车电控系统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原理与诊断</w:t>
            </w:r>
          </w:p>
        </w:tc>
        <w:tc>
          <w:tcPr>
            <w:tcW w:w="1275" w:type="dxa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</w:tc>
        <w:tc>
          <w:tcPr>
            <w:tcW w:w="1276" w:type="dxa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13"/>
          <w:pgSz w:w="16839" w:h="11906"/>
          <w:pgMar w:top="1012" w:right="1613" w:bottom="1167" w:left="1612" w:header="0" w:footer="992" w:gutter="0"/>
          <w:pgNumType w:start="8"/>
          <w:cols w:space="708"/>
        </w:sectPr>
      </w:pPr>
    </w:p>
    <w:tbl>
      <w:tblPr>
        <w:tblStyle w:val="TableNormal7"/>
        <w:tblW w:w="1360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74"/>
        <w:gridCol w:w="1080"/>
        <w:gridCol w:w="3117"/>
        <w:gridCol w:w="3543"/>
        <w:gridCol w:w="1558"/>
        <w:gridCol w:w="1275"/>
        <w:gridCol w:w="1276"/>
        <w:gridCol w:w="884"/>
      </w:tblGrid>
      <w:tr>
        <w:tblPrEx>
          <w:tblW w:w="1360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90"/>
        </w:trPr>
        <w:tc>
          <w:tcPr>
            <w:tcW w:w="874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8" w:lineRule="auto"/>
              <w:ind w:left="10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A-2</w:t>
            </w:r>
          </w:p>
          <w:p>
            <w:pPr>
              <w:pStyle w:val="TableText"/>
              <w:spacing w:before="75" w:line="273" w:lineRule="auto"/>
              <w:ind w:left="129" w:right="131" w:hanging="4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汽车底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盘电控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系统故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障检修</w:t>
            </w:r>
          </w:p>
        </w:tc>
        <w:tc>
          <w:tcPr>
            <w:tcW w:w="1080" w:type="dxa"/>
            <w:vAlign w:val="top"/>
          </w:tcPr>
          <w:p/>
        </w:tc>
        <w:tc>
          <w:tcPr>
            <w:tcW w:w="3117" w:type="dxa"/>
            <w:vAlign w:val="top"/>
          </w:tcPr>
          <w:p/>
        </w:tc>
        <w:tc>
          <w:tcPr>
            <w:tcW w:w="3543" w:type="dxa"/>
            <w:vAlign w:val="top"/>
          </w:tcPr>
          <w:p/>
        </w:tc>
        <w:tc>
          <w:tcPr>
            <w:tcW w:w="1558" w:type="dxa"/>
            <w:vAlign w:val="top"/>
          </w:tcPr>
          <w:p/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1" w:lineRule="exact"/>
              <w:ind w:left="491"/>
              <w:rPr>
                <w:sz w:val="20"/>
                <w:szCs w:val="20"/>
              </w:rPr>
            </w:pPr>
            <w:r>
              <w:rPr>
                <w:spacing w:val="1"/>
                <w:position w:val="1"/>
                <w:sz w:val="20"/>
                <w:szCs w:val="20"/>
              </w:rPr>
              <w:t>35%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30" w:lineRule="auto"/>
              <w:ind w:left="133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每个故障排</w:t>
            </w:r>
          </w:p>
          <w:p>
            <w:pPr>
              <w:pStyle w:val="TableText"/>
              <w:spacing w:before="62" w:line="231" w:lineRule="auto"/>
              <w:ind w:left="135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除任务实际</w:t>
            </w:r>
          </w:p>
          <w:p>
            <w:pPr>
              <w:pStyle w:val="TableText"/>
              <w:spacing w:before="61" w:line="232" w:lineRule="auto"/>
              <w:ind w:left="125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用时由选手</w:t>
            </w:r>
          </w:p>
          <w:p>
            <w:pPr>
              <w:pStyle w:val="TableText"/>
              <w:spacing w:before="61" w:line="229" w:lineRule="auto"/>
              <w:ind w:left="270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自行分配</w:t>
            </w:r>
          </w:p>
        </w:tc>
        <w:tc>
          <w:tcPr>
            <w:tcW w:w="884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4" w:lineRule="auto"/>
              <w:ind w:left="139" w:right="125" w:firstLine="1"/>
              <w:jc w:val="both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过程评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价和结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果评价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相结合</w:t>
            </w:r>
          </w:p>
        </w:tc>
      </w:tr>
      <w:tr>
        <w:tblPrEx>
          <w:tblW w:w="13607" w:type="dxa"/>
          <w:tblInd w:w="2" w:type="dxa"/>
          <w:tblLayout w:type="fixed"/>
        </w:tblPrEx>
        <w:trPr>
          <w:trHeight w:val="3273"/>
        </w:trPr>
        <w:tc>
          <w:tcPr>
            <w:tcW w:w="87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8" w:lineRule="auto"/>
              <w:ind w:left="104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A-2-2</w:t>
            </w:r>
          </w:p>
          <w:p>
            <w:pPr>
              <w:pStyle w:val="TableText"/>
              <w:spacing w:before="74" w:line="269" w:lineRule="auto"/>
              <w:ind w:left="120" w:right="134" w:firstLine="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电动转向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系统失效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或报警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spacing w:before="34" w:line="244" w:lineRule="auto"/>
              <w:ind w:left="116" w:right="107" w:firstLine="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1.能使用仪器读取电动转向控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制模块相关故障码及数据流，分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析故障原因，制定维修方案。</w:t>
            </w:r>
          </w:p>
          <w:p>
            <w:pPr>
              <w:pStyle w:val="TableText"/>
              <w:spacing w:before="22" w:line="244" w:lineRule="auto"/>
              <w:ind w:left="117" w:right="109" w:hanging="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2.能使用仪器检测电动转向控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制模块电路故障，分析电路故障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原因，制定维修方案；</w:t>
            </w:r>
          </w:p>
          <w:p>
            <w:pPr>
              <w:pStyle w:val="TableText"/>
              <w:spacing w:before="25" w:line="244" w:lineRule="auto"/>
              <w:ind w:left="120" w:right="109" w:hanging="6"/>
              <w:jc w:val="both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3.能诊断电动转向控制模块</w:t>
            </w:r>
            <w:r>
              <w:rPr>
                <w:sz w:val="20"/>
                <w:szCs w:val="20"/>
              </w:rPr>
              <w:t>CAN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总线波形异常的原因，分析故障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原因，制定维修方案；</w:t>
            </w:r>
          </w:p>
          <w:p>
            <w:pPr>
              <w:pStyle w:val="TableText"/>
              <w:spacing w:before="20"/>
              <w:ind w:left="115" w:right="107" w:hanging="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4.能诊断电动转向控制模块漏</w:t>
            </w:r>
            <w:r>
              <w:rPr>
                <w:spacing w:val="7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电故障，分析故障原因，制定维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修方案；</w:t>
            </w:r>
          </w:p>
        </w:tc>
        <w:tc>
          <w:tcPr>
            <w:tcW w:w="3543" w:type="dxa"/>
            <w:vAlign w:val="top"/>
          </w:tcPr>
          <w:p>
            <w:pPr>
              <w:pStyle w:val="TableText"/>
              <w:spacing w:before="128" w:line="268" w:lineRule="auto"/>
              <w:ind w:left="116" w:right="107" w:firstLine="9"/>
              <w:jc w:val="both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1.电动转向系统的组成和作用，控制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电路的工作原理，控制模块相关故障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码及数据流诊断分析策略；</w:t>
            </w:r>
          </w:p>
          <w:p>
            <w:pPr>
              <w:pStyle w:val="TableText"/>
              <w:spacing w:before="63" w:line="259" w:lineRule="auto"/>
              <w:ind w:left="119" w:right="285" w:hanging="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2.电动转向控制模块电路故障诊断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分析策略；</w:t>
            </w:r>
          </w:p>
          <w:p>
            <w:pPr>
              <w:pStyle w:val="TableText"/>
              <w:spacing w:before="62" w:line="259" w:lineRule="auto"/>
              <w:ind w:left="128" w:right="179" w:hanging="1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3.电动转向控制模块</w:t>
            </w:r>
            <w:r>
              <w:rPr>
                <w:sz w:val="20"/>
                <w:szCs w:val="20"/>
              </w:rPr>
              <w:t>CAN</w:t>
            </w:r>
            <w:r>
              <w:rPr>
                <w:spacing w:val="9"/>
                <w:sz w:val="20"/>
                <w:szCs w:val="20"/>
              </w:rPr>
              <w:t>总线波形异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常诊断分析策略；</w:t>
            </w:r>
          </w:p>
          <w:p>
            <w:pPr>
              <w:pStyle w:val="TableText"/>
              <w:spacing w:before="63" w:line="259" w:lineRule="auto"/>
              <w:ind w:left="119" w:right="285" w:hanging="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4.电动转向控制模块漏电故障诊断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分析策略;</w:t>
            </w:r>
          </w:p>
          <w:p>
            <w:pPr>
              <w:pStyle w:val="TableText"/>
              <w:spacing w:before="63" w:line="227" w:lineRule="auto"/>
              <w:ind w:left="11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5.电动转向控制模块编程异常故障</w:t>
            </w:r>
          </w:p>
        </w:tc>
        <w:tc>
          <w:tcPr>
            <w:tcW w:w="1558" w:type="dxa"/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58" w:lineRule="auto"/>
              <w:ind w:left="130" w:right="189" w:hanging="1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新能源汽车故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障检测技术</w:t>
            </w:r>
          </w:p>
          <w:p>
            <w:pPr>
              <w:pStyle w:val="TableText"/>
              <w:spacing w:before="64" w:line="258" w:lineRule="auto"/>
              <w:ind w:left="121" w:right="189" w:firstLine="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混合动力系统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检修</w:t>
            </w:r>
          </w:p>
          <w:p>
            <w:pPr>
              <w:pStyle w:val="TableText"/>
              <w:spacing w:before="65" w:line="258" w:lineRule="auto"/>
              <w:ind w:left="126" w:right="189" w:hanging="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新能源汽车底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盘系统检修</w:t>
            </w:r>
          </w:p>
          <w:p>
            <w:pPr>
              <w:pStyle w:val="TableText"/>
              <w:spacing w:before="63" w:line="260" w:lineRule="auto"/>
              <w:ind w:left="127" w:right="189" w:hanging="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车载网络技术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与数据监测</w:t>
            </w:r>
          </w:p>
        </w:tc>
        <w:tc>
          <w:tcPr>
            <w:tcW w:w="127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4"/>
          <w:type w:val="nextPage"/>
          <w:pgSz w:w="16839" w:h="11906"/>
          <w:pgMar w:top="1012" w:right="1613" w:bottom="1167" w:left="1612" w:header="0" w:footer="992" w:gutter="0"/>
          <w:pgNumType w:start="9"/>
          <w:cols w:space="708"/>
          <w:titlePg w:val="0"/>
        </w:sectPr>
      </w:pPr>
    </w:p>
    <w:p>
      <w:pPr>
        <w:spacing w:before="21"/>
      </w:pPr>
    </w:p>
    <w:p>
      <w:pPr>
        <w:spacing w:before="21"/>
      </w:pPr>
    </w:p>
    <w:tbl>
      <w:tblPr>
        <w:tblStyle w:val="TableNormal8"/>
        <w:tblW w:w="1360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74"/>
        <w:gridCol w:w="1080"/>
        <w:gridCol w:w="3117"/>
        <w:gridCol w:w="3543"/>
        <w:gridCol w:w="1558"/>
        <w:gridCol w:w="1275"/>
        <w:gridCol w:w="1276"/>
        <w:gridCol w:w="884"/>
      </w:tblGrid>
      <w:tr>
        <w:tblPrEx>
          <w:tblW w:w="1360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459"/>
        </w:trPr>
        <w:tc>
          <w:tcPr>
            <w:tcW w:w="874" w:type="dxa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17" w:type="dxa"/>
            <w:vAlign w:val="top"/>
          </w:tcPr>
          <w:p>
            <w:pPr>
              <w:pStyle w:val="TableText"/>
              <w:spacing w:before="35" w:line="244" w:lineRule="auto"/>
              <w:ind w:left="117" w:right="107" w:hanging="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5.能诊断电动转向控制模块编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程异常故障，分析故障原因，制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定维修方案；</w:t>
            </w:r>
          </w:p>
          <w:p>
            <w:pPr>
              <w:pStyle w:val="TableText"/>
              <w:spacing w:before="25" w:line="244" w:lineRule="auto"/>
              <w:ind w:left="113" w:right="279" w:hanging="1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6.能诊断电动转向控制模块通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讯受干扰的故障，分析故障原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因，制定维修方案。</w:t>
            </w:r>
          </w:p>
          <w:p>
            <w:pPr>
              <w:pStyle w:val="TableText"/>
              <w:spacing w:before="21"/>
              <w:ind w:left="117" w:right="107" w:hanging="2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7.能绘制和分析网关拓扑图，诊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断电动转向控制模块网关异常</w:t>
            </w:r>
            <w:r>
              <w:rPr>
                <w:spacing w:val="7"/>
                <w:sz w:val="20"/>
                <w:szCs w:val="20"/>
              </w:rPr>
              <w:t xml:space="preserve">  </w:t>
            </w:r>
            <w:r>
              <w:rPr>
                <w:spacing w:val="5"/>
                <w:sz w:val="20"/>
                <w:szCs w:val="20"/>
              </w:rPr>
              <w:t>故障原因</w:t>
            </w:r>
          </w:p>
        </w:tc>
        <w:tc>
          <w:tcPr>
            <w:tcW w:w="3543" w:type="dxa"/>
            <w:vAlign w:val="top"/>
          </w:tcPr>
          <w:p>
            <w:pPr>
              <w:pStyle w:val="TableText"/>
              <w:spacing w:before="56" w:line="229" w:lineRule="auto"/>
              <w:ind w:left="117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诊断分析策略;</w:t>
            </w:r>
          </w:p>
          <w:p>
            <w:pPr>
              <w:pStyle w:val="TableText"/>
              <w:spacing w:before="63" w:line="259" w:lineRule="auto"/>
              <w:ind w:left="128" w:right="285" w:hanging="1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6.电动转向控制模块通讯受干扰故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障分析策略;</w:t>
            </w:r>
          </w:p>
          <w:p>
            <w:pPr>
              <w:pStyle w:val="TableText"/>
              <w:spacing w:before="62" w:line="259" w:lineRule="auto"/>
              <w:ind w:left="116" w:right="28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7.电动转向控制模块网关拓扑图分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析策略</w:t>
            </w:r>
          </w:p>
        </w:tc>
        <w:tc>
          <w:tcPr>
            <w:tcW w:w="15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5" w:type="dxa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15"/>
          <w:pgSz w:w="16839" w:h="11906"/>
          <w:pgMar w:top="1012" w:right="1613" w:bottom="1168" w:left="1612" w:header="0" w:footer="992" w:gutter="0"/>
          <w:pgNumType w:start="10"/>
          <w:cols w:space="708"/>
        </w:sectPr>
      </w:pPr>
    </w:p>
    <w:tbl>
      <w:tblPr>
        <w:tblStyle w:val="TableNormal9"/>
        <w:tblW w:w="1360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74"/>
        <w:gridCol w:w="1080"/>
        <w:gridCol w:w="3117"/>
        <w:gridCol w:w="3543"/>
        <w:gridCol w:w="1558"/>
        <w:gridCol w:w="1275"/>
        <w:gridCol w:w="1276"/>
        <w:gridCol w:w="884"/>
      </w:tblGrid>
      <w:tr>
        <w:tblPrEx>
          <w:tblW w:w="1360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23"/>
        </w:trPr>
        <w:tc>
          <w:tcPr>
            <w:tcW w:w="874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7" w:lineRule="auto"/>
              <w:ind w:left="104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A-2-3</w:t>
            </w:r>
          </w:p>
          <w:p>
            <w:pPr>
              <w:pStyle w:val="TableText"/>
              <w:spacing w:before="74" w:line="269" w:lineRule="auto"/>
              <w:ind w:left="116" w:right="134" w:firstLine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电动真空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泵故障检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修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spacing w:before="33" w:line="246" w:lineRule="auto"/>
              <w:ind w:left="117" w:right="109" w:firstLine="8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1.能使用仪器读取电动真空助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力泵控制模块相关故障码及数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据流，分析故障原因，制定维修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方案；</w:t>
            </w:r>
          </w:p>
          <w:p>
            <w:pPr>
              <w:pStyle w:val="TableText"/>
              <w:spacing w:before="24" w:line="244" w:lineRule="auto"/>
              <w:ind w:left="115" w:right="107" w:hanging="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2.能使用仪器检测电动真空助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力泵控制模块电路故障，分析电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路故障原因，制定维修方案；</w:t>
            </w:r>
          </w:p>
          <w:p>
            <w:pPr>
              <w:pStyle w:val="TableText"/>
              <w:spacing w:before="22" w:line="248" w:lineRule="auto"/>
              <w:ind w:left="109" w:right="116" w:firstLine="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3.能诊断电动真空助力泵控制</w:t>
            </w:r>
            <w:r>
              <w:rPr>
                <w:spacing w:val="2"/>
                <w:sz w:val="20"/>
                <w:szCs w:val="20"/>
              </w:rPr>
              <w:t xml:space="preserve">  </w:t>
            </w:r>
            <w:r>
              <w:rPr>
                <w:spacing w:val="12"/>
                <w:sz w:val="20"/>
                <w:szCs w:val="20"/>
              </w:rPr>
              <w:t>模块</w:t>
            </w:r>
            <w:r>
              <w:rPr>
                <w:sz w:val="20"/>
                <w:szCs w:val="20"/>
              </w:rPr>
              <w:t>CAN</w:t>
            </w:r>
            <w:r>
              <w:rPr>
                <w:spacing w:val="12"/>
                <w:sz w:val="20"/>
                <w:szCs w:val="20"/>
              </w:rPr>
              <w:t>总线波形异常的原因，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分析故障原因，制定维修方案；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4.能诊断电动真空助力泵控制</w:t>
            </w:r>
            <w:r>
              <w:rPr>
                <w:spacing w:val="4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模块漏电故障，分析故障原因，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制定维修方案；</w:t>
            </w:r>
          </w:p>
          <w:p>
            <w:pPr>
              <w:pStyle w:val="TableText"/>
              <w:spacing w:before="22" w:line="244" w:lineRule="auto"/>
              <w:ind w:left="115" w:right="107" w:hanging="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5.能诊断电动真空助力泵控制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模块编程异常故障，分析故障原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因，制定维修方案;</w:t>
            </w:r>
          </w:p>
          <w:p>
            <w:pPr>
              <w:pStyle w:val="TableText"/>
              <w:spacing w:before="22" w:line="245" w:lineRule="auto"/>
              <w:ind w:left="116" w:right="107" w:hanging="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6.能诊断电动真空助力泵控制</w:t>
            </w:r>
            <w:r>
              <w:rPr>
                <w:spacing w:val="7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模块通讯受干扰的故障，分析故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障原因，制定维修方案;</w:t>
            </w:r>
          </w:p>
          <w:p>
            <w:pPr>
              <w:pStyle w:val="TableText"/>
              <w:spacing w:before="22" w:line="233" w:lineRule="auto"/>
              <w:ind w:left="123" w:right="107" w:hanging="8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7.能绘制和分析网关拓扑图，诊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断电动真空助力泵控制模块网</w:t>
            </w:r>
          </w:p>
        </w:tc>
        <w:tc>
          <w:tcPr>
            <w:tcW w:w="3543" w:type="dxa"/>
            <w:vAlign w:val="top"/>
          </w:tcPr>
          <w:p>
            <w:pPr>
              <w:pStyle w:val="TableText"/>
              <w:spacing w:before="261" w:line="268" w:lineRule="auto"/>
              <w:ind w:left="119" w:right="105" w:firstLine="7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1.电动真空助力泵的结构和工作原</w:t>
            </w:r>
            <w:r>
              <w:rPr>
                <w:spacing w:val="7"/>
                <w:sz w:val="20"/>
                <w:szCs w:val="20"/>
              </w:rPr>
              <w:t xml:space="preserve">  </w:t>
            </w:r>
            <w:r>
              <w:rPr>
                <w:spacing w:val="7"/>
                <w:sz w:val="20"/>
                <w:szCs w:val="20"/>
              </w:rPr>
              <w:t>理，真空压力传感器的结构、电路工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作原理；</w:t>
            </w:r>
          </w:p>
          <w:p>
            <w:pPr>
              <w:pStyle w:val="TableText"/>
              <w:spacing w:before="63" w:line="259" w:lineRule="auto"/>
              <w:ind w:left="128" w:right="285" w:hanging="1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2.电动真空助力泵控制模块相关故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障码及数据流诊断分析策略；</w:t>
            </w:r>
          </w:p>
          <w:p>
            <w:pPr>
              <w:pStyle w:val="TableText"/>
              <w:spacing w:before="62" w:line="259" w:lineRule="auto"/>
              <w:ind w:left="128" w:right="285" w:hanging="1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3.电动真空助力泵控制模块电路故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障诊断分析策略；</w:t>
            </w:r>
          </w:p>
          <w:p>
            <w:pPr>
              <w:pStyle w:val="TableText"/>
              <w:spacing w:before="63" w:line="259" w:lineRule="auto"/>
              <w:ind w:left="122" w:right="179" w:hanging="1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4.电动真空助力泵控制模块</w:t>
            </w:r>
            <w:r>
              <w:rPr>
                <w:sz w:val="20"/>
                <w:szCs w:val="20"/>
              </w:rPr>
              <w:t>CAN</w:t>
            </w:r>
            <w:r>
              <w:rPr>
                <w:spacing w:val="9"/>
                <w:sz w:val="20"/>
                <w:szCs w:val="20"/>
              </w:rPr>
              <w:t>总线</w:t>
            </w:r>
            <w:r>
              <w:rPr>
                <w:spacing w:val="12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波形异常诊断分析策略;</w:t>
            </w:r>
          </w:p>
          <w:p>
            <w:pPr>
              <w:pStyle w:val="TableText"/>
              <w:spacing w:before="63" w:line="259" w:lineRule="auto"/>
              <w:ind w:left="128" w:right="285" w:hanging="1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5.电动真空助力泵控制模块漏电故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障诊断分析策略;</w:t>
            </w:r>
          </w:p>
          <w:p>
            <w:pPr>
              <w:pStyle w:val="TableText"/>
              <w:spacing w:before="62" w:line="259" w:lineRule="auto"/>
              <w:ind w:left="128" w:right="285" w:hanging="1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6.电动真空助力泵控制模块编程异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常故障诊断分析策略;</w:t>
            </w:r>
          </w:p>
          <w:p>
            <w:pPr>
              <w:pStyle w:val="TableText"/>
              <w:spacing w:before="64" w:line="259" w:lineRule="auto"/>
              <w:ind w:left="124" w:right="285" w:hanging="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7.电动真空助力泵控制模块通讯受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干扰故障分析策略;</w:t>
            </w:r>
          </w:p>
          <w:p>
            <w:pPr>
              <w:pStyle w:val="TableText"/>
              <w:spacing w:before="63" w:line="259" w:lineRule="auto"/>
              <w:ind w:left="116" w:right="285" w:hanging="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8.电动真空助力泵控制模块网关拓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扑图分析策略</w:t>
            </w:r>
          </w:p>
        </w:tc>
        <w:tc>
          <w:tcPr>
            <w:tcW w:w="1558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59" w:lineRule="auto"/>
              <w:ind w:left="126" w:right="189" w:hanging="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新能源汽车底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盘技术</w:t>
            </w:r>
          </w:p>
          <w:p>
            <w:pPr>
              <w:pStyle w:val="TableText"/>
              <w:spacing w:before="61" w:line="260" w:lineRule="auto"/>
              <w:ind w:left="127" w:right="189" w:hanging="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车载网络技术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与数据监测</w:t>
            </w:r>
          </w:p>
          <w:p>
            <w:pPr>
              <w:pStyle w:val="TableText"/>
              <w:spacing w:before="61" w:line="258" w:lineRule="auto"/>
              <w:ind w:left="130" w:right="189" w:hanging="1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新能源汽车故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障检测技术</w:t>
            </w:r>
          </w:p>
        </w:tc>
        <w:tc>
          <w:tcPr>
            <w:tcW w:w="1275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6"/>
          <w:type w:val="nextPage"/>
          <w:pgSz w:w="16839" w:h="11906"/>
          <w:pgMar w:top="1012" w:right="1613" w:bottom="1168" w:left="1612" w:header="0" w:footer="992" w:gutter="0"/>
          <w:pgNumType w:start="11"/>
          <w:cols w:space="708"/>
          <w:titlePg w:val="0"/>
        </w:sectPr>
      </w:pPr>
    </w:p>
    <w:p>
      <w:pPr>
        <w:spacing w:before="21"/>
      </w:pPr>
    </w:p>
    <w:p>
      <w:pPr>
        <w:spacing w:before="21"/>
      </w:pPr>
    </w:p>
    <w:tbl>
      <w:tblPr>
        <w:tblStyle w:val="TableNormal10"/>
        <w:tblW w:w="1360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74"/>
        <w:gridCol w:w="1080"/>
        <w:gridCol w:w="3117"/>
        <w:gridCol w:w="3543"/>
        <w:gridCol w:w="1558"/>
        <w:gridCol w:w="1275"/>
        <w:gridCol w:w="1276"/>
        <w:gridCol w:w="884"/>
      </w:tblGrid>
      <w:tr>
        <w:tblPrEx>
          <w:tblW w:w="1360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6"/>
        </w:trPr>
        <w:tc>
          <w:tcPr>
            <w:tcW w:w="87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17" w:type="dxa"/>
            <w:vAlign w:val="top"/>
          </w:tcPr>
          <w:p>
            <w:pPr>
              <w:pStyle w:val="TableText"/>
              <w:spacing w:before="37" w:line="230" w:lineRule="auto"/>
              <w:ind w:left="12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关异常故障原因</w:t>
            </w:r>
          </w:p>
        </w:tc>
        <w:tc>
          <w:tcPr>
            <w:tcW w:w="35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607" w:type="dxa"/>
          <w:tblInd w:w="2" w:type="dxa"/>
          <w:tblLayout w:type="fixed"/>
        </w:tblPrEx>
        <w:trPr>
          <w:trHeight w:val="5720"/>
        </w:trPr>
        <w:tc>
          <w:tcPr>
            <w:tcW w:w="87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8" w:lineRule="auto"/>
              <w:ind w:left="104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A-2-4</w:t>
            </w:r>
          </w:p>
          <w:p>
            <w:pPr>
              <w:pStyle w:val="TableText"/>
              <w:spacing w:before="74" w:line="269" w:lineRule="auto"/>
              <w:ind w:left="116" w:right="134" w:firstLine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电子驻车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失效或报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警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spacing w:before="33" w:line="244" w:lineRule="auto"/>
              <w:ind w:left="116" w:right="107" w:firstLine="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1.能使用仪器读取电子驻车控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制模块相关故障码及数据流，分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析故障原因，制定维修方案。</w:t>
            </w:r>
          </w:p>
          <w:p>
            <w:pPr>
              <w:pStyle w:val="TableText"/>
              <w:spacing w:before="22" w:line="244" w:lineRule="auto"/>
              <w:ind w:left="117" w:right="109" w:hanging="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2.能使用仪器检测电子驻车控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制模块电路故障，分析电路故障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原因，制定维修方案；</w:t>
            </w:r>
          </w:p>
          <w:p>
            <w:pPr>
              <w:pStyle w:val="TableText"/>
              <w:spacing w:before="25" w:line="244" w:lineRule="auto"/>
              <w:ind w:left="120" w:right="109" w:hanging="6"/>
              <w:jc w:val="both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3.能诊断电子驻车控制模块</w:t>
            </w:r>
            <w:r>
              <w:rPr>
                <w:sz w:val="20"/>
                <w:szCs w:val="20"/>
              </w:rPr>
              <w:t>CAN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总线波形异常的原因，分析故障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原因，制定维修方案；</w:t>
            </w:r>
          </w:p>
          <w:p>
            <w:pPr>
              <w:pStyle w:val="TableText"/>
              <w:spacing w:before="20" w:line="245" w:lineRule="auto"/>
              <w:ind w:left="115" w:right="107" w:hanging="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4.能诊断电子驻车控制模块漏</w:t>
            </w:r>
            <w:r>
              <w:rPr>
                <w:spacing w:val="7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电故障，分析故障原因，制定维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修方案；</w:t>
            </w:r>
          </w:p>
          <w:p>
            <w:pPr>
              <w:pStyle w:val="TableText"/>
              <w:spacing w:before="22" w:line="244" w:lineRule="auto"/>
              <w:ind w:left="117" w:right="107" w:hanging="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5.能诊断电子驻车控制模块编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程异常故障，分析故障原因，制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定维修方案；</w:t>
            </w:r>
          </w:p>
          <w:p>
            <w:pPr>
              <w:pStyle w:val="TableText"/>
              <w:spacing w:before="25" w:line="244" w:lineRule="auto"/>
              <w:ind w:left="113" w:right="279" w:hanging="1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6.能诊断电子驻车控制模块通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讯受干扰的故障，分析故障原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因，制定维修方案；</w:t>
            </w:r>
          </w:p>
          <w:p>
            <w:pPr>
              <w:pStyle w:val="TableText"/>
              <w:spacing w:before="26" w:line="238" w:lineRule="auto"/>
              <w:ind w:left="117" w:right="107" w:hanging="2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7.能绘制和分析网关拓扑图，诊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断电子驻车控制模块网关异常</w:t>
            </w:r>
            <w:r>
              <w:rPr>
                <w:spacing w:val="7"/>
                <w:sz w:val="20"/>
                <w:szCs w:val="20"/>
              </w:rPr>
              <w:t xml:space="preserve">  </w:t>
            </w:r>
            <w:r>
              <w:rPr>
                <w:spacing w:val="5"/>
                <w:sz w:val="20"/>
                <w:szCs w:val="20"/>
              </w:rPr>
              <w:t>故障原因</w:t>
            </w:r>
          </w:p>
        </w:tc>
        <w:tc>
          <w:tcPr>
            <w:tcW w:w="3543" w:type="dxa"/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4" w:lineRule="auto"/>
              <w:ind w:left="116" w:right="107" w:firstLine="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1.电子驻车控制系统的组成及各部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7"/>
                <w:sz w:val="20"/>
                <w:szCs w:val="20"/>
              </w:rPr>
              <w:t>分的作用，工作原理。电子驻车控制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模块相关故障码及数据流诊断分析</w:t>
            </w:r>
            <w:r>
              <w:rPr>
                <w:spacing w:val="7"/>
                <w:sz w:val="20"/>
                <w:szCs w:val="20"/>
              </w:rPr>
              <w:t xml:space="preserve">  </w:t>
            </w:r>
            <w:r>
              <w:rPr>
                <w:spacing w:val="1"/>
                <w:sz w:val="20"/>
                <w:szCs w:val="20"/>
              </w:rPr>
              <w:t>策略；</w:t>
            </w:r>
          </w:p>
          <w:p>
            <w:pPr>
              <w:pStyle w:val="TableText"/>
              <w:spacing w:before="62" w:line="259" w:lineRule="auto"/>
              <w:ind w:left="119" w:right="285" w:hanging="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2.电子驻车控制模块电路故障诊断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分析策略；</w:t>
            </w:r>
          </w:p>
          <w:p>
            <w:pPr>
              <w:pStyle w:val="TableText"/>
              <w:spacing w:before="62" w:line="259" w:lineRule="auto"/>
              <w:ind w:left="128" w:right="179" w:hanging="1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3.电子驻车控制模块</w:t>
            </w:r>
            <w:r>
              <w:rPr>
                <w:sz w:val="20"/>
                <w:szCs w:val="20"/>
              </w:rPr>
              <w:t>CAN</w:t>
            </w:r>
            <w:r>
              <w:rPr>
                <w:spacing w:val="9"/>
                <w:sz w:val="20"/>
                <w:szCs w:val="20"/>
              </w:rPr>
              <w:t>总线波形异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常诊断分析策略；</w:t>
            </w:r>
          </w:p>
          <w:p>
            <w:pPr>
              <w:pStyle w:val="TableText"/>
              <w:spacing w:before="63" w:line="259" w:lineRule="auto"/>
              <w:ind w:left="119" w:right="285" w:hanging="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4.电子驻车控制模块漏电故障诊断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分析策略；</w:t>
            </w:r>
          </w:p>
          <w:p>
            <w:pPr>
              <w:pStyle w:val="TableText"/>
              <w:spacing w:before="62" w:line="259" w:lineRule="auto"/>
              <w:ind w:left="117" w:right="285" w:hanging="2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5.电子驻车控制模块编程异常故障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诊断分析策略；</w:t>
            </w:r>
          </w:p>
          <w:p>
            <w:pPr>
              <w:pStyle w:val="TableText"/>
              <w:spacing w:before="63" w:line="259" w:lineRule="auto"/>
              <w:ind w:left="128" w:right="285" w:hanging="1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6.电子驻车控制模块通讯受干扰故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障分析策略；</w:t>
            </w:r>
          </w:p>
          <w:p>
            <w:pPr>
              <w:pStyle w:val="TableText"/>
              <w:spacing w:before="63" w:line="259" w:lineRule="auto"/>
              <w:ind w:left="116" w:right="28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7.电子驻车控制模块网关拓扑图分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析策略</w:t>
            </w:r>
          </w:p>
        </w:tc>
        <w:tc>
          <w:tcPr>
            <w:tcW w:w="1558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59" w:lineRule="auto"/>
              <w:ind w:left="126" w:right="189" w:hanging="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新能源汽车底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盘技术</w:t>
            </w:r>
          </w:p>
          <w:p>
            <w:pPr>
              <w:pStyle w:val="TableText"/>
              <w:spacing w:before="61" w:line="260" w:lineRule="auto"/>
              <w:ind w:left="127" w:right="189" w:hanging="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车载网络技术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与数据监测</w:t>
            </w:r>
          </w:p>
          <w:p>
            <w:pPr>
              <w:pStyle w:val="TableText"/>
              <w:spacing w:before="61" w:line="258" w:lineRule="auto"/>
              <w:ind w:left="130" w:right="189" w:hanging="1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新能源汽车故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障检测技术</w:t>
            </w:r>
          </w:p>
          <w:p>
            <w:pPr>
              <w:pStyle w:val="TableText"/>
              <w:spacing w:before="65" w:line="259" w:lineRule="auto"/>
              <w:ind w:left="120" w:right="189" w:firstLine="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汽车质量检验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技术</w:t>
            </w:r>
          </w:p>
        </w:tc>
        <w:tc>
          <w:tcPr>
            <w:tcW w:w="127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17"/>
          <w:pgSz w:w="16839" w:h="11906"/>
          <w:pgMar w:top="1012" w:right="1613" w:bottom="1167" w:left="1612" w:header="0" w:footer="992" w:gutter="0"/>
          <w:pgNumType w:start="12"/>
          <w:cols w:space="708"/>
        </w:sectPr>
      </w:pPr>
    </w:p>
    <w:tbl>
      <w:tblPr>
        <w:tblStyle w:val="TableNormal11"/>
        <w:tblW w:w="1360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74"/>
        <w:gridCol w:w="1080"/>
        <w:gridCol w:w="3117"/>
        <w:gridCol w:w="3543"/>
        <w:gridCol w:w="1558"/>
        <w:gridCol w:w="1275"/>
        <w:gridCol w:w="1276"/>
        <w:gridCol w:w="884"/>
      </w:tblGrid>
      <w:tr>
        <w:tblPrEx>
          <w:tblW w:w="1360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881"/>
        </w:trPr>
        <w:tc>
          <w:tcPr>
            <w:tcW w:w="874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7" w:lineRule="auto"/>
              <w:ind w:left="10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A-3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spacing w:before="90" w:line="187" w:lineRule="auto"/>
              <w:ind w:left="10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A-3</w:t>
            </w:r>
          </w:p>
          <w:p>
            <w:pPr>
              <w:pStyle w:val="TableText"/>
              <w:spacing w:before="59"/>
              <w:ind w:left="122"/>
            </w:pPr>
            <w:r>
              <w:rPr>
                <w:spacing w:val="-7"/>
              </w:rPr>
              <w:t>汽车动</w:t>
            </w:r>
          </w:p>
          <w:p>
            <w:pPr>
              <w:pStyle w:val="TableText"/>
              <w:spacing w:line="221" w:lineRule="auto"/>
              <w:ind w:left="122"/>
            </w:pPr>
            <w:r>
              <w:rPr>
                <w:spacing w:val="-7"/>
              </w:rPr>
              <w:t>力控制</w:t>
            </w:r>
          </w:p>
          <w:p>
            <w:pPr>
              <w:pStyle w:val="TableText"/>
              <w:spacing w:before="23" w:line="224" w:lineRule="auto"/>
              <w:ind w:left="128"/>
            </w:pPr>
            <w:r>
              <w:rPr>
                <w:spacing w:val="-9"/>
              </w:rPr>
              <w:t>系统故</w:t>
            </w:r>
          </w:p>
          <w:p>
            <w:pPr>
              <w:pStyle w:val="TableText"/>
              <w:spacing w:before="21" w:line="222" w:lineRule="auto"/>
              <w:ind w:left="132"/>
            </w:pPr>
            <w:r>
              <w:rPr>
                <w:spacing w:val="-10"/>
              </w:rPr>
              <w:t>障设计</w:t>
            </w:r>
          </w:p>
          <w:p>
            <w:pPr>
              <w:pStyle w:val="TableText"/>
              <w:spacing w:before="23" w:line="208" w:lineRule="auto"/>
              <w:ind w:left="128"/>
            </w:pPr>
            <w:r>
              <w:rPr>
                <w:spacing w:val="-9"/>
              </w:rPr>
              <w:t>与分析</w:t>
            </w:r>
          </w:p>
        </w:tc>
        <w:tc>
          <w:tcPr>
            <w:tcW w:w="3117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44" w:lineRule="auto"/>
              <w:ind w:left="120" w:right="109" w:hanging="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选手根据模块车辆给定故障现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5"/>
                <w:sz w:val="20"/>
                <w:szCs w:val="20"/>
              </w:rPr>
              <w:t>象，设计一个针对该现象的故障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点</w:t>
            </w:r>
          </w:p>
        </w:tc>
        <w:tc>
          <w:tcPr>
            <w:tcW w:w="3543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4" w:lineRule="auto"/>
              <w:ind w:left="116" w:right="105" w:firstLine="5"/>
              <w:jc w:val="both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维修手册的查找与运用，故障检修思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路，绘制电路框图、故障树，设计并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填写关键检测数据，分析原因，并排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除故障</w:t>
            </w:r>
          </w:p>
        </w:tc>
        <w:tc>
          <w:tcPr>
            <w:tcW w:w="1558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60" w:lineRule="auto"/>
              <w:ind w:left="127" w:right="189" w:hanging="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车载网络技术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与数据监测</w:t>
            </w:r>
          </w:p>
          <w:p>
            <w:pPr>
              <w:pStyle w:val="TableText"/>
              <w:spacing w:before="61" w:line="258" w:lineRule="auto"/>
              <w:ind w:left="130" w:right="189" w:hanging="1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新能源汽车故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障检测技术</w:t>
            </w:r>
          </w:p>
        </w:tc>
        <w:tc>
          <w:tcPr>
            <w:tcW w:w="1275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0" w:lineRule="exact"/>
              <w:ind w:left="489"/>
              <w:rPr>
                <w:sz w:val="20"/>
                <w:szCs w:val="20"/>
              </w:rPr>
            </w:pPr>
            <w:r>
              <w:rPr>
                <w:spacing w:val="1"/>
                <w:position w:val="1"/>
                <w:sz w:val="20"/>
                <w:szCs w:val="20"/>
              </w:rPr>
              <w:t>20%</w:t>
            </w:r>
          </w:p>
        </w:tc>
        <w:tc>
          <w:tcPr>
            <w:tcW w:w="1276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6" w:lineRule="auto"/>
              <w:ind w:left="54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884" w:type="dxa"/>
            <w:vAlign w:val="top"/>
          </w:tcPr>
          <w:p>
            <w:pPr>
              <w:pStyle w:val="TableText"/>
              <w:spacing w:before="209" w:line="274" w:lineRule="auto"/>
              <w:ind w:left="139" w:right="125" w:firstLine="1"/>
              <w:jc w:val="both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过程评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价和结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果评价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相结合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8"/>
          <w:type w:val="nextPage"/>
          <w:pgSz w:w="16839" w:h="11906"/>
          <w:pgMar w:top="1012" w:right="1613" w:bottom="1167" w:left="1612" w:header="0" w:footer="992" w:gutter="0"/>
          <w:pgNumType w:start="13"/>
          <w:cols w:space="708"/>
          <w:titlePg w:val="0"/>
        </w:sectPr>
      </w:pP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ind w:left="4951"/>
        <w:rPr>
          <w:sz w:val="24"/>
          <w:szCs w:val="24"/>
        </w:rPr>
      </w:pPr>
      <w:r>
        <w:rPr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spacing w:val="-40"/>
          <w:sz w:val="24"/>
          <w:szCs w:val="24"/>
        </w:rPr>
        <w:t xml:space="preserve"> </w:t>
      </w:r>
      <w:r>
        <w:rPr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3</w:t>
      </w:r>
      <w:r>
        <w:rPr>
          <w:spacing w:val="-4"/>
          <w:sz w:val="24"/>
          <w:szCs w:val="24"/>
        </w:rPr>
        <w:t xml:space="preserve">  </w:t>
      </w:r>
      <w:r>
        <w:rPr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“汽车故障检修</w:t>
      </w:r>
      <w:r>
        <w:rPr>
          <w:spacing w:val="-88"/>
          <w:sz w:val="24"/>
          <w:szCs w:val="24"/>
        </w:rPr>
        <w:t xml:space="preserve"> </w:t>
      </w:r>
      <w:r>
        <w:rPr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”赛项技能模块</w:t>
      </w:r>
      <w:r>
        <w:rPr>
          <w:spacing w:val="-57"/>
          <w:sz w:val="24"/>
          <w:szCs w:val="24"/>
        </w:rPr>
        <w:t xml:space="preserve"> </w:t>
      </w:r>
      <w:r>
        <w:rPr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B</w:t>
      </w:r>
      <w:r>
        <w:rPr>
          <w:spacing w:val="-36"/>
          <w:sz w:val="24"/>
          <w:szCs w:val="24"/>
        </w:rPr>
        <w:t xml:space="preserve"> </w:t>
      </w:r>
      <w:r>
        <w:rPr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汇总</w:t>
      </w:r>
    </w:p>
    <w:tbl>
      <w:tblPr>
        <w:tblStyle w:val="TableNormal12"/>
        <w:tblW w:w="1413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0"/>
        <w:gridCol w:w="1134"/>
        <w:gridCol w:w="1767"/>
        <w:gridCol w:w="642"/>
        <w:gridCol w:w="2267"/>
        <w:gridCol w:w="2360"/>
        <w:gridCol w:w="1416"/>
        <w:gridCol w:w="567"/>
        <w:gridCol w:w="1276"/>
        <w:gridCol w:w="1004"/>
        <w:gridCol w:w="854"/>
      </w:tblGrid>
      <w:tr>
        <w:tblPrEx>
          <w:tblW w:w="1413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6"/>
        </w:trPr>
        <w:tc>
          <w:tcPr>
            <w:tcW w:w="3751" w:type="dxa"/>
            <w:gridSpan w:val="3"/>
            <w:vAlign w:val="top"/>
          </w:tcPr>
          <w:p>
            <w:pPr>
              <w:pStyle w:val="TableText"/>
              <w:spacing w:before="168" w:line="221" w:lineRule="auto"/>
              <w:ind w:left="1406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赛项名称</w:t>
            </w:r>
          </w:p>
        </w:tc>
        <w:tc>
          <w:tcPr>
            <w:tcW w:w="2909" w:type="dxa"/>
            <w:gridSpan w:val="2"/>
            <w:vAlign w:val="top"/>
          </w:tcPr>
          <w:p>
            <w:pPr>
              <w:pStyle w:val="TableText"/>
              <w:spacing w:before="168" w:line="219" w:lineRule="auto"/>
              <w:ind w:left="750"/>
            </w:pPr>
            <w:r>
              <w:rPr>
                <w:spacing w:val="-4"/>
              </w:rPr>
              <w:t>汽车故障检修</w:t>
            </w:r>
          </w:p>
        </w:tc>
        <w:tc>
          <w:tcPr>
            <w:tcW w:w="3776" w:type="dxa"/>
            <w:gridSpan w:val="2"/>
            <w:vAlign w:val="top"/>
          </w:tcPr>
          <w:p>
            <w:pPr>
              <w:pStyle w:val="TableText"/>
              <w:spacing w:before="168" w:line="221" w:lineRule="auto"/>
              <w:ind w:left="1421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英语名称</w:t>
            </w:r>
          </w:p>
        </w:tc>
        <w:tc>
          <w:tcPr>
            <w:tcW w:w="3701" w:type="dxa"/>
            <w:gridSpan w:val="4"/>
            <w:vAlign w:val="top"/>
          </w:tcPr>
          <w:p>
            <w:pPr>
              <w:pStyle w:val="TableText"/>
              <w:spacing w:before="168" w:line="215" w:lineRule="auto"/>
              <w:ind w:left="289"/>
            </w:pPr>
            <w:r>
              <w:t>Automobile</w:t>
            </w:r>
            <w:r>
              <w:t xml:space="preserve"> </w:t>
            </w:r>
            <w:r>
              <w:t>troubleshooti</w:t>
            </w:r>
            <w:r>
              <w:rPr>
                <w:spacing w:val="-1"/>
              </w:rPr>
              <w:t>ng</w:t>
            </w:r>
          </w:p>
        </w:tc>
      </w:tr>
      <w:tr>
        <w:tblPrEx>
          <w:tblW w:w="14137" w:type="dxa"/>
          <w:tblInd w:w="2" w:type="dxa"/>
          <w:tblLayout w:type="fixed"/>
        </w:tblPrEx>
        <w:trPr>
          <w:trHeight w:val="572"/>
        </w:trPr>
        <w:tc>
          <w:tcPr>
            <w:tcW w:w="3751" w:type="dxa"/>
            <w:gridSpan w:val="3"/>
            <w:vAlign w:val="top"/>
          </w:tcPr>
          <w:p>
            <w:pPr>
              <w:pStyle w:val="TableText"/>
              <w:spacing w:before="162" w:line="224" w:lineRule="auto"/>
              <w:ind w:left="1406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赛项编号</w:t>
            </w:r>
          </w:p>
        </w:tc>
        <w:tc>
          <w:tcPr>
            <w:tcW w:w="2909" w:type="dxa"/>
            <w:gridSpan w:val="2"/>
            <w:vAlign w:val="top"/>
          </w:tcPr>
          <w:p>
            <w:pPr>
              <w:pStyle w:val="TableText"/>
              <w:spacing w:before="202" w:line="182" w:lineRule="auto"/>
              <w:ind w:left="1096"/>
            </w:pPr>
            <w:r>
              <w:rPr>
                <w:spacing w:val="-1"/>
              </w:rPr>
              <w:t>GZ026A</w:t>
            </w:r>
          </w:p>
        </w:tc>
        <w:tc>
          <w:tcPr>
            <w:tcW w:w="3776" w:type="dxa"/>
            <w:gridSpan w:val="2"/>
            <w:vAlign w:val="top"/>
          </w:tcPr>
          <w:p>
            <w:pPr>
              <w:pStyle w:val="TableText"/>
              <w:spacing w:before="163" w:line="223" w:lineRule="auto"/>
              <w:ind w:left="1434"/>
            </w:pP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归属产业</w:t>
            </w:r>
          </w:p>
        </w:tc>
        <w:tc>
          <w:tcPr>
            <w:tcW w:w="3701" w:type="dxa"/>
            <w:gridSpan w:val="4"/>
            <w:vAlign w:val="top"/>
          </w:tcPr>
          <w:p>
            <w:pPr>
              <w:pStyle w:val="TableText"/>
              <w:spacing w:before="163" w:line="219" w:lineRule="auto"/>
              <w:ind w:left="670"/>
            </w:pPr>
            <w:r>
              <w:rPr>
                <w:spacing w:val="-3"/>
              </w:rPr>
              <w:t>交通运输、新能源汽车</w:t>
            </w:r>
          </w:p>
        </w:tc>
      </w:tr>
      <w:tr>
        <w:tblPrEx>
          <w:tblW w:w="14137" w:type="dxa"/>
          <w:tblInd w:w="2" w:type="dxa"/>
          <w:tblLayout w:type="fixed"/>
        </w:tblPrEx>
        <w:trPr>
          <w:trHeight w:val="571"/>
        </w:trPr>
        <w:tc>
          <w:tcPr>
            <w:tcW w:w="14137" w:type="dxa"/>
            <w:gridSpan w:val="11"/>
            <w:vAlign w:val="top"/>
          </w:tcPr>
          <w:p>
            <w:pPr>
              <w:pStyle w:val="TableText"/>
              <w:spacing w:before="164" w:line="223" w:lineRule="auto"/>
              <w:ind w:left="6600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赛项组别</w:t>
            </w:r>
          </w:p>
        </w:tc>
      </w:tr>
      <w:tr>
        <w:tblPrEx>
          <w:tblW w:w="14137" w:type="dxa"/>
          <w:tblInd w:w="2" w:type="dxa"/>
          <w:tblLayout w:type="fixed"/>
        </w:tblPrEx>
        <w:trPr>
          <w:trHeight w:val="572"/>
        </w:trPr>
        <w:tc>
          <w:tcPr>
            <w:tcW w:w="6660" w:type="dxa"/>
            <w:gridSpan w:val="5"/>
            <w:vAlign w:val="top"/>
          </w:tcPr>
          <w:p>
            <w:pPr>
              <w:pStyle w:val="TableText"/>
              <w:spacing w:before="165" w:line="222" w:lineRule="auto"/>
              <w:ind w:left="3014"/>
            </w:pPr>
            <w:r>
              <w:rPr>
                <w:spacing w:val="-1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中职组</w:t>
            </w:r>
          </w:p>
        </w:tc>
        <w:tc>
          <w:tcPr>
            <w:tcW w:w="7477" w:type="dxa"/>
            <w:gridSpan w:val="6"/>
            <w:vAlign w:val="top"/>
          </w:tcPr>
          <w:p>
            <w:pPr>
              <w:pStyle w:val="TableText"/>
              <w:spacing w:before="165" w:line="224" w:lineRule="auto"/>
              <w:ind w:left="3396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高职组</w:t>
            </w:r>
          </w:p>
        </w:tc>
      </w:tr>
      <w:tr>
        <w:tblPrEx>
          <w:tblW w:w="14137" w:type="dxa"/>
          <w:tblInd w:w="2" w:type="dxa"/>
          <w:tblLayout w:type="fixed"/>
        </w:tblPrEx>
        <w:trPr>
          <w:trHeight w:val="572"/>
        </w:trPr>
        <w:tc>
          <w:tcPr>
            <w:tcW w:w="6660" w:type="dxa"/>
            <w:gridSpan w:val="5"/>
            <w:vAlign w:val="top"/>
          </w:tcPr>
          <w:p>
            <w:pPr>
              <w:pStyle w:val="TableText"/>
              <w:spacing w:before="164" w:line="222" w:lineRule="auto"/>
              <w:ind w:left="1201"/>
            </w:pPr>
            <w:r>
              <w:rPr>
                <w:spacing w:val="-6"/>
              </w:rPr>
              <w:t>□学生组</w:t>
            </w:r>
            <w:r>
              <w:rPr>
                <w:spacing w:val="33"/>
              </w:rPr>
              <w:t xml:space="preserve"> </w:t>
            </w:r>
            <w:r>
              <w:rPr>
                <w:spacing w:val="-6"/>
              </w:rPr>
              <w:t>□教师组</w:t>
            </w:r>
            <w:r>
              <w:rPr>
                <w:spacing w:val="34"/>
              </w:rPr>
              <w:t xml:space="preserve"> </w:t>
            </w:r>
            <w:r>
              <w:rPr>
                <w:spacing w:val="-6"/>
              </w:rPr>
              <w:t>□师生同赛试点赛项</w:t>
            </w:r>
          </w:p>
        </w:tc>
        <w:tc>
          <w:tcPr>
            <w:tcW w:w="7477" w:type="dxa"/>
            <w:gridSpan w:val="6"/>
            <w:vAlign w:val="top"/>
          </w:tcPr>
          <w:p>
            <w:pPr>
              <w:pStyle w:val="TableText"/>
              <w:spacing w:before="173" w:line="210" w:lineRule="auto"/>
              <w:ind w:left="1624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</w:t>
            </w:r>
            <w:r>
              <w:rPr>
                <w:spacing w:val="-4"/>
              </w:rPr>
              <w:t>学生组</w:t>
            </w:r>
            <w:r>
              <w:rPr>
                <w:spacing w:val="-4"/>
              </w:rPr>
              <w:t xml:space="preserve"> </w:t>
            </w:r>
            <w:r>
              <w:rPr>
                <w:rFonts w:ascii="Segoe UI Symbol" w:eastAsia="Segoe UI Symbol" w:hAnsi="Segoe UI Symbol" w:cs="Segoe UI Symbol"/>
                <w:spacing w:val="-4"/>
              </w:rPr>
              <w:t>☑</w:t>
            </w:r>
            <w:r>
              <w:rPr>
                <w:spacing w:val="-4"/>
              </w:rPr>
              <w:t>教师组</w:t>
            </w:r>
            <w:r>
              <w:rPr>
                <w:spacing w:val="36"/>
              </w:rPr>
              <w:t xml:space="preserve"> </w:t>
            </w:r>
            <w:r>
              <w:rPr>
                <w:spacing w:val="-4"/>
              </w:rPr>
              <w:t>□师生同赛试点赛项</w:t>
            </w:r>
          </w:p>
        </w:tc>
      </w:tr>
      <w:tr>
        <w:tblPrEx>
          <w:tblW w:w="14137" w:type="dxa"/>
          <w:tblInd w:w="2" w:type="dxa"/>
          <w:tblLayout w:type="fixed"/>
        </w:tblPrEx>
        <w:trPr>
          <w:trHeight w:val="572"/>
        </w:trPr>
        <w:tc>
          <w:tcPr>
            <w:tcW w:w="6660" w:type="dxa"/>
            <w:gridSpan w:val="5"/>
            <w:vAlign w:val="top"/>
          </w:tcPr>
          <w:p>
            <w:pPr>
              <w:pStyle w:val="TableText"/>
              <w:spacing w:before="165" w:line="223" w:lineRule="auto"/>
              <w:ind w:left="2862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模块数量</w:t>
            </w:r>
          </w:p>
        </w:tc>
        <w:tc>
          <w:tcPr>
            <w:tcW w:w="7477" w:type="dxa"/>
            <w:gridSpan w:val="6"/>
            <w:vAlign w:val="top"/>
          </w:tcPr>
          <w:p>
            <w:pPr>
              <w:pStyle w:val="TableText"/>
              <w:spacing w:before="206" w:line="180" w:lineRule="auto"/>
              <w:ind w:left="3688"/>
            </w:pPr>
            <w:r>
              <w:t>3</w:t>
            </w:r>
          </w:p>
        </w:tc>
      </w:tr>
      <w:tr>
        <w:tblPrEx>
          <w:tblW w:w="14137" w:type="dxa"/>
          <w:tblInd w:w="2" w:type="dxa"/>
          <w:tblLayout w:type="fixed"/>
        </w:tblPrEx>
        <w:trPr>
          <w:trHeight w:val="938"/>
        </w:trPr>
        <w:tc>
          <w:tcPr>
            <w:tcW w:w="850" w:type="dxa"/>
            <w:vAlign w:val="top"/>
          </w:tcPr>
          <w:p>
            <w:pPr>
              <w:pStyle w:val="TableText"/>
              <w:spacing w:before="192"/>
              <w:ind w:left="196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模块</w:t>
            </w:r>
          </w:p>
          <w:p>
            <w:pPr>
              <w:pStyle w:val="TableText"/>
              <w:spacing w:before="1" w:line="220" w:lineRule="auto"/>
              <w:ind w:left="198"/>
            </w:pPr>
            <w:r>
              <w:rPr>
                <w:spacing w:val="-9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名称</w:t>
            </w:r>
          </w:p>
        </w:tc>
        <w:tc>
          <w:tcPr>
            <w:tcW w:w="1134" w:type="dxa"/>
            <w:vAlign w:val="top"/>
          </w:tcPr>
          <w:p>
            <w:pPr>
              <w:pStyle w:val="TableText"/>
              <w:spacing w:before="193" w:line="231" w:lineRule="auto"/>
              <w:ind w:left="216" w:right="206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技能竞</w:t>
            </w:r>
            <w:r>
              <w:t xml:space="preserve"> </w:t>
            </w: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赛内容</w:t>
            </w:r>
          </w:p>
        </w:tc>
        <w:tc>
          <w:tcPr>
            <w:tcW w:w="2409" w:type="dxa"/>
            <w:gridSpan w:val="2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494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技术技能要点</w:t>
            </w:r>
          </w:p>
        </w:tc>
        <w:tc>
          <w:tcPr>
            <w:tcW w:w="4627" w:type="dxa"/>
            <w:gridSpan w:val="2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1365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专业知识能力要求</w:t>
            </w:r>
          </w:p>
        </w:tc>
        <w:tc>
          <w:tcPr>
            <w:tcW w:w="1983" w:type="dxa"/>
            <w:gridSpan w:val="2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284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对应核心课程</w:t>
            </w:r>
          </w:p>
        </w:tc>
        <w:tc>
          <w:tcPr>
            <w:tcW w:w="1276" w:type="dxa"/>
            <w:vAlign w:val="top"/>
          </w:tcPr>
          <w:p>
            <w:pPr>
              <w:pStyle w:val="TableText"/>
              <w:spacing w:before="193" w:line="222" w:lineRule="auto"/>
              <w:ind w:left="171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权重占比</w:t>
            </w:r>
          </w:p>
          <w:p>
            <w:pPr>
              <w:pStyle w:val="TableText"/>
              <w:spacing w:before="23" w:line="236" w:lineRule="auto"/>
              <w:ind w:left="356"/>
            </w:pP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（%）</w:t>
            </w:r>
          </w:p>
        </w:tc>
        <w:tc>
          <w:tcPr>
            <w:tcW w:w="1004" w:type="dxa"/>
            <w:vAlign w:val="top"/>
          </w:tcPr>
          <w:p>
            <w:pPr>
              <w:pStyle w:val="TableText"/>
              <w:spacing w:before="36" w:line="223" w:lineRule="auto"/>
              <w:ind w:left="162"/>
            </w:pP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竞赛时</w:t>
            </w:r>
          </w:p>
          <w:p>
            <w:pPr>
              <w:pStyle w:val="TableText"/>
              <w:spacing w:before="22" w:line="223" w:lineRule="auto"/>
              <w:ind w:left="418"/>
            </w:pP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间</w:t>
            </w:r>
          </w:p>
          <w:p>
            <w:pPr>
              <w:pStyle w:val="TableText"/>
              <w:spacing w:before="21" w:line="206" w:lineRule="auto"/>
              <w:ind w:left="129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（min）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spacing w:before="192"/>
              <w:ind w:left="201"/>
            </w:pPr>
            <w:r>
              <w:rPr>
                <w:spacing w:val="-9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评分</w:t>
            </w:r>
          </w:p>
          <w:p>
            <w:pPr>
              <w:pStyle w:val="TableText"/>
              <w:spacing w:line="224" w:lineRule="auto"/>
              <w:ind w:left="206"/>
            </w:pPr>
            <w:r>
              <w:rPr>
                <w:spacing w:val="-1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方法</w:t>
            </w:r>
          </w:p>
        </w:tc>
      </w:tr>
      <w:tr>
        <w:tblPrEx>
          <w:tblW w:w="14137" w:type="dxa"/>
          <w:tblInd w:w="2" w:type="dxa"/>
          <w:tblLayout w:type="fixed"/>
        </w:tblPrEx>
        <w:trPr>
          <w:trHeight w:val="1093"/>
        </w:trPr>
        <w:tc>
          <w:tcPr>
            <w:tcW w:w="850" w:type="dxa"/>
            <w:tcBorders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</w:tc>
        <w:tc>
          <w:tcPr>
            <w:tcW w:w="1134" w:type="dxa"/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0" w:lineRule="auto"/>
              <w:ind w:left="107"/>
            </w:pPr>
            <w:r>
              <w:rPr>
                <w:spacing w:val="-1"/>
              </w:rPr>
              <w:t>B-0</w:t>
            </w:r>
          </w:p>
        </w:tc>
        <w:tc>
          <w:tcPr>
            <w:tcW w:w="2409" w:type="dxa"/>
            <w:gridSpan w:val="2"/>
            <w:vAlign w:val="top"/>
          </w:tcPr>
          <w:p>
            <w:pPr>
              <w:pStyle w:val="TableText"/>
              <w:spacing w:before="32" w:line="274" w:lineRule="exact"/>
              <w:ind w:left="125"/>
              <w:rPr>
                <w:sz w:val="20"/>
                <w:szCs w:val="20"/>
              </w:rPr>
            </w:pPr>
            <w:r>
              <w:rPr>
                <w:spacing w:val="5"/>
                <w:position w:val="4"/>
                <w:sz w:val="20"/>
                <w:szCs w:val="20"/>
              </w:rPr>
              <w:t>1.维修注意事项</w:t>
            </w:r>
          </w:p>
          <w:p>
            <w:pPr>
              <w:pStyle w:val="TableText"/>
              <w:spacing w:line="231" w:lineRule="auto"/>
              <w:ind w:left="11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2.安全注意事项</w:t>
            </w:r>
          </w:p>
          <w:p>
            <w:pPr>
              <w:pStyle w:val="TableText"/>
              <w:spacing w:before="20" w:line="229" w:lineRule="auto"/>
              <w:ind w:left="11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3.电脑诊断技术</w:t>
            </w:r>
          </w:p>
          <w:p>
            <w:pPr>
              <w:pStyle w:val="TableText"/>
              <w:spacing w:before="25" w:line="214" w:lineRule="auto"/>
              <w:ind w:left="10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4.维修资料查询</w:t>
            </w:r>
          </w:p>
        </w:tc>
        <w:tc>
          <w:tcPr>
            <w:tcW w:w="462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39" w:lineRule="auto"/>
              <w:ind w:left="117" w:right="109" w:firstLine="8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包括前期准备、安全检查、维修注意事项、</w:t>
            </w:r>
            <w:r>
              <w:rPr>
                <w:spacing w:val="-41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电脑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诊断知识、资料查询方法、现场</w:t>
            </w:r>
            <w:r>
              <w:rPr>
                <w:spacing w:val="-20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5S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管理知识</w:t>
            </w:r>
          </w:p>
        </w:tc>
        <w:tc>
          <w:tcPr>
            <w:tcW w:w="1983" w:type="dxa"/>
            <w:gridSpan w:val="2"/>
            <w:vAlign w:val="top"/>
          </w:tcPr>
          <w:p>
            <w:pPr>
              <w:pStyle w:val="TableText"/>
              <w:spacing w:before="32" w:line="223" w:lineRule="auto"/>
              <w:ind w:left="16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汽车检测与故障诊</w:t>
            </w:r>
          </w:p>
          <w:p>
            <w:pPr>
              <w:pStyle w:val="TableText"/>
              <w:spacing w:before="32" w:line="224" w:lineRule="auto"/>
              <w:ind w:left="9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断</w:t>
            </w:r>
          </w:p>
          <w:p>
            <w:pPr>
              <w:pStyle w:val="TableText"/>
              <w:spacing w:before="27" w:line="228" w:lineRule="auto"/>
              <w:ind w:left="37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汽车电路分析</w:t>
            </w:r>
          </w:p>
          <w:p>
            <w:pPr>
              <w:pStyle w:val="TableText"/>
              <w:spacing w:before="26" w:line="214" w:lineRule="auto"/>
              <w:ind w:left="27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汽车维护和保养</w:t>
            </w:r>
          </w:p>
        </w:tc>
        <w:tc>
          <w:tcPr>
            <w:tcW w:w="1276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41" w:lineRule="auto"/>
              <w:ind w:left="484"/>
            </w:pPr>
            <w:r>
              <w:rPr>
                <w:spacing w:val="-9"/>
              </w:rPr>
              <w:t>10%</w:t>
            </w:r>
          </w:p>
        </w:tc>
        <w:tc>
          <w:tcPr>
            <w:tcW w:w="1004" w:type="dxa"/>
            <w:vAlign w:val="top"/>
          </w:tcPr>
          <w:p>
            <w:pPr>
              <w:pStyle w:val="TableText"/>
              <w:spacing w:before="305" w:line="241" w:lineRule="auto"/>
              <w:ind w:left="304" w:right="105" w:hanging="18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含在B</w:t>
            </w:r>
            <w:r>
              <w:rPr>
                <w:spacing w:val="-60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块中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spacing w:before="34" w:line="242" w:lineRule="auto"/>
              <w:ind w:left="125" w:right="109" w:firstLine="1"/>
              <w:jc w:val="both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过程评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价和结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果评价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相结合</w:t>
            </w:r>
          </w:p>
        </w:tc>
      </w:tr>
    </w:tbl>
    <w:p>
      <w:pPr>
        <w:sectPr>
          <w:footerReference w:type="default" r:id="rId19"/>
          <w:pgSz w:w="16839" w:h="11906"/>
          <w:pgMar w:top="1012" w:right="1348" w:bottom="1168" w:left="1347" w:header="0" w:footer="992" w:gutter="0"/>
          <w:pgNumType w:start="14"/>
          <w:cols w:space="708"/>
        </w:sectPr>
      </w:pPr>
    </w:p>
    <w:tbl>
      <w:tblPr>
        <w:tblStyle w:val="TableNormal13"/>
        <w:tblW w:w="1413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0"/>
        <w:gridCol w:w="1134"/>
        <w:gridCol w:w="2409"/>
        <w:gridCol w:w="4627"/>
        <w:gridCol w:w="1983"/>
        <w:gridCol w:w="1276"/>
        <w:gridCol w:w="1004"/>
        <w:gridCol w:w="854"/>
      </w:tblGrid>
      <w:tr>
        <w:tblPrEx>
          <w:tblW w:w="1413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093"/>
        </w:trPr>
        <w:tc>
          <w:tcPr>
            <w:tcW w:w="85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65" w:line="232" w:lineRule="auto"/>
              <w:ind w:left="12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模块</w:t>
            </w:r>
            <w:r>
              <w:rPr>
                <w:spacing w:val="-43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B</w:t>
            </w: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36" w:lineRule="auto"/>
              <w:ind w:left="143" w:right="109" w:hanging="17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发动机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电控及</w:t>
            </w:r>
          </w:p>
        </w:tc>
        <w:tc>
          <w:tcPr>
            <w:tcW w:w="1134" w:type="dxa"/>
            <w:vAlign w:val="top"/>
          </w:tcPr>
          <w:p/>
        </w:tc>
        <w:tc>
          <w:tcPr>
            <w:tcW w:w="2409" w:type="dxa"/>
            <w:vAlign w:val="top"/>
          </w:tcPr>
          <w:p/>
        </w:tc>
        <w:tc>
          <w:tcPr>
            <w:tcW w:w="4627" w:type="dxa"/>
            <w:vAlign w:val="top"/>
          </w:tcPr>
          <w:p/>
        </w:tc>
        <w:tc>
          <w:tcPr>
            <w:tcW w:w="1983" w:type="dxa"/>
            <w:vAlign w:val="top"/>
          </w:tcPr>
          <w:p/>
        </w:tc>
        <w:tc>
          <w:tcPr>
            <w:tcW w:w="1276" w:type="dxa"/>
            <w:vAlign w:val="top"/>
          </w:tcPr>
          <w:p/>
        </w:tc>
        <w:tc>
          <w:tcPr>
            <w:tcW w:w="1004" w:type="dxa"/>
            <w:vAlign w:val="top"/>
          </w:tcPr>
          <w:p/>
        </w:tc>
        <w:tc>
          <w:tcPr>
            <w:tcW w:w="854" w:type="dxa"/>
            <w:vAlign w:val="top"/>
          </w:tcPr>
          <w:p/>
        </w:tc>
      </w:tr>
      <w:tr>
        <w:tblPrEx>
          <w:tblW w:w="14137" w:type="dxa"/>
          <w:tblInd w:w="2" w:type="dxa"/>
          <w:tblLayout w:type="fixed"/>
        </w:tblPrEx>
        <w:trPr>
          <w:trHeight w:val="2185"/>
        </w:trPr>
        <w:tc>
          <w:tcPr>
            <w:tcW w:w="85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7" w:lineRule="auto"/>
              <w:ind w:left="106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B-1</w:t>
            </w:r>
          </w:p>
          <w:p>
            <w:pPr>
              <w:pStyle w:val="TableText"/>
              <w:spacing w:before="35" w:line="244" w:lineRule="auto"/>
              <w:ind w:left="118" w:right="187" w:firstLine="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发动机电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控系统故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障检修</w:t>
            </w:r>
          </w:p>
        </w:tc>
        <w:tc>
          <w:tcPr>
            <w:tcW w:w="2409" w:type="dxa"/>
            <w:vAlign w:val="top"/>
          </w:tcPr>
          <w:p>
            <w:pPr>
              <w:pStyle w:val="TableText"/>
              <w:spacing w:before="34" w:line="247" w:lineRule="auto"/>
              <w:ind w:left="116" w:right="203" w:firstLine="8"/>
              <w:jc w:val="both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1.在汽车整车或整车故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障设置与检测平台上对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发动机电控系统进行故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障诊断的能力，包括前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期准备、安全检查、症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状确认与分析、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目视检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查、仪器连接、故障码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和数据流读取、元器件</w:t>
            </w:r>
          </w:p>
        </w:tc>
        <w:tc>
          <w:tcPr>
            <w:tcW w:w="4627" w:type="dxa"/>
            <w:vAlign w:val="top"/>
          </w:tcPr>
          <w:p>
            <w:pPr>
              <w:pStyle w:val="TableText"/>
              <w:spacing w:before="35" w:line="243" w:lineRule="auto"/>
              <w:ind w:left="113" w:right="157" w:firstLine="12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1.理解电控汽油发动机的通用诊断和检测过程;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2.理解汽车电控系统的常用的诊断和检测方法，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即电脑通讯式、在线测量式和模拟诊断式;</w:t>
            </w:r>
          </w:p>
          <w:p>
            <w:pPr>
              <w:pStyle w:val="TableText"/>
              <w:spacing w:before="26" w:line="245" w:lineRule="auto"/>
              <w:ind w:left="117" w:right="109" w:hanging="2"/>
              <w:jc w:val="both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3.</w:t>
            </w:r>
            <w:r>
              <w:rPr>
                <w:spacing w:val="-58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了解汽油发动机在诊断和检测作业中常用的检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测和诊断仪器，每种检测和诊断仪器的作用和特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点;</w:t>
            </w:r>
          </w:p>
          <w:p>
            <w:pPr>
              <w:pStyle w:val="TableText"/>
              <w:spacing w:before="21" w:line="233" w:lineRule="auto"/>
              <w:ind w:left="117" w:right="109" w:hanging="7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4.掌握汽油发动机电控系统的传感器、执行器元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件的工作原理、</w:t>
            </w:r>
            <w:r>
              <w:rPr>
                <w:spacing w:val="-53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电路连接和信号特点；理解元器</w:t>
            </w:r>
          </w:p>
        </w:tc>
        <w:tc>
          <w:tcPr>
            <w:tcW w:w="1983" w:type="dxa"/>
            <w:vAlign w:val="top"/>
          </w:tcPr>
          <w:p>
            <w:pPr>
              <w:pStyle w:val="TableText"/>
              <w:spacing w:before="36" w:line="228" w:lineRule="auto"/>
              <w:ind w:left="123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汽车构造</w:t>
            </w:r>
          </w:p>
          <w:p>
            <w:pPr>
              <w:pStyle w:val="TableText"/>
              <w:spacing w:before="24" w:line="228" w:lineRule="auto"/>
              <w:ind w:left="12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汽车维护与保养</w:t>
            </w:r>
          </w:p>
          <w:p>
            <w:pPr>
              <w:pStyle w:val="TableText"/>
              <w:spacing w:before="23" w:line="242" w:lineRule="auto"/>
              <w:ind w:left="119" w:right="194" w:firstLine="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发动机机械系统检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修</w:t>
            </w:r>
          </w:p>
          <w:p>
            <w:pPr>
              <w:pStyle w:val="TableText"/>
              <w:spacing w:before="20" w:line="242" w:lineRule="auto"/>
              <w:ind w:left="119" w:right="194" w:firstLine="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发动机电控系统检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修</w:t>
            </w:r>
          </w:p>
          <w:p>
            <w:pPr>
              <w:pStyle w:val="TableText"/>
              <w:spacing w:before="25" w:line="232" w:lineRule="auto"/>
              <w:ind w:left="124" w:right="19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汽车检测与故障诊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断</w:t>
            </w:r>
          </w:p>
        </w:tc>
        <w:tc>
          <w:tcPr>
            <w:tcW w:w="1276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1" w:lineRule="exact"/>
              <w:ind w:left="119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35%</w:t>
            </w:r>
          </w:p>
        </w:tc>
        <w:tc>
          <w:tcPr>
            <w:tcW w:w="1004" w:type="dxa"/>
            <w:vAlign w:val="top"/>
          </w:tcPr>
          <w:p>
            <w:pPr>
              <w:pStyle w:val="TableText"/>
              <w:spacing w:before="170" w:line="271" w:lineRule="exact"/>
              <w:ind w:left="130"/>
              <w:rPr>
                <w:sz w:val="20"/>
                <w:szCs w:val="20"/>
              </w:rPr>
            </w:pPr>
            <w:r>
              <w:rPr>
                <w:spacing w:val="2"/>
                <w:position w:val="4"/>
                <w:sz w:val="20"/>
                <w:szCs w:val="20"/>
              </w:rPr>
              <w:t>每个故</w:t>
            </w:r>
          </w:p>
          <w:p>
            <w:pPr>
              <w:pStyle w:val="TableText"/>
              <w:spacing w:line="230" w:lineRule="auto"/>
              <w:ind w:left="134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障排除</w:t>
            </w:r>
          </w:p>
          <w:p>
            <w:pPr>
              <w:pStyle w:val="TableText"/>
              <w:spacing w:before="24" w:line="231" w:lineRule="auto"/>
              <w:ind w:left="122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任务实</w:t>
            </w:r>
          </w:p>
          <w:p>
            <w:pPr>
              <w:pStyle w:val="TableText"/>
              <w:spacing w:before="20" w:line="232" w:lineRule="auto"/>
              <w:ind w:left="132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际用时</w:t>
            </w:r>
          </w:p>
          <w:p>
            <w:pPr>
              <w:pStyle w:val="TableText"/>
              <w:spacing w:before="22" w:line="232" w:lineRule="auto"/>
              <w:ind w:left="149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由选手</w:t>
            </w:r>
          </w:p>
          <w:p>
            <w:pPr>
              <w:pStyle w:val="TableText"/>
              <w:spacing w:before="20" w:line="229" w:lineRule="auto"/>
              <w:ind w:left="161"/>
              <w:rPr>
                <w:sz w:val="20"/>
                <w:szCs w:val="20"/>
              </w:rPr>
            </w:pPr>
            <w:r>
              <w:rPr>
                <w:spacing w:val="-9"/>
                <w:sz w:val="20"/>
                <w:szCs w:val="20"/>
              </w:rPr>
              <w:t>自行分</w:t>
            </w:r>
          </w:p>
          <w:p>
            <w:pPr>
              <w:pStyle w:val="TableText"/>
              <w:spacing w:before="25" w:line="239" w:lineRule="auto"/>
              <w:ind w:left="12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配</w:t>
            </w:r>
          </w:p>
        </w:tc>
        <w:tc>
          <w:tcPr>
            <w:tcW w:w="854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46" w:lineRule="auto"/>
              <w:ind w:left="122" w:right="112" w:firstLine="1"/>
              <w:jc w:val="both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过程评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价和结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果评价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相结合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0"/>
          <w:type w:val="nextPage"/>
          <w:pgSz w:w="16839" w:h="11906"/>
          <w:pgMar w:top="1012" w:right="1348" w:bottom="1168" w:left="1347" w:header="0" w:footer="992" w:gutter="0"/>
          <w:pgNumType w:start="15"/>
          <w:cols w:space="708"/>
          <w:titlePg w:val="0"/>
        </w:sectPr>
      </w:pPr>
    </w:p>
    <w:p>
      <w:pPr>
        <w:spacing w:before="21"/>
      </w:pPr>
    </w:p>
    <w:p>
      <w:pPr>
        <w:spacing w:before="21"/>
      </w:pPr>
    </w:p>
    <w:tbl>
      <w:tblPr>
        <w:tblStyle w:val="TableNormal14"/>
        <w:tblW w:w="1413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0"/>
        <w:gridCol w:w="1134"/>
        <w:gridCol w:w="2409"/>
        <w:gridCol w:w="4627"/>
        <w:gridCol w:w="1983"/>
        <w:gridCol w:w="1276"/>
        <w:gridCol w:w="1004"/>
        <w:gridCol w:w="854"/>
      </w:tblGrid>
      <w:tr>
        <w:tblPrEx>
          <w:tblW w:w="1413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177"/>
        </w:trPr>
        <w:tc>
          <w:tcPr>
            <w:tcW w:w="850" w:type="dxa"/>
            <w:vAlign w:val="top"/>
          </w:tcPr>
          <w:p>
            <w:pPr>
              <w:pStyle w:val="TableText"/>
              <w:spacing w:before="37" w:line="246" w:lineRule="auto"/>
              <w:ind w:left="120" w:right="109" w:firstLine="5"/>
              <w:jc w:val="both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车身电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控系统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故障检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修</w:t>
            </w: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9" w:type="dxa"/>
            <w:vAlign w:val="top"/>
          </w:tcPr>
          <w:p>
            <w:pPr>
              <w:pStyle w:val="TableText"/>
              <w:spacing w:before="37" w:line="243" w:lineRule="auto"/>
              <w:ind w:left="116" w:right="149"/>
              <w:jc w:val="both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测量、</w:t>
            </w:r>
            <w:r>
              <w:rPr>
                <w:spacing w:val="-58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电路测量、故障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点确认和排除、现场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5S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操作等;</w:t>
            </w:r>
          </w:p>
          <w:p>
            <w:pPr>
              <w:pStyle w:val="TableText"/>
              <w:spacing w:before="27" w:line="248" w:lineRule="auto"/>
              <w:ind w:left="113" w:right="106" w:hanging="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2.涉及排除故障发动机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系统及其相关系统零部</w:t>
            </w:r>
            <w:r>
              <w:rPr>
                <w:spacing w:val="2"/>
                <w:sz w:val="20"/>
                <w:szCs w:val="20"/>
              </w:rPr>
              <w:t xml:space="preserve">  </w:t>
            </w:r>
            <w:r>
              <w:rPr>
                <w:spacing w:val="7"/>
                <w:sz w:val="20"/>
                <w:szCs w:val="20"/>
              </w:rPr>
              <w:t>件的拆装、调试和检测;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3.依据国家标准《汽车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维护、检测、诊断技术</w:t>
            </w:r>
            <w:r>
              <w:rPr>
                <w:spacing w:val="2"/>
                <w:sz w:val="20"/>
                <w:szCs w:val="20"/>
              </w:rPr>
              <w:t xml:space="preserve">  </w:t>
            </w:r>
            <w:r>
              <w:rPr>
                <w:spacing w:val="-5"/>
                <w:sz w:val="20"/>
                <w:szCs w:val="20"/>
              </w:rPr>
              <w:t>规范》（GB/T</w:t>
            </w:r>
            <w:r>
              <w:rPr>
                <w:spacing w:val="2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18344</w:t>
            </w:r>
            <w:r>
              <w:rPr>
                <w:spacing w:val="-28"/>
                <w:sz w:val="20"/>
                <w:szCs w:val="20"/>
              </w:rPr>
              <w:t>），</w:t>
            </w:r>
          </w:p>
          <w:p>
            <w:pPr>
              <w:pStyle w:val="TableText"/>
              <w:spacing w:before="20" w:line="246" w:lineRule="auto"/>
              <w:ind w:left="116" w:right="203" w:firstLine="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在规定时间内完成作业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流程，发现和确认故障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点，并按照现场裁判要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求处理;</w:t>
            </w:r>
          </w:p>
          <w:p>
            <w:pPr>
              <w:pStyle w:val="TableText"/>
              <w:spacing w:before="26" w:line="248" w:lineRule="auto"/>
              <w:ind w:left="115" w:right="49" w:hanging="6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4.针对燃油汽车发动机</w:t>
            </w:r>
            <w:r>
              <w:rPr>
                <w:spacing w:val="2"/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无法起动、发动机工作</w:t>
            </w:r>
            <w:r>
              <w:rPr>
                <w:spacing w:val="1"/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不良两种故障现象的分</w:t>
            </w:r>
            <w:r>
              <w:rPr>
                <w:spacing w:val="1"/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析、诊断、排除的能力，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以及对发动机与整车结</w:t>
            </w:r>
            <w:r>
              <w:rPr>
                <w:spacing w:val="1"/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构和控制逻辑的理解能</w:t>
            </w:r>
            <w:r>
              <w:rPr>
                <w:spacing w:val="1"/>
                <w:sz w:val="20"/>
                <w:szCs w:val="20"/>
              </w:rPr>
              <w:t xml:space="preserve">  </w:t>
            </w:r>
            <w:r>
              <w:rPr>
                <w:spacing w:val="1"/>
                <w:sz w:val="20"/>
                <w:szCs w:val="20"/>
              </w:rPr>
              <w:t>力;</w:t>
            </w:r>
          </w:p>
          <w:p>
            <w:pPr>
              <w:pStyle w:val="TableText"/>
              <w:spacing w:before="23" w:line="248" w:lineRule="auto"/>
              <w:ind w:left="115" w:right="200" w:hanging="1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5.熟练查阅电路图或维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修手册，正确地使用工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量具和仪器设备，准确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测量技术参数，按照要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求在记录表上记录作业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过程和测试数据，做到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安全文明作业</w:t>
            </w:r>
          </w:p>
        </w:tc>
        <w:tc>
          <w:tcPr>
            <w:tcW w:w="4627" w:type="dxa"/>
            <w:vAlign w:val="top"/>
          </w:tcPr>
          <w:p>
            <w:pPr>
              <w:pStyle w:val="TableText"/>
              <w:spacing w:before="36"/>
              <w:ind w:left="117" w:right="109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件故障对发动机性能的影响；掌握元件的诊断和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测试过程以及对测试诊断结果进行分析等;</w:t>
            </w:r>
          </w:p>
          <w:p>
            <w:pPr>
              <w:pStyle w:val="TableText"/>
              <w:spacing w:before="23" w:line="244" w:lineRule="auto"/>
              <w:ind w:left="118" w:right="109" w:hanging="3"/>
              <w:jc w:val="both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5.理解发动机控制系统控制喷油量的因素，</w:t>
            </w:r>
            <w:r>
              <w:rPr>
                <w:spacing w:val="8"/>
                <w:sz w:val="20"/>
                <w:szCs w:val="20"/>
              </w:rPr>
              <w:t>掌握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喷油器工作性能的测试方法，并能对测试结果进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行正确分析；</w:t>
            </w:r>
          </w:p>
          <w:p>
            <w:pPr>
              <w:pStyle w:val="TableText"/>
              <w:spacing w:before="24" w:line="244" w:lineRule="auto"/>
              <w:ind w:left="116" w:right="109" w:hanging="4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6.理解影响发动机点火正时的各种因素，掌握利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用汽车专用解码器测试发动机点火正时的方法，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并能对测试结果进行正确的分析;</w:t>
            </w:r>
          </w:p>
          <w:p>
            <w:pPr>
              <w:pStyle w:val="TableText"/>
              <w:spacing w:before="23" w:line="247" w:lineRule="auto"/>
              <w:ind w:left="115" w:right="109"/>
              <w:jc w:val="both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7.理解喷油脉冲宽度信号的影响因素，掌</w:t>
            </w:r>
            <w:r>
              <w:rPr>
                <w:spacing w:val="8"/>
                <w:sz w:val="20"/>
                <w:szCs w:val="20"/>
              </w:rPr>
              <w:t>握利用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汽车专用示波器、汽车专用解码器获取喷油脉冲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宽度信号的方法；掌握利用喷油器脉冲宽度信号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测试发动机电控系统工作性能的方法，并能对测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试结果进行正确的分析;</w:t>
            </w:r>
          </w:p>
          <w:p>
            <w:pPr>
              <w:pStyle w:val="TableText"/>
              <w:spacing w:before="23" w:line="247" w:lineRule="auto"/>
              <w:ind w:left="116" w:right="109" w:hanging="5"/>
              <w:jc w:val="both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8.理解氧传感器信号的影响因素，掌握利用汽车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专用示波器、汽车专用解码器或汽车专用万用表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获取氧传感器信号的方法；掌握利用氧传感器信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号测试发动机电控系统工作性能的方法，并能对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测试结果进行正确的分析</w:t>
            </w:r>
          </w:p>
          <w:p>
            <w:pPr>
              <w:pStyle w:val="TableText"/>
              <w:spacing w:before="22" w:line="248" w:lineRule="auto"/>
              <w:ind w:left="116" w:right="109" w:hanging="5"/>
              <w:jc w:val="both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9.理解长期燃油修正系数和短期燃油修正系数的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意义，掌握利用汽车专用解码器获取长期燃油修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正系数和短期燃油修正系数的方法；掌握利用长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期燃油修正系数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和短期燃油修正系数测试发动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机电控系统工作性能的方法，并能对测试结果进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行正确的分析;</w:t>
            </w:r>
          </w:p>
          <w:p>
            <w:pPr>
              <w:pStyle w:val="TableText"/>
              <w:spacing w:before="24" w:after="0" w:line="246" w:lineRule="auto"/>
              <w:ind w:left="123" w:right="104" w:firstLine="3"/>
              <w:jc w:val="both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10.理解初级点火波形的各个参数含义；掌握初级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点火波形的获取办法；掌握利用初级点火波形对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发动机,特别是点火系统的工作性能进行检测，并</w:t>
            </w:r>
            <w:r>
              <w:rPr>
                <w:spacing w:val="5"/>
                <w:sz w:val="20"/>
                <w:szCs w:val="20"/>
              </w:rPr>
              <w:t xml:space="preserve"> </w:t>
            </w:r>
          </w:p>
        </w:tc>
        <w:tc>
          <w:tcPr>
            <w:tcW w:w="1983" w:type="dxa"/>
            <w:vAlign w:val="top"/>
          </w:tcPr>
          <w:p>
            <w:pPr>
              <w:pStyle w:val="TableText"/>
              <w:spacing w:before="37" w:line="237" w:lineRule="auto"/>
              <w:ind w:left="111" w:right="194" w:firstLine="1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汽车车载网络系统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检修</w:t>
            </w:r>
          </w:p>
          <w:p>
            <w:pPr>
              <w:pStyle w:val="TableText"/>
              <w:spacing w:before="28" w:line="223" w:lineRule="auto"/>
              <w:ind w:left="12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汽车电路分析</w:t>
            </w:r>
          </w:p>
          <w:p>
            <w:pPr>
              <w:pStyle w:val="TableText"/>
              <w:spacing w:before="32" w:line="223" w:lineRule="auto"/>
              <w:ind w:left="12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汽车质量检验技术</w:t>
            </w:r>
          </w:p>
        </w:tc>
        <w:tc>
          <w:tcPr>
            <w:tcW w:w="12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21"/>
          <w:pgSz w:w="16839" w:h="11906"/>
          <w:pgMar w:top="1012" w:right="1348" w:bottom="1168" w:left="1347" w:header="0" w:footer="992" w:gutter="0"/>
          <w:pgNumType w:start="16"/>
          <w:cols w:space="708"/>
        </w:sectPr>
      </w:pPr>
    </w:p>
    <w:tbl>
      <w:tblPr>
        <w:tblStyle w:val="TableNormal15"/>
        <w:tblW w:w="1413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0"/>
        <w:gridCol w:w="1134"/>
        <w:gridCol w:w="2409"/>
        <w:gridCol w:w="4627"/>
        <w:gridCol w:w="1983"/>
        <w:gridCol w:w="1276"/>
        <w:gridCol w:w="1004"/>
        <w:gridCol w:w="854"/>
      </w:tblGrid>
      <w:tr>
        <w:tblPrEx>
          <w:tblW w:w="1413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177"/>
        </w:trPr>
        <w:tc>
          <w:tcPr>
            <w:tcW w:w="850" w:type="dxa"/>
            <w:vAlign w:val="top"/>
          </w:tcPr>
          <w:p/>
        </w:tc>
        <w:tc>
          <w:tcPr>
            <w:tcW w:w="1134" w:type="dxa"/>
            <w:vAlign w:val="top"/>
          </w:tcPr>
          <w:p/>
        </w:tc>
        <w:tc>
          <w:tcPr>
            <w:tcW w:w="2409" w:type="dxa"/>
            <w:vAlign w:val="top"/>
          </w:tcPr>
          <w:p/>
        </w:tc>
        <w:tc>
          <w:tcPr>
            <w:tcW w:w="4627" w:type="dxa"/>
            <w:vAlign w:val="top"/>
          </w:tcPr>
          <w:p>
            <w:pPr>
              <w:pStyle w:val="TableText"/>
              <w:spacing w:before="0" w:line="246" w:lineRule="auto"/>
              <w:ind w:left="123" w:right="104" w:firstLine="3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能对测试结果进行正确的分析;</w:t>
            </w:r>
          </w:p>
          <w:p>
            <w:pPr>
              <w:pStyle w:val="TableText"/>
              <w:spacing w:before="25" w:line="233" w:lineRule="auto"/>
              <w:ind w:left="119" w:right="104" w:firstLine="6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11.理解次级点火波形的各个参数的含义；掌</w:t>
            </w:r>
            <w:r>
              <w:rPr>
                <w:spacing w:val="3"/>
                <w:sz w:val="20"/>
                <w:szCs w:val="20"/>
              </w:rPr>
              <w:t>握次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级点火波形的获取办法；掌握利用次级点火波形</w:t>
            </w:r>
          </w:p>
        </w:tc>
        <w:tc>
          <w:tcPr>
            <w:tcW w:w="1983" w:type="dxa"/>
            <w:vAlign w:val="top"/>
          </w:tcPr>
          <w:p/>
        </w:tc>
        <w:tc>
          <w:tcPr>
            <w:tcW w:w="1276" w:type="dxa"/>
            <w:vAlign w:val="top"/>
          </w:tcPr>
          <w:p/>
        </w:tc>
        <w:tc>
          <w:tcPr>
            <w:tcW w:w="1004" w:type="dxa"/>
            <w:vAlign w:val="top"/>
          </w:tcPr>
          <w:p/>
        </w:tc>
        <w:tc>
          <w:tcPr>
            <w:tcW w:w="854" w:type="dxa"/>
            <w:vAlign w:val="top"/>
          </w:tcPr>
          <w:p/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2"/>
          <w:type w:val="nextPage"/>
          <w:pgSz w:w="16839" w:h="11906"/>
          <w:pgMar w:top="1012" w:right="1348" w:bottom="1168" w:left="1347" w:header="0" w:footer="992" w:gutter="0"/>
          <w:pgNumType w:start="17"/>
          <w:cols w:space="708"/>
          <w:titlePg w:val="0"/>
        </w:sectPr>
      </w:pPr>
    </w:p>
    <w:p>
      <w:pPr>
        <w:spacing w:before="21"/>
      </w:pPr>
    </w:p>
    <w:p>
      <w:pPr>
        <w:spacing w:before="21"/>
      </w:pPr>
    </w:p>
    <w:tbl>
      <w:tblPr>
        <w:tblStyle w:val="TableNormal16"/>
        <w:tblW w:w="1413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0"/>
        <w:gridCol w:w="1134"/>
        <w:gridCol w:w="2409"/>
        <w:gridCol w:w="4627"/>
        <w:gridCol w:w="1983"/>
        <w:gridCol w:w="1276"/>
        <w:gridCol w:w="1004"/>
        <w:gridCol w:w="854"/>
      </w:tblGrid>
      <w:tr>
        <w:tblPrEx>
          <w:tblW w:w="1413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177"/>
        </w:trPr>
        <w:tc>
          <w:tcPr>
            <w:tcW w:w="8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27" w:type="dxa"/>
            <w:vAlign w:val="top"/>
          </w:tcPr>
          <w:p>
            <w:pPr>
              <w:pStyle w:val="TableText"/>
              <w:spacing w:before="38" w:line="239" w:lineRule="auto"/>
              <w:ind w:left="119" w:right="5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对发动机,特别是点火系统的工作性能进行检测，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并能对测试结果进行正确的分析;</w:t>
            </w:r>
          </w:p>
          <w:p>
            <w:pPr>
              <w:pStyle w:val="TableText"/>
              <w:spacing w:before="25" w:line="246" w:lineRule="auto"/>
              <w:ind w:left="117" w:right="107" w:firstLine="8"/>
              <w:jc w:val="both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12.理解汽油发动机怠速控制原理；掌握利用汽车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专用解码器的数据流或汽车专用示波器测试发动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机怠速控制性能的方法，并能对测试结果进行正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确的分析;</w:t>
            </w:r>
          </w:p>
          <w:p>
            <w:pPr>
              <w:pStyle w:val="TableText"/>
              <w:spacing w:before="20" w:line="247" w:lineRule="auto"/>
              <w:ind w:left="117" w:right="109" w:firstLine="8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13.理解汽油发动机燃油供给系统的常见故障的</w:t>
            </w:r>
            <w:r>
              <w:rPr>
                <w:spacing w:val="2"/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形成机理；掌握汽油发动机燃油供给系统的常见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故障的诊断思路；掌握系统测试过程中所需仪器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的使用方法;</w:t>
            </w:r>
          </w:p>
          <w:p>
            <w:pPr>
              <w:pStyle w:val="TableText"/>
              <w:spacing w:before="18" w:line="249" w:lineRule="auto"/>
              <w:ind w:left="115" w:right="109" w:firstLine="10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14.理解汽油发动机点火系统常见故障的形成机</w:t>
            </w:r>
            <w:r>
              <w:rPr>
                <w:spacing w:val="2"/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理；掌握汽油发动机点火系统常见故障的诊断思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路；掌握系统测试过程中所需仪器的使用方法;</w:t>
            </w:r>
            <w:r>
              <w:rPr>
                <w:spacing w:val="1"/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15.理解汽油发动机怠速控制系统常见故障的形</w:t>
            </w:r>
            <w:r>
              <w:rPr>
                <w:spacing w:val="8"/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成机理；掌握汽油发动机怠速控制系统常见故障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的诊断思路；掌握系统测试过程中所需仪器的使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用方法;</w:t>
            </w:r>
          </w:p>
          <w:p>
            <w:pPr>
              <w:pStyle w:val="TableText"/>
              <w:spacing w:before="19" w:line="246" w:lineRule="auto"/>
              <w:ind w:left="119" w:right="109" w:firstLine="6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16.理解废气循环量过大或过小对发动机性能的</w:t>
            </w:r>
            <w:r>
              <w:rPr>
                <w:spacing w:val="2"/>
                <w:sz w:val="20"/>
                <w:szCs w:val="20"/>
              </w:rPr>
              <w:t xml:space="preserve">  </w:t>
            </w:r>
            <w:r>
              <w:rPr>
                <w:spacing w:val="7"/>
                <w:sz w:val="20"/>
                <w:szCs w:val="20"/>
              </w:rPr>
              <w:t>影响，</w:t>
            </w:r>
            <w:r>
              <w:rPr>
                <w:spacing w:val="-54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了解废气再循环系统的检测和故障诊</w:t>
            </w:r>
            <w:r>
              <w:rPr>
                <w:spacing w:val="6"/>
                <w:sz w:val="20"/>
                <w:szCs w:val="20"/>
              </w:rPr>
              <w:t>断方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法;</w:t>
            </w:r>
          </w:p>
          <w:p>
            <w:pPr>
              <w:pStyle w:val="TableText"/>
              <w:spacing w:before="18" w:line="247" w:lineRule="auto"/>
              <w:ind w:left="117" w:right="107" w:firstLine="8"/>
              <w:jc w:val="both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17.理解三元催化转换器、氧传感器和闭环控制系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统的工作原理；掌握判定氧传感器工作是否正常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的检测和诊断方法；掌握判定发动机是否处于闭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环状态的测试方法；掌握判定三元催化转换器工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作是否正常的方法;</w:t>
            </w:r>
          </w:p>
          <w:p>
            <w:pPr>
              <w:pStyle w:val="TableText"/>
              <w:spacing w:before="22" w:line="241" w:lineRule="auto"/>
              <w:ind w:left="125" w:right="107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18.理解进气控制系统的工作原理，了解进气控制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系统的检测和故障诊断方法;</w:t>
            </w:r>
          </w:p>
        </w:tc>
        <w:tc>
          <w:tcPr>
            <w:tcW w:w="19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23"/>
          <w:pgSz w:w="16839" w:h="11906"/>
          <w:pgMar w:top="1012" w:right="1348" w:bottom="1169" w:left="1347" w:header="0" w:footer="992" w:gutter="0"/>
          <w:pgNumType w:start="18"/>
          <w:cols w:space="708"/>
        </w:sectPr>
      </w:pPr>
    </w:p>
    <w:tbl>
      <w:tblPr>
        <w:tblStyle w:val="TableNormal17"/>
        <w:tblW w:w="1413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0"/>
        <w:gridCol w:w="1134"/>
        <w:gridCol w:w="2409"/>
        <w:gridCol w:w="4627"/>
        <w:gridCol w:w="1983"/>
        <w:gridCol w:w="1276"/>
        <w:gridCol w:w="1004"/>
        <w:gridCol w:w="854"/>
      </w:tblGrid>
      <w:tr>
        <w:tblPrEx>
          <w:tblW w:w="1413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177"/>
        </w:trPr>
        <w:tc>
          <w:tcPr>
            <w:tcW w:w="850" w:type="dxa"/>
            <w:vAlign w:val="top"/>
          </w:tcPr>
          <w:p/>
        </w:tc>
        <w:tc>
          <w:tcPr>
            <w:tcW w:w="1134" w:type="dxa"/>
            <w:vAlign w:val="top"/>
          </w:tcPr>
          <w:p/>
        </w:tc>
        <w:tc>
          <w:tcPr>
            <w:tcW w:w="2409" w:type="dxa"/>
            <w:vAlign w:val="top"/>
          </w:tcPr>
          <w:p/>
        </w:tc>
        <w:tc>
          <w:tcPr>
            <w:tcW w:w="4627" w:type="dxa"/>
            <w:vAlign w:val="top"/>
          </w:tcPr>
          <w:p>
            <w:pPr>
              <w:pStyle w:val="TableText"/>
              <w:spacing w:before="23"/>
              <w:ind w:left="117" w:right="109" w:firstLine="8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19.理解配气相位控制及可变升程控制系统的原</w:t>
            </w:r>
            <w:r>
              <w:rPr>
                <w:spacing w:val="2"/>
                <w:sz w:val="20"/>
                <w:szCs w:val="20"/>
              </w:rPr>
              <w:t xml:space="preserve">  </w:t>
            </w:r>
            <w:r>
              <w:rPr>
                <w:spacing w:val="7"/>
                <w:sz w:val="20"/>
                <w:szCs w:val="20"/>
              </w:rPr>
              <w:t>理，</w:t>
            </w:r>
            <w:r>
              <w:rPr>
                <w:spacing w:val="-51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了解配气相位控制及可变升程控制系统</w:t>
            </w:r>
            <w:r>
              <w:rPr>
                <w:spacing w:val="6"/>
                <w:sz w:val="20"/>
                <w:szCs w:val="20"/>
              </w:rPr>
              <w:t>的检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测诊断方法;</w:t>
            </w:r>
          </w:p>
        </w:tc>
        <w:tc>
          <w:tcPr>
            <w:tcW w:w="1983" w:type="dxa"/>
            <w:vAlign w:val="top"/>
          </w:tcPr>
          <w:p/>
        </w:tc>
        <w:tc>
          <w:tcPr>
            <w:tcW w:w="1276" w:type="dxa"/>
            <w:vAlign w:val="top"/>
          </w:tcPr>
          <w:p/>
        </w:tc>
        <w:tc>
          <w:tcPr>
            <w:tcW w:w="1004" w:type="dxa"/>
            <w:vAlign w:val="top"/>
          </w:tcPr>
          <w:p/>
        </w:tc>
        <w:tc>
          <w:tcPr>
            <w:tcW w:w="854" w:type="dxa"/>
            <w:vAlign w:val="top"/>
          </w:tcPr>
          <w:p/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4"/>
          <w:type w:val="nextPage"/>
          <w:pgSz w:w="16839" w:h="11906"/>
          <w:pgMar w:top="1012" w:right="1348" w:bottom="1169" w:left="1347" w:header="0" w:footer="992" w:gutter="0"/>
          <w:pgNumType w:start="19"/>
          <w:cols w:space="708"/>
          <w:titlePg w:val="0"/>
        </w:sectPr>
      </w:pPr>
    </w:p>
    <w:p>
      <w:pPr>
        <w:spacing w:before="21"/>
      </w:pPr>
    </w:p>
    <w:p>
      <w:pPr>
        <w:spacing w:before="21"/>
      </w:pPr>
    </w:p>
    <w:tbl>
      <w:tblPr>
        <w:tblStyle w:val="TableNormal18"/>
        <w:tblW w:w="1413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0"/>
        <w:gridCol w:w="1134"/>
        <w:gridCol w:w="2409"/>
        <w:gridCol w:w="4627"/>
        <w:gridCol w:w="1983"/>
        <w:gridCol w:w="1276"/>
        <w:gridCol w:w="1004"/>
        <w:gridCol w:w="854"/>
      </w:tblGrid>
      <w:tr>
        <w:tblPrEx>
          <w:tblW w:w="1413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358"/>
        </w:trPr>
        <w:tc>
          <w:tcPr>
            <w:tcW w:w="850" w:type="dxa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27" w:type="dxa"/>
            <w:vAlign w:val="top"/>
          </w:tcPr>
          <w:p>
            <w:pPr>
              <w:pStyle w:val="TableText"/>
              <w:spacing w:before="38" w:line="239" w:lineRule="auto"/>
              <w:ind w:left="129" w:right="107" w:hanging="16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20.理解冷却系统的工作原理，了解冷却系统含智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能热能管理系统的检测和故障诊断方法;</w:t>
            </w:r>
          </w:p>
          <w:p>
            <w:pPr>
              <w:pStyle w:val="TableText"/>
              <w:spacing w:before="23" w:line="244" w:lineRule="auto"/>
              <w:ind w:left="124" w:right="104" w:hanging="1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21.掌握故障诊断仪的使用方法，重点掌握数据流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的分析和利用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OBD</w:t>
            </w:r>
            <w:r>
              <w:rPr>
                <w:spacing w:val="5"/>
                <w:sz w:val="20"/>
                <w:szCs w:val="20"/>
              </w:rPr>
              <w:t>-</w:t>
            </w:r>
            <w:r>
              <w:rPr>
                <w:spacing w:val="-57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Ⅱ的功用进行相关系统的诊</w:t>
            </w:r>
            <w:r>
              <w:rPr>
                <w:spacing w:val="5"/>
                <w:sz w:val="20"/>
                <w:szCs w:val="20"/>
              </w:rPr>
              <w:t xml:space="preserve">  </w:t>
            </w:r>
            <w:r>
              <w:rPr>
                <w:spacing w:val="4"/>
                <w:sz w:val="20"/>
                <w:szCs w:val="20"/>
              </w:rPr>
              <w:t>断和测试;</w:t>
            </w:r>
          </w:p>
          <w:p>
            <w:pPr>
              <w:pStyle w:val="TableText"/>
              <w:spacing w:before="24" w:line="246" w:lineRule="auto"/>
              <w:ind w:left="119" w:right="107" w:hanging="6"/>
              <w:jc w:val="both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22.掌握汽车蓄电池的结构和工作原理，理解蓄电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池测试参数的含义，掌握蓄电池的测试方法，学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会测试仪器的使用，并能对测试结果进行正确的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分析;</w:t>
            </w:r>
          </w:p>
          <w:p>
            <w:pPr>
              <w:pStyle w:val="TableText"/>
              <w:spacing w:before="26" w:line="245" w:lineRule="auto"/>
              <w:ind w:left="118" w:right="51" w:hanging="5"/>
              <w:jc w:val="both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23.掌握汽油发动机充电系统的构成和工作原理，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理解汽油发动机充电系统测试参数的含义，掌握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汽油发动机充电系统的测试方法，学会测试仪器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的使用，并能对测试结果进行正确的分析;</w:t>
            </w:r>
          </w:p>
          <w:p>
            <w:pPr>
              <w:pStyle w:val="TableText"/>
              <w:spacing w:before="27" w:line="245" w:lineRule="auto"/>
              <w:ind w:left="118" w:right="51" w:hanging="5"/>
              <w:jc w:val="both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24.掌握汽油发动机起动系统的构成和工作原理，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理解汽油发动机起动系统测试参数的含义，掌握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汽油发动机起动系统的测试方法，学会测试仪器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的使用，并能对测试结果进行正确的分析;</w:t>
            </w:r>
          </w:p>
          <w:p>
            <w:pPr>
              <w:pStyle w:val="TableText"/>
              <w:spacing w:before="25" w:line="248" w:lineRule="auto"/>
              <w:ind w:left="113" w:right="10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25.掌握与汽油发动机相关的驱动总线系统的构</w:t>
            </w:r>
            <w:r>
              <w:rPr>
                <w:spacing w:val="8"/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成和工作原理，理解驱动总线系统相关测试参数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的含义，掌握驱动总线系统的测试方法，学会测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试仪器的使用，并能对测试结果进行正确的分析;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26.掌握防盗系统的构成和工作原理，理解防盗系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统相关测试参数的含义，学会测试仪器的使用，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并能对测试结果进行正确的分析;</w:t>
            </w:r>
          </w:p>
          <w:p>
            <w:pPr>
              <w:pStyle w:val="TableText"/>
              <w:spacing w:before="25" w:line="239" w:lineRule="auto"/>
              <w:ind w:left="118" w:right="104" w:hanging="5"/>
              <w:jc w:val="both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27.理解汽油发动机常见故障的形成机理；掌握汽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油发动机常见故障的诊断思路；掌握系统测试过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程中所需仪器的使用方法</w:t>
            </w:r>
          </w:p>
        </w:tc>
        <w:tc>
          <w:tcPr>
            <w:tcW w:w="19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25"/>
          <w:pgSz w:w="16839" w:h="11906"/>
          <w:pgMar w:top="1012" w:right="1348" w:bottom="1169" w:left="1347" w:header="0" w:footer="992" w:gutter="0"/>
          <w:pgNumType w:start="20"/>
          <w:cols w:space="708"/>
        </w:sectPr>
      </w:pPr>
    </w:p>
    <w:tbl>
      <w:tblPr>
        <w:tblStyle w:val="TableNormal19"/>
        <w:tblW w:w="1413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0"/>
        <w:gridCol w:w="1134"/>
        <w:gridCol w:w="2409"/>
        <w:gridCol w:w="4627"/>
        <w:gridCol w:w="1983"/>
        <w:gridCol w:w="1276"/>
        <w:gridCol w:w="1004"/>
        <w:gridCol w:w="854"/>
      </w:tblGrid>
      <w:tr>
        <w:tblPrEx>
          <w:tblW w:w="1413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24"/>
        </w:trPr>
        <w:tc>
          <w:tcPr>
            <w:tcW w:w="850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9" w:type="dxa"/>
            <w:vAlign w:val="top"/>
          </w:tcPr>
          <w:p>
            <w:pPr>
              <w:pStyle w:val="TableText"/>
              <w:spacing w:before="37" w:line="239" w:lineRule="auto"/>
              <w:ind w:left="121" w:right="200" w:firstLine="3"/>
              <w:jc w:val="both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1.在汽车整车或整车故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障设置与检测平台上对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车身电控系统进行故障</w:t>
            </w:r>
          </w:p>
        </w:tc>
        <w:tc>
          <w:tcPr>
            <w:tcW w:w="4627" w:type="dxa"/>
            <w:vAlign w:val="top"/>
          </w:tcPr>
          <w:p>
            <w:pPr>
              <w:pStyle w:val="TableText"/>
              <w:spacing w:before="37"/>
              <w:ind w:left="118" w:right="109" w:firstLine="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1.掌握舒适系统网络单元构成及其工作关系，包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括电源供给、信号传递、元器件自身等;</w:t>
            </w:r>
          </w:p>
          <w:p>
            <w:pPr>
              <w:pStyle w:val="TableText"/>
              <w:spacing w:before="22" w:line="216" w:lineRule="auto"/>
              <w:ind w:left="11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2.掌握车身控制单元本身及其电路故障对舒适系</w:t>
            </w:r>
          </w:p>
        </w:tc>
        <w:tc>
          <w:tcPr>
            <w:tcW w:w="1983" w:type="dxa"/>
            <w:vAlign w:val="top"/>
          </w:tcPr>
          <w:p>
            <w:pPr>
              <w:pStyle w:val="TableText"/>
              <w:spacing w:before="37" w:line="228" w:lineRule="auto"/>
              <w:ind w:left="123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汽车构造</w:t>
            </w:r>
          </w:p>
          <w:p>
            <w:pPr>
              <w:pStyle w:val="TableText"/>
              <w:spacing w:before="24" w:line="228" w:lineRule="auto"/>
              <w:ind w:left="12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汽车维护与保养</w:t>
            </w:r>
          </w:p>
          <w:p>
            <w:pPr>
              <w:pStyle w:val="TableText"/>
              <w:spacing w:before="24" w:line="216" w:lineRule="auto"/>
              <w:ind w:left="12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汽车车身电控系统</w:t>
            </w:r>
          </w:p>
        </w:tc>
        <w:tc>
          <w:tcPr>
            <w:tcW w:w="1276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0" w:lineRule="exact"/>
              <w:ind w:left="119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35%</w:t>
            </w:r>
          </w:p>
        </w:tc>
        <w:tc>
          <w:tcPr>
            <w:tcW w:w="1004" w:type="dxa"/>
            <w:vAlign w:val="top"/>
          </w:tcPr>
          <w:p>
            <w:pPr>
              <w:pStyle w:val="TableText"/>
              <w:spacing w:before="37" w:line="271" w:lineRule="exact"/>
              <w:ind w:left="130"/>
              <w:rPr>
                <w:sz w:val="20"/>
                <w:szCs w:val="20"/>
              </w:rPr>
            </w:pPr>
            <w:r>
              <w:rPr>
                <w:spacing w:val="2"/>
                <w:position w:val="4"/>
                <w:sz w:val="20"/>
                <w:szCs w:val="20"/>
              </w:rPr>
              <w:t>每个故</w:t>
            </w:r>
          </w:p>
          <w:p>
            <w:pPr>
              <w:pStyle w:val="TableText"/>
              <w:spacing w:line="230" w:lineRule="auto"/>
              <w:ind w:left="134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障排除</w:t>
            </w:r>
          </w:p>
          <w:p>
            <w:pPr>
              <w:pStyle w:val="TableText"/>
              <w:spacing w:before="22" w:line="216" w:lineRule="auto"/>
              <w:ind w:left="122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任务实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spacing w:before="37" w:line="239" w:lineRule="auto"/>
              <w:ind w:left="122" w:right="112" w:firstLine="1"/>
              <w:jc w:val="both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过程评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价和结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果评价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6"/>
          <w:type w:val="nextPage"/>
          <w:pgSz w:w="16839" w:h="11906"/>
          <w:pgMar w:top="1012" w:right="1348" w:bottom="1169" w:left="1347" w:header="0" w:footer="992" w:gutter="0"/>
          <w:pgNumType w:start="21"/>
          <w:cols w:space="708"/>
          <w:titlePg w:val="0"/>
        </w:sectPr>
      </w:pPr>
    </w:p>
    <w:p>
      <w:pPr>
        <w:spacing w:before="21"/>
      </w:pPr>
    </w:p>
    <w:p>
      <w:pPr>
        <w:spacing w:before="21"/>
      </w:pPr>
    </w:p>
    <w:tbl>
      <w:tblPr>
        <w:tblStyle w:val="TableNormal20"/>
        <w:tblW w:w="1413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0"/>
        <w:gridCol w:w="1134"/>
        <w:gridCol w:w="2409"/>
        <w:gridCol w:w="4627"/>
        <w:gridCol w:w="1983"/>
        <w:gridCol w:w="1276"/>
        <w:gridCol w:w="1004"/>
        <w:gridCol w:w="854"/>
      </w:tblGrid>
      <w:tr>
        <w:tblPrEx>
          <w:tblW w:w="1413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177"/>
        </w:trPr>
        <w:tc>
          <w:tcPr>
            <w:tcW w:w="8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6" w:lineRule="auto"/>
              <w:ind w:left="106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B-2</w:t>
            </w:r>
          </w:p>
          <w:p>
            <w:pPr>
              <w:pStyle w:val="TableText"/>
              <w:spacing w:before="35" w:line="244" w:lineRule="auto"/>
              <w:ind w:left="119" w:right="187" w:firstLine="3"/>
              <w:jc w:val="both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车身电控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系统故障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检修</w:t>
            </w:r>
          </w:p>
        </w:tc>
        <w:tc>
          <w:tcPr>
            <w:tcW w:w="2409" w:type="dxa"/>
            <w:vAlign w:val="top"/>
          </w:tcPr>
          <w:p>
            <w:pPr>
              <w:pStyle w:val="TableText"/>
              <w:spacing w:before="32" w:line="250" w:lineRule="auto"/>
              <w:ind w:left="112" w:right="39" w:firstLine="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诊断的能力，包括前期</w:t>
            </w:r>
            <w:r>
              <w:rPr>
                <w:spacing w:val="1"/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准备、安全检查、症状</w:t>
            </w:r>
            <w:r>
              <w:rPr>
                <w:spacing w:val="3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确认与分析、</w:t>
            </w:r>
            <w:r>
              <w:rPr>
                <w:spacing w:val="-5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目视检查、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仪器连接、故障码和数</w:t>
            </w:r>
            <w:r>
              <w:rPr>
                <w:spacing w:val="3"/>
                <w:sz w:val="20"/>
                <w:szCs w:val="20"/>
              </w:rPr>
              <w:t xml:space="preserve">  </w:t>
            </w:r>
            <w:r>
              <w:rPr>
                <w:spacing w:val="4"/>
                <w:sz w:val="20"/>
                <w:szCs w:val="20"/>
              </w:rPr>
              <w:t>据流读取、元器件测量、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电路测量、故障点确认</w:t>
            </w:r>
            <w:r>
              <w:rPr>
                <w:spacing w:val="3"/>
                <w:sz w:val="20"/>
                <w:szCs w:val="20"/>
              </w:rPr>
              <w:t xml:space="preserve">  </w:t>
            </w:r>
            <w:r>
              <w:rPr>
                <w:spacing w:val="-4"/>
                <w:sz w:val="20"/>
                <w:szCs w:val="20"/>
              </w:rPr>
              <w:t>和排除、现场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-4"/>
                <w:sz w:val="20"/>
                <w:szCs w:val="20"/>
              </w:rPr>
              <w:t>5S</w:t>
            </w:r>
            <w:r>
              <w:rPr>
                <w:spacing w:val="-40"/>
                <w:sz w:val="20"/>
                <w:szCs w:val="20"/>
              </w:rPr>
              <w:t xml:space="preserve"> </w:t>
            </w:r>
            <w:r>
              <w:rPr>
                <w:spacing w:val="-4"/>
                <w:sz w:val="20"/>
                <w:szCs w:val="20"/>
              </w:rPr>
              <w:t>整理等;</w:t>
            </w:r>
            <w:r>
              <w:rPr>
                <w:spacing w:val="-4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2.依据国家标准《汽车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维护、检测、诊断技术</w:t>
            </w:r>
            <w:r>
              <w:rPr>
                <w:spacing w:val="3"/>
                <w:sz w:val="20"/>
                <w:szCs w:val="20"/>
              </w:rPr>
              <w:t xml:space="preserve">  </w:t>
            </w:r>
            <w:r>
              <w:rPr>
                <w:spacing w:val="-5"/>
                <w:sz w:val="20"/>
                <w:szCs w:val="20"/>
              </w:rPr>
              <w:t>规范》（GB/T</w:t>
            </w:r>
            <w:r>
              <w:rPr>
                <w:spacing w:val="2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18344</w:t>
            </w:r>
            <w:r>
              <w:rPr>
                <w:spacing w:val="-27"/>
                <w:sz w:val="20"/>
                <w:szCs w:val="20"/>
              </w:rPr>
              <w:t>），</w:t>
            </w:r>
          </w:p>
          <w:p>
            <w:pPr>
              <w:pStyle w:val="TableText"/>
              <w:spacing w:before="16" w:line="247" w:lineRule="auto"/>
              <w:ind w:left="116" w:right="203" w:firstLine="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在规定时间内完成作业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流程，发现和确认故障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点，并按照现场裁判要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求处理;</w:t>
            </w:r>
          </w:p>
          <w:p>
            <w:pPr>
              <w:pStyle w:val="TableText"/>
              <w:spacing w:before="19" w:line="247" w:lineRule="auto"/>
              <w:ind w:left="115" w:right="39" w:hanging="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3.在整车或故障设置平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台上，针对汽车电源管</w:t>
            </w:r>
            <w:r>
              <w:rPr>
                <w:spacing w:val="1"/>
                <w:sz w:val="20"/>
                <w:szCs w:val="20"/>
              </w:rPr>
              <w:t xml:space="preserve">  </w:t>
            </w:r>
            <w:r>
              <w:rPr>
                <w:spacing w:val="4"/>
                <w:sz w:val="20"/>
                <w:szCs w:val="20"/>
              </w:rPr>
              <w:t>理系统、灯光控制系统、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舒适系统、仪表与警告</w:t>
            </w:r>
            <w:r>
              <w:rPr>
                <w:spacing w:val="1"/>
                <w:sz w:val="20"/>
                <w:szCs w:val="20"/>
              </w:rPr>
              <w:t xml:space="preserve">  </w:t>
            </w:r>
            <w:r>
              <w:rPr>
                <w:spacing w:val="7"/>
                <w:sz w:val="20"/>
                <w:szCs w:val="20"/>
              </w:rPr>
              <w:t>装置、车身总线系统、</w:t>
            </w:r>
          </w:p>
          <w:p>
            <w:pPr>
              <w:pStyle w:val="TableText"/>
              <w:spacing w:before="24" w:line="245" w:lineRule="auto"/>
              <w:ind w:left="114" w:right="203" w:firstLine="7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车身附件电路，常见故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障现象的分析、诊断、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排除的能力;</w:t>
            </w:r>
          </w:p>
          <w:p>
            <w:pPr>
              <w:pStyle w:val="TableText"/>
              <w:spacing w:before="23" w:after="0" w:line="248" w:lineRule="auto"/>
              <w:ind w:left="115" w:right="200" w:hanging="6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4.熟练查阅电路图或维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修手册，正确地使用工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量具和仪器设备，准确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测量技术参数，按照要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求在记录表上记录作业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过程和测试数据，做到</w:t>
            </w:r>
            <w:r>
              <w:rPr>
                <w:spacing w:val="3"/>
                <w:sz w:val="20"/>
                <w:szCs w:val="20"/>
              </w:rPr>
              <w:t xml:space="preserve"> </w:t>
            </w:r>
          </w:p>
        </w:tc>
        <w:tc>
          <w:tcPr>
            <w:tcW w:w="4627" w:type="dxa"/>
            <w:vAlign w:val="top"/>
          </w:tcPr>
          <w:p>
            <w:pPr>
              <w:pStyle w:val="TableText"/>
              <w:spacing w:before="37" w:line="244" w:lineRule="auto"/>
              <w:ind w:left="118" w:right="109" w:firstLine="3"/>
              <w:jc w:val="both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统的影响。包括智能钥匙及端子控制系统、</w:t>
            </w:r>
            <w:r>
              <w:rPr>
                <w:spacing w:val="-58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电源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供给、信号传递、元器件自身及其线路对舒适系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统的影响;</w:t>
            </w:r>
          </w:p>
          <w:p>
            <w:pPr>
              <w:pStyle w:val="TableText"/>
              <w:spacing w:before="24" w:line="245" w:lineRule="auto"/>
              <w:ind w:left="116" w:right="109" w:hanging="1"/>
              <w:jc w:val="both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3.掌握玻璃升降器系统的构成、系统逻辑电</w:t>
            </w:r>
            <w:r>
              <w:rPr>
                <w:spacing w:val="8"/>
                <w:sz w:val="20"/>
                <w:szCs w:val="20"/>
              </w:rPr>
              <w:t>路和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控制过程，各个升降器开关本身及其电路故障对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舒适系统的影响，元件本身及其电路故障的诊断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和检测方法;</w:t>
            </w:r>
          </w:p>
          <w:p>
            <w:pPr>
              <w:pStyle w:val="TableText"/>
              <w:spacing w:before="27" w:line="245" w:lineRule="auto"/>
              <w:ind w:left="116" w:right="109" w:hanging="6"/>
              <w:jc w:val="both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4.掌握中控门锁控制系统的构成、系统逻辑电路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和控制过程，各个闭锁器本身及其电路故障对舒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适系统的影响，元件本身及其电路故障的诊断和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检测方法;</w:t>
            </w:r>
          </w:p>
          <w:p>
            <w:pPr>
              <w:pStyle w:val="TableText"/>
              <w:spacing w:before="28" w:line="245" w:lineRule="auto"/>
              <w:ind w:left="116" w:right="109" w:hanging="1"/>
              <w:jc w:val="both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5.掌握后视镜控制系统的构成、系统逻辑电</w:t>
            </w:r>
            <w:r>
              <w:rPr>
                <w:spacing w:val="8"/>
                <w:sz w:val="20"/>
                <w:szCs w:val="20"/>
              </w:rPr>
              <w:t>路和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控制过程，后视镜调节开关本身及其电路故障对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舒适系统的影响，元件本身及其电路故障的诊断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和检测方法;</w:t>
            </w:r>
          </w:p>
          <w:p>
            <w:pPr>
              <w:pStyle w:val="TableText"/>
              <w:spacing w:before="24" w:line="246" w:lineRule="auto"/>
              <w:ind w:left="117" w:right="109" w:hanging="5"/>
              <w:jc w:val="both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6.掌握空调控制系统的构成、系统逻辑电路和控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制过程，理解相关元器件故障对空调控制系统的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影响；掌握空调控制系统元件的诊断和测试过程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以及对测试诊断结果进行分析等;</w:t>
            </w:r>
          </w:p>
          <w:p>
            <w:pPr>
              <w:pStyle w:val="TableText"/>
              <w:spacing w:before="22" w:line="241" w:lineRule="auto"/>
              <w:ind w:left="119" w:right="109" w:hanging="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7.掌握主流车型汽车灯光系统的构成、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电路和工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作过程;</w:t>
            </w:r>
          </w:p>
          <w:p>
            <w:pPr>
              <w:pStyle w:val="TableText"/>
              <w:spacing w:before="26" w:line="247" w:lineRule="auto"/>
              <w:ind w:left="119" w:right="109" w:hanging="8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8.掌握车身域控制单元在整个系统电路中的核心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作用，理解主流车型汽车灯光系统的监控功能，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掌握该系统和传统的灯光系统相比特有的诊断方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法;</w:t>
            </w:r>
          </w:p>
          <w:p>
            <w:pPr>
              <w:pStyle w:val="TableText"/>
              <w:spacing w:before="16" w:after="0" w:line="241" w:lineRule="auto"/>
              <w:ind w:left="124" w:right="109" w:hanging="1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9.理解总线系统在舒适系统中的应用，理解舒适</w:t>
            </w:r>
            <w:r>
              <w:rPr>
                <w:spacing w:val="1"/>
                <w:sz w:val="20"/>
                <w:szCs w:val="20"/>
              </w:rPr>
              <w:t xml:space="preserve"> </w:t>
            </w:r>
          </w:p>
        </w:tc>
        <w:tc>
          <w:tcPr>
            <w:tcW w:w="1983" w:type="dxa"/>
            <w:vAlign w:val="top"/>
          </w:tcPr>
          <w:p>
            <w:pPr>
              <w:pStyle w:val="TableText"/>
              <w:spacing w:before="36" w:line="229" w:lineRule="auto"/>
              <w:ind w:left="121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检修</w:t>
            </w:r>
          </w:p>
          <w:p>
            <w:pPr>
              <w:pStyle w:val="TableText"/>
              <w:spacing w:before="22" w:line="241" w:lineRule="auto"/>
              <w:ind w:left="119" w:right="194" w:firstLine="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汽车电气设备与维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修</w:t>
            </w:r>
          </w:p>
          <w:p>
            <w:pPr>
              <w:pStyle w:val="TableText"/>
              <w:spacing w:before="24" w:line="237" w:lineRule="auto"/>
              <w:ind w:left="124" w:right="19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汽车检测与故障诊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断</w:t>
            </w:r>
          </w:p>
          <w:p>
            <w:pPr>
              <w:pStyle w:val="TableText"/>
              <w:spacing w:before="30" w:line="237" w:lineRule="auto"/>
              <w:ind w:left="111" w:right="194" w:firstLine="1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汽车车载网络系统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检修</w:t>
            </w:r>
          </w:p>
          <w:p>
            <w:pPr>
              <w:pStyle w:val="TableText"/>
              <w:spacing w:before="31" w:line="223" w:lineRule="auto"/>
              <w:ind w:left="12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汽车电路分析</w:t>
            </w:r>
          </w:p>
          <w:p>
            <w:pPr>
              <w:pStyle w:val="TableText"/>
              <w:spacing w:before="30" w:line="223" w:lineRule="auto"/>
              <w:ind w:left="12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汽车质量检验技术</w:t>
            </w:r>
          </w:p>
        </w:tc>
        <w:tc>
          <w:tcPr>
            <w:tcW w:w="12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>
            <w:pPr>
              <w:pStyle w:val="TableText"/>
              <w:spacing w:before="37" w:line="271" w:lineRule="exact"/>
              <w:ind w:left="132"/>
              <w:rPr>
                <w:sz w:val="20"/>
                <w:szCs w:val="20"/>
              </w:rPr>
            </w:pPr>
            <w:r>
              <w:rPr>
                <w:spacing w:val="1"/>
                <w:position w:val="4"/>
                <w:sz w:val="20"/>
                <w:szCs w:val="20"/>
              </w:rPr>
              <w:t>际用时</w:t>
            </w:r>
          </w:p>
          <w:p>
            <w:pPr>
              <w:pStyle w:val="TableText"/>
              <w:spacing w:line="231" w:lineRule="auto"/>
              <w:ind w:left="149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由选手</w:t>
            </w:r>
          </w:p>
          <w:p>
            <w:pPr>
              <w:pStyle w:val="TableText"/>
              <w:spacing w:before="20" w:line="229" w:lineRule="auto"/>
              <w:ind w:left="161"/>
              <w:rPr>
                <w:sz w:val="20"/>
                <w:szCs w:val="20"/>
              </w:rPr>
            </w:pPr>
            <w:r>
              <w:rPr>
                <w:spacing w:val="-9"/>
                <w:sz w:val="20"/>
                <w:szCs w:val="20"/>
              </w:rPr>
              <w:t>自行分</w:t>
            </w:r>
          </w:p>
          <w:p>
            <w:pPr>
              <w:pStyle w:val="TableText"/>
              <w:spacing w:before="24" w:line="239" w:lineRule="auto"/>
              <w:ind w:left="12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配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spacing w:before="37" w:line="230" w:lineRule="auto"/>
              <w:ind w:left="12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相结合</w:t>
            </w:r>
          </w:p>
        </w:tc>
      </w:tr>
    </w:tbl>
    <w:p>
      <w:pPr>
        <w:sectPr>
          <w:footerReference w:type="default" r:id="rId27"/>
          <w:pgSz w:w="16839" w:h="11906"/>
          <w:pgMar w:top="1012" w:right="1348" w:bottom="1169" w:left="1347" w:header="0" w:footer="992" w:gutter="0"/>
          <w:pgNumType w:start="22"/>
          <w:cols w:space="708"/>
        </w:sectPr>
      </w:pPr>
    </w:p>
    <w:tbl>
      <w:tblPr>
        <w:tblStyle w:val="TableNormal21"/>
        <w:tblW w:w="1413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0"/>
        <w:gridCol w:w="1134"/>
        <w:gridCol w:w="2409"/>
        <w:gridCol w:w="4627"/>
        <w:gridCol w:w="1983"/>
        <w:gridCol w:w="1276"/>
        <w:gridCol w:w="1004"/>
        <w:gridCol w:w="854"/>
      </w:tblGrid>
      <w:tr>
        <w:tblPrEx>
          <w:tblW w:w="1413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177"/>
        </w:trPr>
        <w:tc>
          <w:tcPr>
            <w:tcW w:w="850" w:type="dxa"/>
            <w:vAlign w:val="top"/>
          </w:tcPr>
          <w:p/>
        </w:tc>
        <w:tc>
          <w:tcPr>
            <w:tcW w:w="1134" w:type="dxa"/>
            <w:vAlign w:val="top"/>
          </w:tcPr>
          <w:p/>
        </w:tc>
        <w:tc>
          <w:tcPr>
            <w:tcW w:w="2409" w:type="dxa"/>
            <w:vAlign w:val="top"/>
          </w:tcPr>
          <w:p>
            <w:pPr>
              <w:pStyle w:val="TableText"/>
              <w:spacing w:before="0" w:line="248" w:lineRule="auto"/>
              <w:ind w:left="115" w:right="200" w:hanging="6"/>
              <w:jc w:val="both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安全文明作业</w:t>
            </w:r>
          </w:p>
        </w:tc>
        <w:tc>
          <w:tcPr>
            <w:tcW w:w="4627" w:type="dxa"/>
            <w:vAlign w:val="top"/>
          </w:tcPr>
          <w:p>
            <w:pPr>
              <w:pStyle w:val="TableText"/>
              <w:spacing w:before="0" w:line="241" w:lineRule="auto"/>
              <w:ind w:left="124" w:right="109" w:hanging="1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系统总线故障对于系统性能的影响;</w:t>
            </w:r>
          </w:p>
          <w:p>
            <w:pPr>
              <w:pStyle w:val="TableText"/>
              <w:spacing w:before="22" w:line="241" w:lineRule="auto"/>
              <w:ind w:left="120" w:right="212" w:firstLine="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10.掌握利用电位和电压的测量来判定电路导通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性的测试方法;</w:t>
            </w:r>
          </w:p>
          <w:p>
            <w:pPr>
              <w:pStyle w:val="TableText"/>
              <w:spacing w:before="24" w:line="216" w:lineRule="auto"/>
              <w:ind w:left="12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11.掌握车灯照明及信号系统故障的诊断和检测</w:t>
            </w:r>
          </w:p>
        </w:tc>
        <w:tc>
          <w:tcPr>
            <w:tcW w:w="1983" w:type="dxa"/>
            <w:vAlign w:val="top"/>
          </w:tcPr>
          <w:p/>
        </w:tc>
        <w:tc>
          <w:tcPr>
            <w:tcW w:w="1276" w:type="dxa"/>
            <w:vAlign w:val="top"/>
          </w:tcPr>
          <w:p/>
        </w:tc>
        <w:tc>
          <w:tcPr>
            <w:tcW w:w="1004" w:type="dxa"/>
            <w:vAlign w:val="top"/>
          </w:tcPr>
          <w:p/>
        </w:tc>
        <w:tc>
          <w:tcPr>
            <w:tcW w:w="854" w:type="dxa"/>
            <w:vAlign w:val="top"/>
          </w:tcPr>
          <w:p/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8"/>
          <w:type w:val="nextPage"/>
          <w:pgSz w:w="16839" w:h="11906"/>
          <w:pgMar w:top="1012" w:right="1348" w:bottom="1169" w:left="1347" w:header="0" w:footer="992" w:gutter="0"/>
          <w:pgNumType w:start="23"/>
          <w:cols w:space="708"/>
          <w:titlePg w:val="0"/>
        </w:sectPr>
      </w:pPr>
    </w:p>
    <w:p>
      <w:pPr>
        <w:spacing w:before="21"/>
      </w:pPr>
    </w:p>
    <w:p>
      <w:pPr>
        <w:spacing w:before="21"/>
      </w:pPr>
    </w:p>
    <w:p>
      <w:pPr>
        <w:spacing w:before="21"/>
      </w:pPr>
    </w:p>
    <w:tbl>
      <w:tblPr>
        <w:tblStyle w:val="TableNormal22"/>
        <w:tblW w:w="14137" w:type="dxa"/>
        <w:tblInd w:w="2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0"/>
        <w:gridCol w:w="1134"/>
        <w:gridCol w:w="2409"/>
        <w:gridCol w:w="4627"/>
        <w:gridCol w:w="1983"/>
        <w:gridCol w:w="1276"/>
        <w:gridCol w:w="1004"/>
        <w:gridCol w:w="854"/>
      </w:tblGrid>
      <w:tr>
        <w:tblPrEx>
          <w:tblW w:w="14137" w:type="dxa"/>
          <w:tblInd w:w="2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913"/>
        </w:trPr>
        <w:tc>
          <w:tcPr>
            <w:tcW w:w="8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27" w:type="dxa"/>
            <w:vAlign w:val="top"/>
          </w:tcPr>
          <w:p>
            <w:pPr>
              <w:pStyle w:val="TableText"/>
              <w:spacing w:before="35" w:line="244" w:lineRule="auto"/>
              <w:ind w:left="327" w:right="39" w:firstLine="5"/>
              <w:jc w:val="both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方法,信号输入（开关）、控制单元输出（灯泡、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模块等执行器）、相关控制单元及其电源电路故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障对系统的影响;</w:t>
            </w:r>
          </w:p>
          <w:p>
            <w:pPr>
              <w:pStyle w:val="TableText"/>
              <w:spacing w:before="25" w:line="244" w:lineRule="auto"/>
              <w:ind w:left="138" w:right="104" w:hanging="12"/>
              <w:jc w:val="both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12.掌握驾驶室内部开关，面板灯光照明系统</w:t>
            </w:r>
            <w:r>
              <w:rPr>
                <w:spacing w:val="3"/>
                <w:sz w:val="20"/>
                <w:szCs w:val="20"/>
              </w:rPr>
              <w:t>，氛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围灯照明的系统故障诊断及检测方法，掌握系统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电路构成及信号传递路径、原理等;</w:t>
            </w:r>
          </w:p>
          <w:p>
            <w:pPr>
              <w:pStyle w:val="TableText"/>
              <w:spacing w:before="21" w:line="216" w:lineRule="auto"/>
              <w:ind w:left="12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13.掌握万用表、示波器、解码器的使用方法</w:t>
            </w:r>
          </w:p>
        </w:tc>
        <w:tc>
          <w:tcPr>
            <w:tcW w:w="19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137" w:type="dxa"/>
          <w:tblInd w:w="25" w:type="dxa"/>
          <w:tblLayout w:type="fixed"/>
        </w:tblPrEx>
        <w:trPr>
          <w:trHeight w:val="1448"/>
        </w:trPr>
        <w:tc>
          <w:tcPr>
            <w:tcW w:w="850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6" w:lineRule="auto"/>
              <w:ind w:left="10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B-3</w:t>
            </w:r>
          </w:p>
        </w:tc>
        <w:tc>
          <w:tcPr>
            <w:tcW w:w="1134" w:type="dxa"/>
            <w:vAlign w:val="top"/>
          </w:tcPr>
          <w:p>
            <w:pPr>
              <w:pStyle w:val="TableText"/>
              <w:spacing w:before="108" w:line="186" w:lineRule="auto"/>
              <w:ind w:left="106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B-3</w:t>
            </w:r>
          </w:p>
          <w:p>
            <w:pPr>
              <w:pStyle w:val="TableText"/>
              <w:spacing w:before="35" w:line="246" w:lineRule="auto"/>
              <w:ind w:left="118" w:right="187" w:firstLine="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发动机电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控系统故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障设计与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分析</w:t>
            </w:r>
          </w:p>
        </w:tc>
        <w:tc>
          <w:tcPr>
            <w:tcW w:w="2409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44" w:lineRule="auto"/>
              <w:ind w:left="117" w:right="203" w:firstLine="1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选手根据模块车辆给定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故障现象，设计一个针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对该现象的故障点</w:t>
            </w:r>
          </w:p>
        </w:tc>
        <w:tc>
          <w:tcPr>
            <w:tcW w:w="4627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43" w:lineRule="auto"/>
              <w:ind w:left="115" w:right="109" w:firstLine="5"/>
              <w:jc w:val="both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维修手册的查找与运用，故障检修思路，绘制电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路框图、故障树，设计并填写关键检测数据，分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析原因，并排除故障</w:t>
            </w:r>
          </w:p>
        </w:tc>
        <w:tc>
          <w:tcPr>
            <w:tcW w:w="1983" w:type="dxa"/>
            <w:vAlign w:val="top"/>
          </w:tcPr>
          <w:p>
            <w:pPr>
              <w:pStyle w:val="TableText"/>
              <w:spacing w:before="53" w:line="260" w:lineRule="auto"/>
              <w:ind w:left="120" w:right="194" w:firstLine="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车载网络技术与数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据监测</w:t>
            </w:r>
          </w:p>
          <w:p>
            <w:pPr>
              <w:pStyle w:val="TableText"/>
              <w:spacing w:before="41"/>
              <w:ind w:left="119" w:right="194" w:firstLine="3"/>
              <w:jc w:val="both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汽车故障诊断技术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发动机电控系统检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修</w:t>
            </w:r>
          </w:p>
        </w:tc>
        <w:tc>
          <w:tcPr>
            <w:tcW w:w="1276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0" w:lineRule="exact"/>
              <w:ind w:left="117"/>
              <w:rPr>
                <w:sz w:val="20"/>
                <w:szCs w:val="20"/>
              </w:rPr>
            </w:pPr>
            <w:r>
              <w:rPr>
                <w:spacing w:val="1"/>
                <w:position w:val="1"/>
                <w:sz w:val="20"/>
                <w:szCs w:val="20"/>
              </w:rPr>
              <w:t>20%</w:t>
            </w:r>
          </w:p>
        </w:tc>
        <w:tc>
          <w:tcPr>
            <w:tcW w:w="1004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6" w:lineRule="auto"/>
              <w:ind w:left="11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spacing w:before="147" w:line="274" w:lineRule="auto"/>
              <w:ind w:left="125" w:right="109" w:firstLine="1"/>
              <w:jc w:val="both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过程评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价和结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果评价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相结合</w:t>
            </w:r>
          </w:p>
        </w:tc>
      </w:tr>
    </w:tbl>
    <w:p>
      <w:pPr>
        <w:spacing w:line="335" w:lineRule="auto"/>
        <w:rPr>
          <w:rFonts w:ascii="Arial"/>
          <w:sz w:val="21"/>
        </w:rPr>
      </w:pPr>
    </w:p>
    <w:p>
      <w:pPr>
        <w:spacing w:line="336" w:lineRule="auto"/>
        <w:rPr>
          <w:rFonts w:ascii="Arial"/>
          <w:sz w:val="21"/>
        </w:rPr>
      </w:pPr>
    </w:p>
    <w:p>
      <w:pPr>
        <w:spacing w:before="120" w:line="187" w:lineRule="auto"/>
        <w:ind w:left="13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3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Microsoft YaHei" w:eastAsia="Microsoft YaHei" w:hAnsi="Microsoft YaHei" w:cs="Microsoft YaHei"/>
          <w:spacing w:val="-3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、汽车故障检修赛项各模块任务分解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ind w:left="3407"/>
        <w:rPr>
          <w:sz w:val="24"/>
          <w:szCs w:val="24"/>
        </w:rPr>
      </w:pPr>
      <w:r>
        <w:rPr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spacing w:val="-49"/>
          <w:sz w:val="24"/>
          <w:szCs w:val="24"/>
        </w:rPr>
        <w:t xml:space="preserve"> </w:t>
      </w:r>
      <w:r>
        <w:rPr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4</w:t>
      </w:r>
      <w:r>
        <w:rPr>
          <w:spacing w:val="-2"/>
          <w:sz w:val="24"/>
          <w:szCs w:val="24"/>
        </w:rPr>
        <w:t xml:space="preserve"> </w:t>
      </w:r>
      <w:r>
        <w:rPr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“汽车动力与底盘电控系统故障检修</w:t>
      </w:r>
      <w:r>
        <w:rPr>
          <w:spacing w:val="-85"/>
          <w:sz w:val="24"/>
          <w:szCs w:val="24"/>
        </w:rPr>
        <w:t xml:space="preserve"> </w:t>
      </w:r>
      <w:r>
        <w:rPr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”</w:t>
      </w:r>
      <w:r>
        <w:rPr>
          <w:spacing w:val="-2"/>
          <w:sz w:val="24"/>
          <w:szCs w:val="24"/>
        </w:rPr>
        <w:t xml:space="preserve"> </w:t>
      </w:r>
      <w:r>
        <w:rPr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技能模块</w:t>
      </w:r>
      <w:r>
        <w:rPr>
          <w:spacing w:val="-57"/>
          <w:sz w:val="24"/>
          <w:szCs w:val="24"/>
        </w:rPr>
        <w:t xml:space="preserve"> </w:t>
      </w:r>
      <w:r>
        <w:rPr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A-1</w:t>
      </w:r>
      <w:r>
        <w:rPr>
          <w:spacing w:val="-44"/>
          <w:sz w:val="24"/>
          <w:szCs w:val="24"/>
        </w:rPr>
        <w:t xml:space="preserve"> </w:t>
      </w:r>
      <w:r>
        <w:rPr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和</w:t>
      </w:r>
      <w:r>
        <w:rPr>
          <w:spacing w:val="-57"/>
          <w:sz w:val="24"/>
          <w:szCs w:val="24"/>
        </w:rPr>
        <w:t xml:space="preserve"> </w:t>
      </w:r>
      <w:r>
        <w:rPr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A-2</w:t>
      </w:r>
      <w:r>
        <w:rPr>
          <w:spacing w:val="-44"/>
          <w:sz w:val="24"/>
          <w:szCs w:val="24"/>
        </w:rPr>
        <w:t xml:space="preserve"> </w:t>
      </w:r>
      <w:r>
        <w:rPr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任务分解</w:t>
      </w:r>
    </w:p>
    <w:p>
      <w:pPr>
        <w:spacing w:line="31" w:lineRule="exact"/>
      </w:pPr>
    </w:p>
    <w:tbl>
      <w:tblPr>
        <w:tblStyle w:val="TableNormal22"/>
        <w:tblW w:w="1417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17"/>
        <w:gridCol w:w="4292"/>
        <w:gridCol w:w="3249"/>
        <w:gridCol w:w="5216"/>
      </w:tblGrid>
      <w:tr>
        <w:tblPrEx>
          <w:tblW w:w="1417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6"/>
        </w:trPr>
        <w:tc>
          <w:tcPr>
            <w:tcW w:w="1417" w:type="dxa"/>
            <w:vAlign w:val="top"/>
          </w:tcPr>
          <w:p>
            <w:pPr>
              <w:pStyle w:val="TableText"/>
              <w:spacing w:before="168" w:line="222" w:lineRule="auto"/>
              <w:ind w:left="238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模块序号</w:t>
            </w:r>
          </w:p>
        </w:tc>
        <w:tc>
          <w:tcPr>
            <w:tcW w:w="4292" w:type="dxa"/>
            <w:vAlign w:val="top"/>
          </w:tcPr>
          <w:p>
            <w:pPr>
              <w:pStyle w:val="TableText"/>
              <w:spacing w:before="168" w:line="223" w:lineRule="auto"/>
              <w:ind w:left="1857"/>
            </w:pPr>
            <w:r>
              <w:rPr>
                <w:spacing w:val="-6"/>
              </w:rPr>
              <w:t>模块A</w:t>
            </w:r>
          </w:p>
        </w:tc>
        <w:tc>
          <w:tcPr>
            <w:tcW w:w="3249" w:type="dxa"/>
            <w:vAlign w:val="top"/>
          </w:tcPr>
          <w:p>
            <w:pPr>
              <w:pStyle w:val="TableText"/>
              <w:spacing w:before="167" w:line="224" w:lineRule="auto"/>
              <w:ind w:left="916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对应赛项编号</w:t>
            </w:r>
          </w:p>
        </w:tc>
        <w:tc>
          <w:tcPr>
            <w:tcW w:w="5216" w:type="dxa"/>
            <w:vAlign w:val="top"/>
          </w:tcPr>
          <w:p>
            <w:pPr>
              <w:pStyle w:val="TableText"/>
              <w:spacing w:before="209" w:line="180" w:lineRule="auto"/>
              <w:ind w:left="2308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GZ026</w:t>
            </w:r>
          </w:p>
        </w:tc>
      </w:tr>
      <w:tr>
        <w:tblPrEx>
          <w:tblW w:w="14174" w:type="dxa"/>
          <w:tblInd w:w="2" w:type="dxa"/>
          <w:tblLayout w:type="fixed"/>
        </w:tblPrEx>
        <w:trPr>
          <w:trHeight w:val="571"/>
        </w:trPr>
        <w:tc>
          <w:tcPr>
            <w:tcW w:w="1417" w:type="dxa"/>
            <w:vAlign w:val="top"/>
          </w:tcPr>
          <w:p>
            <w:pPr>
              <w:pStyle w:val="TableText"/>
              <w:spacing w:before="162" w:line="221" w:lineRule="auto"/>
              <w:ind w:left="238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模块名称</w:t>
            </w:r>
          </w:p>
        </w:tc>
        <w:tc>
          <w:tcPr>
            <w:tcW w:w="4292" w:type="dxa"/>
            <w:vAlign w:val="top"/>
          </w:tcPr>
          <w:p>
            <w:pPr>
              <w:pStyle w:val="TableText"/>
              <w:spacing w:before="163" w:line="219" w:lineRule="auto"/>
              <w:ind w:left="362"/>
            </w:pPr>
            <w:r>
              <w:rPr>
                <w:spacing w:val="-2"/>
              </w:rPr>
              <w:t>汽车动力与底盘电控系统故障检修</w:t>
            </w:r>
          </w:p>
        </w:tc>
        <w:tc>
          <w:tcPr>
            <w:tcW w:w="3249" w:type="dxa"/>
            <w:vAlign w:val="top"/>
          </w:tcPr>
          <w:p>
            <w:pPr>
              <w:pStyle w:val="TableText"/>
              <w:spacing w:before="163" w:line="223" w:lineRule="auto"/>
              <w:ind w:left="1044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子任务数量</w:t>
            </w:r>
          </w:p>
        </w:tc>
        <w:tc>
          <w:tcPr>
            <w:tcW w:w="5216" w:type="dxa"/>
            <w:vAlign w:val="top"/>
          </w:tcPr>
          <w:p>
            <w:pPr>
              <w:pStyle w:val="TableText"/>
              <w:spacing w:before="162" w:line="224" w:lineRule="auto"/>
              <w:ind w:left="2389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10项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https://d.book118.com/888132023042006034</w:t>
        </w:r>
      </w:hyperlink>
    </w:p>
    <w:p/>
    <w:sectPr>
      <w:footerReference w:type="default" r:id="rId30"/>
      <w:pgSz w:w="16839" w:h="11906"/>
      <w:pgMar w:top="1012" w:right="1334" w:bottom="1169" w:left="1324" w:header="0" w:footer="992" w:gutter="0"/>
      <w:pgNumType w:start="2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6892"/>
      <w:rPr>
        <w:sz w:val="18"/>
        <w:szCs w:val="18"/>
      </w:rPr>
    </w:pPr>
    <w:r>
      <w:rPr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6892"/>
      <w:rPr>
        <w:sz w:val="18"/>
        <w:szCs w:val="18"/>
      </w:rPr>
    </w:pPr>
    <w:r>
      <w:rPr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6637"/>
      <w:rPr>
        <w:sz w:val="18"/>
        <w:szCs w:val="18"/>
      </w:rPr>
    </w:pPr>
    <w:r>
      <w:rPr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6725"/>
      <w:rPr>
        <w:sz w:val="18"/>
        <w:szCs w:val="18"/>
      </w:rPr>
    </w:pPr>
    <w:r>
      <w:rPr>
        <w:sz w:val="18"/>
        <w:szCs w:val="18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6725"/>
      <w:rPr>
        <w:sz w:val="18"/>
        <w:szCs w:val="18"/>
      </w:rPr>
    </w:pPr>
    <w:r>
      <w:rPr>
        <w:sz w:val="18"/>
        <w:szCs w:val="18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6721"/>
      <w:rPr>
        <w:sz w:val="18"/>
        <w:szCs w:val="18"/>
      </w:rPr>
    </w:pPr>
    <w:r>
      <w:rPr>
        <w:sz w:val="18"/>
        <w:szCs w:val="18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6721"/>
      <w:rPr>
        <w:sz w:val="18"/>
        <w:szCs w:val="18"/>
      </w:rPr>
    </w:pPr>
    <w:r>
      <w:rPr>
        <w:sz w:val="18"/>
        <w:szCs w:val="18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6725"/>
      <w:rPr>
        <w:sz w:val="18"/>
        <w:szCs w:val="18"/>
      </w:rPr>
    </w:pPr>
    <w:r>
      <w:rPr>
        <w:sz w:val="18"/>
        <w:szCs w:val="18"/>
      </w:rPr>
      <w:t>5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6725"/>
      <w:rPr>
        <w:sz w:val="18"/>
        <w:szCs w:val="18"/>
      </w:rPr>
    </w:pPr>
    <w:r>
      <w:rPr>
        <w:sz w:val="18"/>
        <w:szCs w:val="18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6723"/>
      <w:rPr>
        <w:sz w:val="18"/>
        <w:szCs w:val="18"/>
      </w:rPr>
    </w:pPr>
    <w:r>
      <w:rPr>
        <w:sz w:val="18"/>
        <w:szCs w:val="18"/>
      </w:rPr>
      <w:t>6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6723"/>
      <w:rPr>
        <w:sz w:val="18"/>
        <w:szCs w:val="18"/>
      </w:rPr>
    </w:pPr>
    <w:r>
      <w:rPr>
        <w:sz w:val="18"/>
        <w:szCs w:val="18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6726"/>
      <w:rPr>
        <w:sz w:val="18"/>
        <w:szCs w:val="18"/>
      </w:rPr>
    </w:pPr>
    <w:r>
      <w:rPr>
        <w:sz w:val="18"/>
        <w:szCs w:val="18"/>
      </w:rPr>
      <w:t>7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6726"/>
      <w:rPr>
        <w:sz w:val="18"/>
        <w:szCs w:val="18"/>
      </w:rPr>
    </w:pPr>
    <w:r>
      <w:rPr>
        <w:sz w:val="18"/>
        <w:szCs w:val="18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6987"/>
      <w:rPr>
        <w:sz w:val="18"/>
        <w:szCs w:val="18"/>
      </w:rPr>
    </w:pPr>
    <w:r>
      <w:rPr>
        <w:sz w:val="18"/>
        <w:szCs w:val="18"/>
      </w:rPr>
      <w:t>8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6987"/>
      <w:rPr>
        <w:sz w:val="18"/>
        <w:szCs w:val="18"/>
      </w:rPr>
    </w:pPr>
    <w:r>
      <w:rPr>
        <w:sz w:val="18"/>
        <w:szCs w:val="18"/>
      </w:rPr>
      <w:t>8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6987"/>
      <w:rPr>
        <w:sz w:val="18"/>
        <w:szCs w:val="18"/>
      </w:rPr>
    </w:pPr>
    <w:r>
      <w:rPr>
        <w:sz w:val="18"/>
        <w:szCs w:val="18"/>
      </w:rPr>
      <w:t>9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6987"/>
      <w:rPr>
        <w:sz w:val="18"/>
        <w:szCs w:val="18"/>
      </w:rPr>
    </w:pPr>
    <w:r>
      <w:rPr>
        <w:sz w:val="18"/>
        <w:szCs w:val="18"/>
      </w:rPr>
      <w:t>9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7000"/>
      <w:rPr>
        <w:sz w:val="18"/>
        <w:szCs w:val="18"/>
      </w:rPr>
    </w:pPr>
    <w:r>
      <w:rPr>
        <w:spacing w:val="-10"/>
        <w:sz w:val="18"/>
        <w:szCs w:val="18"/>
      </w:rPr>
      <w:t>10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7000"/>
      <w:rPr>
        <w:sz w:val="18"/>
        <w:szCs w:val="18"/>
      </w:rPr>
    </w:pPr>
    <w:r>
      <w:rPr>
        <w:spacing w:val="-10"/>
        <w:sz w:val="18"/>
        <w:szCs w:val="18"/>
      </w:rPr>
      <w:t>10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7000"/>
      <w:rPr>
        <w:sz w:val="18"/>
        <w:szCs w:val="18"/>
      </w:rPr>
    </w:pPr>
    <w:r>
      <w:rPr>
        <w:spacing w:val="-10"/>
        <w:sz w:val="18"/>
        <w:szCs w:val="18"/>
      </w:rPr>
      <w:t>11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7000"/>
      <w:rPr>
        <w:sz w:val="18"/>
        <w:szCs w:val="18"/>
      </w:rPr>
    </w:pPr>
    <w:r>
      <w:rPr>
        <w:spacing w:val="-10"/>
        <w:sz w:val="18"/>
        <w:szCs w:val="18"/>
      </w:rPr>
      <w:t>11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7000"/>
      <w:rPr>
        <w:sz w:val="18"/>
        <w:szCs w:val="18"/>
      </w:rPr>
    </w:pPr>
    <w:r>
      <w:rPr>
        <w:spacing w:val="-10"/>
        <w:sz w:val="18"/>
        <w:szCs w:val="18"/>
      </w:rPr>
      <w:t>12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7000"/>
      <w:rPr>
        <w:sz w:val="18"/>
        <w:szCs w:val="18"/>
      </w:rPr>
    </w:pPr>
    <w:r>
      <w:rPr>
        <w:spacing w:val="-10"/>
        <w:sz w:val="18"/>
        <w:szCs w:val="18"/>
      </w:rPr>
      <w:t>12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7023"/>
      <w:rPr>
        <w:sz w:val="18"/>
        <w:szCs w:val="18"/>
      </w:rPr>
    </w:pPr>
    <w:r>
      <w:rPr>
        <w:spacing w:val="-10"/>
        <w:sz w:val="18"/>
        <w:szCs w:val="18"/>
      </w:rPr>
      <w:t>13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FangSong" w:eastAsia="FangSong" w:hAnsi="FangSong" w:cs="FangSong"/>
      <w:sz w:val="22"/>
      <w:szCs w:val="22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FangSong" w:eastAsia="FangSong" w:hAnsi="FangSong" w:cs="FangSong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footer" Target="footer8.xml" /><Relationship Id="rId14" Type="http://schemas.openxmlformats.org/officeDocument/2006/relationships/footer" Target="footer9.xml" /><Relationship Id="rId15" Type="http://schemas.openxmlformats.org/officeDocument/2006/relationships/footer" Target="footer10.xml" /><Relationship Id="rId16" Type="http://schemas.openxmlformats.org/officeDocument/2006/relationships/footer" Target="footer11.xml" /><Relationship Id="rId17" Type="http://schemas.openxmlformats.org/officeDocument/2006/relationships/footer" Target="footer12.xml" /><Relationship Id="rId18" Type="http://schemas.openxmlformats.org/officeDocument/2006/relationships/footer" Target="footer13.xml" /><Relationship Id="rId19" Type="http://schemas.openxmlformats.org/officeDocument/2006/relationships/footer" Target="footer14.xml" /><Relationship Id="rId2" Type="http://schemas.openxmlformats.org/officeDocument/2006/relationships/webSettings" Target="webSettings.xml" /><Relationship Id="rId20" Type="http://schemas.openxmlformats.org/officeDocument/2006/relationships/footer" Target="footer15.xml" /><Relationship Id="rId21" Type="http://schemas.openxmlformats.org/officeDocument/2006/relationships/footer" Target="footer16.xml" /><Relationship Id="rId22" Type="http://schemas.openxmlformats.org/officeDocument/2006/relationships/footer" Target="footer17.xml" /><Relationship Id="rId23" Type="http://schemas.openxmlformats.org/officeDocument/2006/relationships/footer" Target="footer18.xml" /><Relationship Id="rId24" Type="http://schemas.openxmlformats.org/officeDocument/2006/relationships/footer" Target="footer19.xml" /><Relationship Id="rId25" Type="http://schemas.openxmlformats.org/officeDocument/2006/relationships/footer" Target="footer20.xml" /><Relationship Id="rId26" Type="http://schemas.openxmlformats.org/officeDocument/2006/relationships/footer" Target="footer21.xml" /><Relationship Id="rId27" Type="http://schemas.openxmlformats.org/officeDocument/2006/relationships/footer" Target="footer22.xml" /><Relationship Id="rId28" Type="http://schemas.openxmlformats.org/officeDocument/2006/relationships/footer" Target="footer23.xml" /><Relationship Id="rId29" Type="http://schemas.openxmlformats.org/officeDocument/2006/relationships/hyperlink" Target="https://d.book118.com/888132023042006034" TargetMode="External" /><Relationship Id="rId3" Type="http://schemas.openxmlformats.org/officeDocument/2006/relationships/fontTable" Target="fontTable.xml" /><Relationship Id="rId30" Type="http://schemas.openxmlformats.org/officeDocument/2006/relationships/footer" Target="footer24.xm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2.png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hbccj@163.com</dc:creator>
  <cp:revision>0</cp:revision>
  <dcterms:created xsi:type="dcterms:W3CDTF">2023-04-25T14:12:08Z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2024-01-22T09:57:10Z</vt:filetime>
  </property>
  <property fmtid="{D5CDD505-2E9C-101B-9397-08002B2CF9AE}" pid="3" name="CRO">
    <vt:lpwstr>wqlLaW5nc29mdCBQREYgdG8gV1BTIDkw</vt:lpwstr>
  </property>
</Properties>
</file>