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纯净设备项目规划设计纲要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6" w:history="1">
        <w:r>
          <w:rPr>
            <w:rFonts w:ascii="仿宋" w:eastAsia="仿宋" w:hAnsi="仿宋" w:cs="仿宋" w:hint="eastAsia"/>
            <w:lang w:eastAsia="zh-CN"/>
          </w:rPr>
          <w:t>序言</w:t>
        </w:r>
        <w:r>
          <w:tab/>
        </w:r>
        <w:r>
          <w:fldChar w:fldCharType="begin"/>
        </w:r>
        <w:r>
          <w:instrText xml:space="preserve"> PAGEREF _Toc1426 \h </w:instrText>
        </w:r>
        <w:r>
          <w:fldChar w:fldCharType="separate"/>
        </w:r>
        <w:r>
          <w:t>3</w:t>
        </w:r>
        <w:r>
          <w:fldChar w:fldCharType="end"/>
        </w:r>
      </w:hyperlink>
    </w:p>
    <w:p>
      <w:pPr>
        <w:pStyle w:val="TOC1"/>
        <w:tabs>
          <w:tab w:val="right" w:leader="dot" w:pos="8306"/>
        </w:tabs>
      </w:pPr>
      <w:hyperlink w:anchor="_Toc4500" w:history="1">
        <w:r>
          <w:rPr>
            <w:rFonts w:ascii="仿宋" w:eastAsia="仿宋" w:hAnsi="仿宋" w:cs="仿宋" w:hint="eastAsia"/>
            <w:lang w:eastAsia="zh-CN"/>
          </w:rPr>
          <w:t>一、纯净设备项目概论</w:t>
        </w:r>
        <w:r>
          <w:tab/>
        </w:r>
        <w:r>
          <w:fldChar w:fldCharType="begin"/>
        </w:r>
        <w:r>
          <w:instrText xml:space="preserve"> PAGEREF _Toc4500 \h </w:instrText>
        </w:r>
        <w:r>
          <w:fldChar w:fldCharType="separate"/>
        </w:r>
        <w:r>
          <w:t>3</w:t>
        </w:r>
        <w:r>
          <w:fldChar w:fldCharType="end"/>
        </w:r>
      </w:hyperlink>
    </w:p>
    <w:p>
      <w:pPr>
        <w:pStyle w:val="TOC2"/>
        <w:tabs>
          <w:tab w:val="right" w:leader="dot" w:pos="8306"/>
        </w:tabs>
      </w:pPr>
      <w:hyperlink w:anchor="_Toc31072" w:history="1">
        <w:r>
          <w:rPr>
            <w:rFonts w:ascii="仿宋" w:eastAsia="仿宋" w:hAnsi="仿宋" w:cs="仿宋" w:hint="eastAsia"/>
            <w:lang w:eastAsia="zh-CN"/>
          </w:rPr>
          <w:t>(一)、纯净设备项目概况</w:t>
        </w:r>
        <w:r>
          <w:tab/>
        </w:r>
        <w:r>
          <w:fldChar w:fldCharType="begin"/>
        </w:r>
        <w:r>
          <w:instrText xml:space="preserve"> PAGEREF _Toc31072 \h </w:instrText>
        </w:r>
        <w:r>
          <w:fldChar w:fldCharType="separate"/>
        </w:r>
        <w:r>
          <w:t>3</w:t>
        </w:r>
        <w:r>
          <w:fldChar w:fldCharType="end"/>
        </w:r>
      </w:hyperlink>
    </w:p>
    <w:p>
      <w:pPr>
        <w:pStyle w:val="TOC2"/>
        <w:tabs>
          <w:tab w:val="right" w:leader="dot" w:pos="8306"/>
        </w:tabs>
      </w:pPr>
      <w:hyperlink w:anchor="_Toc28917" w:history="1">
        <w:r>
          <w:rPr>
            <w:rFonts w:ascii="仿宋" w:eastAsia="仿宋" w:hAnsi="仿宋" w:cs="仿宋" w:hint="eastAsia"/>
            <w:lang w:eastAsia="zh-CN"/>
          </w:rPr>
          <w:t>(二)、纯净设备项目目标</w:t>
        </w:r>
        <w:r>
          <w:tab/>
        </w:r>
        <w:r>
          <w:fldChar w:fldCharType="begin"/>
        </w:r>
        <w:r>
          <w:instrText xml:space="preserve"> PAGEREF _Toc28917 \h </w:instrText>
        </w:r>
        <w:r>
          <w:fldChar w:fldCharType="separate"/>
        </w:r>
        <w:r>
          <w:t>5</w:t>
        </w:r>
        <w:r>
          <w:fldChar w:fldCharType="end"/>
        </w:r>
      </w:hyperlink>
    </w:p>
    <w:p>
      <w:pPr>
        <w:pStyle w:val="TOC2"/>
        <w:tabs>
          <w:tab w:val="right" w:leader="dot" w:pos="8306"/>
        </w:tabs>
      </w:pPr>
      <w:hyperlink w:anchor="_Toc17913" w:history="1">
        <w:r>
          <w:rPr>
            <w:rFonts w:ascii="仿宋" w:eastAsia="仿宋" w:hAnsi="仿宋" w:cs="仿宋" w:hint="eastAsia"/>
            <w:lang w:eastAsia="zh-CN"/>
          </w:rPr>
          <w:t>(三)、纯净设备项目提出的理由</w:t>
        </w:r>
        <w:r>
          <w:tab/>
        </w:r>
        <w:r>
          <w:fldChar w:fldCharType="begin"/>
        </w:r>
        <w:r>
          <w:instrText xml:space="preserve"> PAGEREF _Toc17913 \h </w:instrText>
        </w:r>
        <w:r>
          <w:fldChar w:fldCharType="separate"/>
        </w:r>
        <w:r>
          <w:t>6</w:t>
        </w:r>
        <w:r>
          <w:fldChar w:fldCharType="end"/>
        </w:r>
      </w:hyperlink>
    </w:p>
    <w:p>
      <w:pPr>
        <w:pStyle w:val="TOC2"/>
        <w:tabs>
          <w:tab w:val="right" w:leader="dot" w:pos="8306"/>
        </w:tabs>
      </w:pPr>
      <w:hyperlink w:anchor="_Toc31130" w:history="1">
        <w:r>
          <w:rPr>
            <w:rFonts w:ascii="仿宋" w:eastAsia="仿宋" w:hAnsi="仿宋" w:cs="仿宋" w:hint="eastAsia"/>
            <w:lang w:eastAsia="zh-CN"/>
          </w:rPr>
          <w:t>(四)、纯净设备项目意义</w:t>
        </w:r>
        <w:r>
          <w:tab/>
        </w:r>
        <w:r>
          <w:fldChar w:fldCharType="begin"/>
        </w:r>
        <w:r>
          <w:instrText xml:space="preserve"> PAGEREF _Toc31130 \h </w:instrText>
        </w:r>
        <w:r>
          <w:fldChar w:fldCharType="separate"/>
        </w:r>
        <w:r>
          <w:t>8</w:t>
        </w:r>
        <w:r>
          <w:fldChar w:fldCharType="end"/>
        </w:r>
      </w:hyperlink>
    </w:p>
    <w:p>
      <w:pPr>
        <w:pStyle w:val="TOC2"/>
        <w:tabs>
          <w:tab w:val="right" w:leader="dot" w:pos="8306"/>
        </w:tabs>
      </w:pPr>
      <w:hyperlink w:anchor="_Toc21726" w:history="1">
        <w:r>
          <w:rPr>
            <w:rFonts w:ascii="仿宋" w:eastAsia="仿宋" w:hAnsi="仿宋" w:cs="仿宋" w:hint="eastAsia"/>
            <w:lang w:eastAsia="zh-CN"/>
          </w:rPr>
          <w:t>(五)、纯净设备项目背景</w:t>
        </w:r>
        <w:r>
          <w:tab/>
        </w:r>
        <w:r>
          <w:fldChar w:fldCharType="begin"/>
        </w:r>
        <w:r>
          <w:instrText xml:space="preserve"> PAGEREF _Toc21726 \h </w:instrText>
        </w:r>
        <w:r>
          <w:fldChar w:fldCharType="separate"/>
        </w:r>
        <w:r>
          <w:t>8</w:t>
        </w:r>
        <w:r>
          <w:fldChar w:fldCharType="end"/>
        </w:r>
      </w:hyperlink>
    </w:p>
    <w:p>
      <w:pPr>
        <w:pStyle w:val="TOC1"/>
        <w:tabs>
          <w:tab w:val="right" w:leader="dot" w:pos="8306"/>
        </w:tabs>
      </w:pPr>
      <w:hyperlink w:anchor="_Toc30221" w:history="1">
        <w:r>
          <w:rPr>
            <w:rFonts w:ascii="仿宋" w:eastAsia="仿宋" w:hAnsi="仿宋" w:cs="仿宋" w:hint="eastAsia"/>
            <w:lang w:eastAsia="zh-CN"/>
          </w:rPr>
          <w:t>二、纯净设备项目建设单位说明</w:t>
        </w:r>
        <w:r>
          <w:tab/>
        </w:r>
        <w:r>
          <w:fldChar w:fldCharType="begin"/>
        </w:r>
        <w:r>
          <w:instrText xml:space="preserve"> PAGEREF _Toc30221 \h </w:instrText>
        </w:r>
        <w:r>
          <w:fldChar w:fldCharType="separate"/>
        </w:r>
        <w:r>
          <w:t>9</w:t>
        </w:r>
        <w:r>
          <w:fldChar w:fldCharType="end"/>
        </w:r>
      </w:hyperlink>
    </w:p>
    <w:p>
      <w:pPr>
        <w:pStyle w:val="TOC2"/>
        <w:tabs>
          <w:tab w:val="right" w:leader="dot" w:pos="8306"/>
        </w:tabs>
      </w:pPr>
      <w:hyperlink w:anchor="_Toc31035" w:history="1">
        <w:r>
          <w:rPr>
            <w:rFonts w:ascii="仿宋" w:eastAsia="仿宋" w:hAnsi="仿宋" w:cs="仿宋" w:hint="eastAsia"/>
            <w:lang w:eastAsia="zh-CN"/>
          </w:rPr>
          <w:t>(一)、纯净设备项目承办单位基本情况</w:t>
        </w:r>
        <w:r>
          <w:tab/>
        </w:r>
        <w:r>
          <w:fldChar w:fldCharType="begin"/>
        </w:r>
        <w:r>
          <w:instrText xml:space="preserve"> PAGEREF _Toc31035 \h </w:instrText>
        </w:r>
        <w:r>
          <w:fldChar w:fldCharType="separate"/>
        </w:r>
        <w:r>
          <w:t>9</w:t>
        </w:r>
        <w:r>
          <w:fldChar w:fldCharType="end"/>
        </w:r>
      </w:hyperlink>
    </w:p>
    <w:p>
      <w:pPr>
        <w:pStyle w:val="TOC2"/>
        <w:tabs>
          <w:tab w:val="right" w:leader="dot" w:pos="8306"/>
        </w:tabs>
      </w:pPr>
      <w:hyperlink w:anchor="_Toc31854" w:history="1">
        <w:r>
          <w:rPr>
            <w:rFonts w:ascii="仿宋" w:eastAsia="仿宋" w:hAnsi="仿宋" w:cs="仿宋" w:hint="eastAsia"/>
            <w:lang w:eastAsia="zh-CN"/>
          </w:rPr>
          <w:t>(二)、公司经济效益分析</w:t>
        </w:r>
        <w:r>
          <w:tab/>
        </w:r>
        <w:r>
          <w:fldChar w:fldCharType="begin"/>
        </w:r>
        <w:r>
          <w:instrText xml:space="preserve"> PAGEREF _Toc31854 \h </w:instrText>
        </w:r>
        <w:r>
          <w:fldChar w:fldCharType="separate"/>
        </w:r>
        <w:r>
          <w:t>10</w:t>
        </w:r>
        <w:r>
          <w:fldChar w:fldCharType="end"/>
        </w:r>
      </w:hyperlink>
    </w:p>
    <w:p>
      <w:pPr>
        <w:pStyle w:val="TOC1"/>
        <w:tabs>
          <w:tab w:val="right" w:leader="dot" w:pos="8306"/>
        </w:tabs>
      </w:pPr>
      <w:hyperlink w:anchor="_Toc18892" w:history="1">
        <w:r>
          <w:rPr>
            <w:rFonts w:ascii="仿宋" w:eastAsia="仿宋" w:hAnsi="仿宋" w:cs="仿宋" w:hint="eastAsia"/>
            <w:lang w:eastAsia="zh-CN"/>
          </w:rPr>
          <w:t>三、市场分析、调研</w:t>
        </w:r>
        <w:r>
          <w:tab/>
        </w:r>
        <w:r>
          <w:fldChar w:fldCharType="begin"/>
        </w:r>
        <w:r>
          <w:instrText xml:space="preserve"> PAGEREF _Toc18892 \h </w:instrText>
        </w:r>
        <w:r>
          <w:fldChar w:fldCharType="separate"/>
        </w:r>
        <w:r>
          <w:t>11</w:t>
        </w:r>
        <w:r>
          <w:fldChar w:fldCharType="end"/>
        </w:r>
      </w:hyperlink>
    </w:p>
    <w:p>
      <w:pPr>
        <w:pStyle w:val="TOC2"/>
        <w:tabs>
          <w:tab w:val="right" w:leader="dot" w:pos="8306"/>
        </w:tabs>
      </w:pPr>
      <w:hyperlink w:anchor="_Toc9533" w:history="1">
        <w:r>
          <w:rPr>
            <w:rFonts w:ascii="仿宋" w:eastAsia="仿宋" w:hAnsi="仿宋" w:cs="仿宋" w:hint="eastAsia"/>
            <w:lang w:eastAsia="zh-CN"/>
          </w:rPr>
          <w:t>(一)、纯净设备行业分析</w:t>
        </w:r>
        <w:r>
          <w:tab/>
        </w:r>
        <w:r>
          <w:fldChar w:fldCharType="begin"/>
        </w:r>
        <w:r>
          <w:instrText xml:space="preserve"> PAGEREF _Toc9533 \h </w:instrText>
        </w:r>
        <w:r>
          <w:fldChar w:fldCharType="separate"/>
        </w:r>
        <w:r>
          <w:t>11</w:t>
        </w:r>
        <w:r>
          <w:fldChar w:fldCharType="end"/>
        </w:r>
      </w:hyperlink>
    </w:p>
    <w:p>
      <w:pPr>
        <w:pStyle w:val="TOC2"/>
        <w:tabs>
          <w:tab w:val="right" w:leader="dot" w:pos="8306"/>
        </w:tabs>
      </w:pPr>
      <w:hyperlink w:anchor="_Toc12028" w:history="1">
        <w:r>
          <w:rPr>
            <w:rFonts w:ascii="仿宋" w:eastAsia="仿宋" w:hAnsi="仿宋" w:cs="仿宋" w:hint="eastAsia"/>
            <w:lang w:eastAsia="zh-CN"/>
          </w:rPr>
          <w:t>(二)、纯净设备市场分析预测</w:t>
        </w:r>
        <w:r>
          <w:tab/>
        </w:r>
        <w:r>
          <w:fldChar w:fldCharType="begin"/>
        </w:r>
        <w:r>
          <w:instrText xml:space="preserve"> PAGEREF _Toc12028 \h </w:instrText>
        </w:r>
        <w:r>
          <w:fldChar w:fldCharType="separate"/>
        </w:r>
        <w:r>
          <w:t>12</w:t>
        </w:r>
        <w:r>
          <w:fldChar w:fldCharType="end"/>
        </w:r>
      </w:hyperlink>
    </w:p>
    <w:p>
      <w:pPr>
        <w:pStyle w:val="TOC1"/>
        <w:tabs>
          <w:tab w:val="right" w:leader="dot" w:pos="8306"/>
        </w:tabs>
      </w:pPr>
      <w:hyperlink w:anchor="_Toc18808" w:history="1">
        <w:r>
          <w:rPr>
            <w:rFonts w:ascii="仿宋" w:eastAsia="仿宋" w:hAnsi="仿宋" w:cs="仿宋" w:hint="eastAsia"/>
            <w:lang w:eastAsia="zh-CN"/>
          </w:rPr>
          <w:t>四、产品规划分析</w:t>
        </w:r>
        <w:r>
          <w:tab/>
        </w:r>
        <w:r>
          <w:fldChar w:fldCharType="begin"/>
        </w:r>
        <w:r>
          <w:instrText xml:space="preserve"> PAGEREF _Toc18808 \h </w:instrText>
        </w:r>
        <w:r>
          <w:fldChar w:fldCharType="separate"/>
        </w:r>
        <w:r>
          <w:t>12</w:t>
        </w:r>
        <w:r>
          <w:fldChar w:fldCharType="end"/>
        </w:r>
      </w:hyperlink>
    </w:p>
    <w:p>
      <w:pPr>
        <w:pStyle w:val="TOC2"/>
        <w:tabs>
          <w:tab w:val="right" w:leader="dot" w:pos="8306"/>
        </w:tabs>
      </w:pPr>
      <w:hyperlink w:anchor="_Toc28425" w:history="1">
        <w:r>
          <w:rPr>
            <w:rFonts w:ascii="仿宋" w:eastAsia="仿宋" w:hAnsi="仿宋" w:cs="仿宋" w:hint="eastAsia"/>
            <w:lang w:eastAsia="zh-CN"/>
          </w:rPr>
          <w:t>(一)、产品规划</w:t>
        </w:r>
        <w:r>
          <w:tab/>
        </w:r>
        <w:r>
          <w:fldChar w:fldCharType="begin"/>
        </w:r>
        <w:r>
          <w:instrText xml:space="preserve"> PAGEREF _Toc28425 \h </w:instrText>
        </w:r>
        <w:r>
          <w:fldChar w:fldCharType="separate"/>
        </w:r>
        <w:r>
          <w:t>12</w:t>
        </w:r>
        <w:r>
          <w:fldChar w:fldCharType="end"/>
        </w:r>
      </w:hyperlink>
    </w:p>
    <w:p>
      <w:pPr>
        <w:pStyle w:val="TOC2"/>
        <w:tabs>
          <w:tab w:val="right" w:leader="dot" w:pos="8306"/>
        </w:tabs>
      </w:pPr>
      <w:hyperlink w:anchor="_Toc2747" w:history="1">
        <w:r>
          <w:rPr>
            <w:rFonts w:ascii="仿宋" w:eastAsia="仿宋" w:hAnsi="仿宋" w:cs="仿宋" w:hint="eastAsia"/>
            <w:lang w:eastAsia="zh-CN"/>
          </w:rPr>
          <w:t>(二)、建设规模</w:t>
        </w:r>
        <w:r>
          <w:tab/>
        </w:r>
        <w:r>
          <w:fldChar w:fldCharType="begin"/>
        </w:r>
        <w:r>
          <w:instrText xml:space="preserve"> PAGEREF _Toc2747 \h </w:instrText>
        </w:r>
        <w:r>
          <w:fldChar w:fldCharType="separate"/>
        </w:r>
        <w:r>
          <w:t>13</w:t>
        </w:r>
        <w:r>
          <w:fldChar w:fldCharType="end"/>
        </w:r>
      </w:hyperlink>
    </w:p>
    <w:p>
      <w:pPr>
        <w:pStyle w:val="TOC1"/>
        <w:tabs>
          <w:tab w:val="right" w:leader="dot" w:pos="8306"/>
        </w:tabs>
      </w:pPr>
      <w:hyperlink w:anchor="_Toc4138" w:history="1">
        <w:r>
          <w:rPr>
            <w:rFonts w:ascii="仿宋" w:eastAsia="仿宋" w:hAnsi="仿宋" w:cs="仿宋" w:hint="eastAsia"/>
            <w:lang w:eastAsia="zh-CN"/>
          </w:rPr>
          <w:t>五、纯净设备项目文档管理</w:t>
        </w:r>
        <w:r>
          <w:tab/>
        </w:r>
        <w:r>
          <w:fldChar w:fldCharType="begin"/>
        </w:r>
        <w:r>
          <w:instrText xml:space="preserve"> PAGEREF _Toc4138 \h </w:instrText>
        </w:r>
        <w:r>
          <w:fldChar w:fldCharType="separate"/>
        </w:r>
        <w:r>
          <w:t>14</w:t>
        </w:r>
        <w:r>
          <w:fldChar w:fldCharType="end"/>
        </w:r>
      </w:hyperlink>
    </w:p>
    <w:p>
      <w:pPr>
        <w:pStyle w:val="TOC2"/>
        <w:tabs>
          <w:tab w:val="right" w:leader="dot" w:pos="8306"/>
        </w:tabs>
      </w:pPr>
      <w:hyperlink w:anchor="_Toc15678" w:history="1">
        <w:r>
          <w:rPr>
            <w:rFonts w:ascii="仿宋" w:eastAsia="仿宋" w:hAnsi="仿宋" w:cs="仿宋" w:hint="eastAsia"/>
            <w:lang w:eastAsia="zh-CN"/>
          </w:rPr>
          <w:t>(一)、文档编制与审查</w:t>
        </w:r>
        <w:r>
          <w:tab/>
        </w:r>
        <w:r>
          <w:fldChar w:fldCharType="begin"/>
        </w:r>
        <w:r>
          <w:instrText xml:space="preserve"> PAGEREF _Toc15678 \h </w:instrText>
        </w:r>
        <w:r>
          <w:fldChar w:fldCharType="separate"/>
        </w:r>
        <w:r>
          <w:t>14</w:t>
        </w:r>
        <w:r>
          <w:fldChar w:fldCharType="end"/>
        </w:r>
      </w:hyperlink>
    </w:p>
    <w:p>
      <w:pPr>
        <w:pStyle w:val="TOC2"/>
        <w:tabs>
          <w:tab w:val="right" w:leader="dot" w:pos="8306"/>
        </w:tabs>
      </w:pPr>
      <w:hyperlink w:anchor="_Toc26894" w:history="1">
        <w:r>
          <w:rPr>
            <w:rFonts w:ascii="仿宋" w:eastAsia="仿宋" w:hAnsi="仿宋" w:cs="仿宋" w:hint="eastAsia"/>
            <w:lang w:eastAsia="zh-CN"/>
          </w:rPr>
          <w:t>(二)、文档发布与分发</w:t>
        </w:r>
        <w:r>
          <w:tab/>
        </w:r>
        <w:r>
          <w:fldChar w:fldCharType="begin"/>
        </w:r>
        <w:r>
          <w:instrText xml:space="preserve"> PAGEREF _Toc26894 \h </w:instrText>
        </w:r>
        <w:r>
          <w:fldChar w:fldCharType="separate"/>
        </w:r>
        <w:r>
          <w:t>16</w:t>
        </w:r>
        <w:r>
          <w:fldChar w:fldCharType="end"/>
        </w:r>
      </w:hyperlink>
    </w:p>
    <w:p>
      <w:pPr>
        <w:pStyle w:val="TOC2"/>
        <w:tabs>
          <w:tab w:val="right" w:leader="dot" w:pos="8306"/>
        </w:tabs>
      </w:pPr>
      <w:hyperlink w:anchor="_Toc19175" w:history="1">
        <w:r>
          <w:rPr>
            <w:rFonts w:ascii="仿宋" w:eastAsia="仿宋" w:hAnsi="仿宋" w:cs="仿宋" w:hint="eastAsia"/>
            <w:lang w:eastAsia="zh-CN"/>
          </w:rPr>
          <w:t>(三)、文档存档与归档</w:t>
        </w:r>
        <w:r>
          <w:tab/>
        </w:r>
        <w:r>
          <w:fldChar w:fldCharType="begin"/>
        </w:r>
        <w:r>
          <w:instrText xml:space="preserve"> PAGEREF _Toc19175 \h </w:instrText>
        </w:r>
        <w:r>
          <w:fldChar w:fldCharType="separate"/>
        </w:r>
        <w:r>
          <w:t>17</w:t>
        </w:r>
        <w:r>
          <w:fldChar w:fldCharType="end"/>
        </w:r>
      </w:hyperlink>
    </w:p>
    <w:p>
      <w:pPr>
        <w:pStyle w:val="TOC1"/>
        <w:tabs>
          <w:tab w:val="right" w:leader="dot" w:pos="8306"/>
        </w:tabs>
      </w:pPr>
      <w:hyperlink w:anchor="_Toc14895" w:history="1">
        <w:r>
          <w:rPr>
            <w:rFonts w:ascii="仿宋" w:eastAsia="仿宋" w:hAnsi="仿宋" w:cs="仿宋" w:hint="eastAsia"/>
            <w:lang w:eastAsia="zh-CN"/>
          </w:rPr>
          <w:t>六、纯净设备项目土建工程</w:t>
        </w:r>
        <w:r>
          <w:tab/>
        </w:r>
        <w:r>
          <w:fldChar w:fldCharType="begin"/>
        </w:r>
        <w:r>
          <w:instrText xml:space="preserve"> PAGEREF _Toc14895 \h </w:instrText>
        </w:r>
        <w:r>
          <w:fldChar w:fldCharType="separate"/>
        </w:r>
        <w:r>
          <w:t>18</w:t>
        </w:r>
        <w:r>
          <w:fldChar w:fldCharType="end"/>
        </w:r>
      </w:hyperlink>
    </w:p>
    <w:p>
      <w:pPr>
        <w:pStyle w:val="TOC2"/>
        <w:tabs>
          <w:tab w:val="right" w:leader="dot" w:pos="8306"/>
        </w:tabs>
      </w:pPr>
      <w:hyperlink w:anchor="_Toc8140" w:history="1">
        <w:r>
          <w:rPr>
            <w:rFonts w:ascii="仿宋" w:eastAsia="仿宋" w:hAnsi="仿宋" w:cs="仿宋" w:hint="eastAsia"/>
            <w:lang w:eastAsia="zh-CN"/>
          </w:rPr>
          <w:t>(一)、建筑工程设计原则</w:t>
        </w:r>
        <w:r>
          <w:tab/>
        </w:r>
        <w:r>
          <w:fldChar w:fldCharType="begin"/>
        </w:r>
        <w:r>
          <w:instrText xml:space="preserve"> PAGEREF _Toc8140 \h </w:instrText>
        </w:r>
        <w:r>
          <w:fldChar w:fldCharType="separate"/>
        </w:r>
        <w:r>
          <w:t>18</w:t>
        </w:r>
        <w:r>
          <w:fldChar w:fldCharType="end"/>
        </w:r>
      </w:hyperlink>
    </w:p>
    <w:p>
      <w:pPr>
        <w:pStyle w:val="TOC2"/>
        <w:tabs>
          <w:tab w:val="right" w:leader="dot" w:pos="8306"/>
        </w:tabs>
      </w:pPr>
      <w:hyperlink w:anchor="_Toc16070" w:history="1">
        <w:r>
          <w:rPr>
            <w:rFonts w:ascii="仿宋" w:eastAsia="仿宋" w:hAnsi="仿宋" w:cs="仿宋" w:hint="eastAsia"/>
            <w:lang w:eastAsia="zh-CN"/>
          </w:rPr>
          <w:t>(二)、土建工程设计年限及安全等级</w:t>
        </w:r>
        <w:r>
          <w:tab/>
        </w:r>
        <w:r>
          <w:fldChar w:fldCharType="begin"/>
        </w:r>
        <w:r>
          <w:instrText xml:space="preserve"> PAGEREF _Toc16070 \h </w:instrText>
        </w:r>
        <w:r>
          <w:fldChar w:fldCharType="separate"/>
        </w:r>
        <w:r>
          <w:t>19</w:t>
        </w:r>
        <w:r>
          <w:fldChar w:fldCharType="end"/>
        </w:r>
      </w:hyperlink>
    </w:p>
    <w:p>
      <w:pPr>
        <w:pStyle w:val="TOC2"/>
        <w:tabs>
          <w:tab w:val="right" w:leader="dot" w:pos="8306"/>
        </w:tabs>
      </w:pPr>
      <w:hyperlink w:anchor="_Toc29651" w:history="1">
        <w:r>
          <w:rPr>
            <w:rFonts w:ascii="仿宋" w:eastAsia="仿宋" w:hAnsi="仿宋" w:cs="仿宋" w:hint="eastAsia"/>
            <w:lang w:eastAsia="zh-CN"/>
          </w:rPr>
          <w:t>(三)、建筑工程设计总体要求</w:t>
        </w:r>
        <w:r>
          <w:tab/>
        </w:r>
        <w:r>
          <w:fldChar w:fldCharType="begin"/>
        </w:r>
        <w:r>
          <w:instrText xml:space="preserve"> PAGEREF _Toc29651 \h </w:instrText>
        </w:r>
        <w:r>
          <w:fldChar w:fldCharType="separate"/>
        </w:r>
        <w:r>
          <w:t>20</w:t>
        </w:r>
        <w:r>
          <w:fldChar w:fldCharType="end"/>
        </w:r>
      </w:hyperlink>
    </w:p>
    <w:p>
      <w:pPr>
        <w:pStyle w:val="TOC2"/>
        <w:tabs>
          <w:tab w:val="right" w:leader="dot" w:pos="8306"/>
        </w:tabs>
      </w:pPr>
      <w:hyperlink w:anchor="_Toc23147" w:history="1">
        <w:r>
          <w:rPr>
            <w:rFonts w:ascii="仿宋" w:eastAsia="仿宋" w:hAnsi="仿宋" w:cs="仿宋" w:hint="eastAsia"/>
            <w:lang w:eastAsia="zh-CN"/>
          </w:rPr>
          <w:t>(四)、土建工程建设指标</w:t>
        </w:r>
        <w:r>
          <w:tab/>
        </w:r>
        <w:r>
          <w:fldChar w:fldCharType="begin"/>
        </w:r>
        <w:r>
          <w:instrText xml:space="preserve"> PAGEREF _Toc23147 \h </w:instrText>
        </w:r>
        <w:r>
          <w:fldChar w:fldCharType="separate"/>
        </w:r>
        <w:r>
          <w:t>21</w:t>
        </w:r>
        <w:r>
          <w:fldChar w:fldCharType="end"/>
        </w:r>
      </w:hyperlink>
    </w:p>
    <w:p>
      <w:pPr>
        <w:pStyle w:val="TOC1"/>
        <w:tabs>
          <w:tab w:val="right" w:leader="dot" w:pos="8306"/>
        </w:tabs>
      </w:pPr>
      <w:hyperlink w:anchor="_Toc8793" w:history="1">
        <w:r>
          <w:rPr>
            <w:rFonts w:ascii="仿宋" w:eastAsia="仿宋" w:hAnsi="仿宋" w:cs="仿宋" w:hint="eastAsia"/>
            <w:lang w:eastAsia="zh-CN"/>
          </w:rPr>
          <w:t>七、纯净设备项目环境影响分析</w:t>
        </w:r>
        <w:r>
          <w:tab/>
        </w:r>
        <w:r>
          <w:fldChar w:fldCharType="begin"/>
        </w:r>
        <w:r>
          <w:instrText xml:space="preserve"> PAGEREF _Toc8793 \h </w:instrText>
        </w:r>
        <w:r>
          <w:fldChar w:fldCharType="separate"/>
        </w:r>
        <w:r>
          <w:t>21</w:t>
        </w:r>
        <w:r>
          <w:fldChar w:fldCharType="end"/>
        </w:r>
      </w:hyperlink>
    </w:p>
    <w:p>
      <w:pPr>
        <w:pStyle w:val="TOC2"/>
        <w:tabs>
          <w:tab w:val="right" w:leader="dot" w:pos="8306"/>
        </w:tabs>
      </w:pPr>
      <w:hyperlink w:anchor="_Toc28833" w:history="1">
        <w:r>
          <w:rPr>
            <w:rFonts w:ascii="仿宋" w:eastAsia="仿宋" w:hAnsi="仿宋" w:cs="仿宋" w:hint="eastAsia"/>
            <w:lang w:eastAsia="zh-CN"/>
          </w:rPr>
          <w:t>(一)、建设区域环境质量现状</w:t>
        </w:r>
        <w:r>
          <w:tab/>
        </w:r>
        <w:r>
          <w:fldChar w:fldCharType="begin"/>
        </w:r>
        <w:r>
          <w:instrText xml:space="preserve"> PAGEREF _Toc28833 \h </w:instrText>
        </w:r>
        <w:r>
          <w:fldChar w:fldCharType="separate"/>
        </w:r>
        <w:r>
          <w:t>21</w:t>
        </w:r>
        <w:r>
          <w:fldChar w:fldCharType="end"/>
        </w:r>
      </w:hyperlink>
    </w:p>
    <w:p>
      <w:pPr>
        <w:pStyle w:val="TOC2"/>
        <w:tabs>
          <w:tab w:val="right" w:leader="dot" w:pos="8306"/>
        </w:tabs>
      </w:pPr>
      <w:hyperlink w:anchor="_Toc2051" w:history="1">
        <w:r>
          <w:rPr>
            <w:rFonts w:ascii="仿宋" w:eastAsia="仿宋" w:hAnsi="仿宋" w:cs="仿宋" w:hint="eastAsia"/>
            <w:lang w:eastAsia="zh-CN"/>
          </w:rPr>
          <w:t>(二)、建设期环境保护</w:t>
        </w:r>
        <w:r>
          <w:tab/>
        </w:r>
        <w:r>
          <w:fldChar w:fldCharType="begin"/>
        </w:r>
        <w:r>
          <w:instrText xml:space="preserve"> PAGEREF _Toc2051 \h </w:instrText>
        </w:r>
        <w:r>
          <w:fldChar w:fldCharType="separate"/>
        </w:r>
        <w:r>
          <w:t>22</w:t>
        </w:r>
        <w:r>
          <w:fldChar w:fldCharType="end"/>
        </w:r>
      </w:hyperlink>
    </w:p>
    <w:p>
      <w:pPr>
        <w:pStyle w:val="TOC2"/>
        <w:tabs>
          <w:tab w:val="right" w:leader="dot" w:pos="8306"/>
        </w:tabs>
      </w:pPr>
      <w:hyperlink w:anchor="_Toc7649" w:history="1">
        <w:r>
          <w:rPr>
            <w:rFonts w:ascii="仿宋" w:eastAsia="仿宋" w:hAnsi="仿宋" w:cs="仿宋" w:hint="eastAsia"/>
            <w:lang w:eastAsia="zh-CN"/>
          </w:rPr>
          <w:t>(三)、运营期环境保护</w:t>
        </w:r>
        <w:r>
          <w:tab/>
        </w:r>
        <w:r>
          <w:fldChar w:fldCharType="begin"/>
        </w:r>
        <w:r>
          <w:instrText xml:space="preserve"> PAGEREF _Toc7649 \h </w:instrText>
        </w:r>
        <w:r>
          <w:fldChar w:fldCharType="separate"/>
        </w:r>
        <w:r>
          <w:t>24</w:t>
        </w:r>
        <w:r>
          <w:fldChar w:fldCharType="end"/>
        </w:r>
      </w:hyperlink>
    </w:p>
    <w:p>
      <w:pPr>
        <w:pStyle w:val="TOC2"/>
        <w:tabs>
          <w:tab w:val="right" w:leader="dot" w:pos="8306"/>
        </w:tabs>
      </w:pPr>
      <w:hyperlink w:anchor="_Toc24615" w:history="1">
        <w:r>
          <w:rPr>
            <w:rFonts w:ascii="仿宋" w:eastAsia="仿宋" w:hAnsi="仿宋" w:cs="仿宋" w:hint="eastAsia"/>
            <w:lang w:eastAsia="zh-CN"/>
          </w:rPr>
          <w:t>(四)、纯净设备项目建设对区域经济的影响</w:t>
        </w:r>
        <w:r>
          <w:tab/>
        </w:r>
        <w:r>
          <w:fldChar w:fldCharType="begin"/>
        </w:r>
        <w:r>
          <w:instrText xml:space="preserve"> PAGEREF _Toc24615 \h </w:instrText>
        </w:r>
        <w:r>
          <w:fldChar w:fldCharType="separate"/>
        </w:r>
        <w:r>
          <w:t>25</w:t>
        </w:r>
        <w:r>
          <w:fldChar w:fldCharType="end"/>
        </w:r>
      </w:hyperlink>
    </w:p>
    <w:p>
      <w:pPr>
        <w:pStyle w:val="TOC2"/>
        <w:tabs>
          <w:tab w:val="right" w:leader="dot" w:pos="8306"/>
        </w:tabs>
      </w:pPr>
      <w:hyperlink w:anchor="_Toc1508" w:history="1">
        <w:r>
          <w:rPr>
            <w:rFonts w:ascii="仿宋" w:eastAsia="仿宋" w:hAnsi="仿宋" w:cs="仿宋" w:hint="eastAsia"/>
            <w:lang w:eastAsia="zh-CN"/>
          </w:rPr>
          <w:t>(五)、废弃物处理</w:t>
        </w:r>
        <w:r>
          <w:tab/>
        </w:r>
        <w:r>
          <w:fldChar w:fldCharType="begin"/>
        </w:r>
        <w:r>
          <w:instrText xml:space="preserve"> PAGEREF _Toc1508 \h </w:instrText>
        </w:r>
        <w:r>
          <w:fldChar w:fldCharType="separate"/>
        </w:r>
        <w:r>
          <w:t>27</w:t>
        </w:r>
        <w:r>
          <w:fldChar w:fldCharType="end"/>
        </w:r>
      </w:hyperlink>
    </w:p>
    <w:p>
      <w:pPr>
        <w:pStyle w:val="TOC2"/>
        <w:tabs>
          <w:tab w:val="right" w:leader="dot" w:pos="8306"/>
        </w:tabs>
      </w:pPr>
      <w:hyperlink w:anchor="_Toc9841" w:history="1">
        <w:r>
          <w:rPr>
            <w:rFonts w:ascii="仿宋" w:eastAsia="仿宋" w:hAnsi="仿宋" w:cs="仿宋" w:hint="eastAsia"/>
            <w:lang w:eastAsia="zh-CN"/>
          </w:rPr>
          <w:t>(六)、特殊环境影响分析</w:t>
        </w:r>
        <w:r>
          <w:tab/>
        </w:r>
        <w:r>
          <w:fldChar w:fldCharType="begin"/>
        </w:r>
        <w:r>
          <w:instrText xml:space="preserve"> PAGEREF _Toc9841 \h </w:instrText>
        </w:r>
        <w:r>
          <w:fldChar w:fldCharType="separate"/>
        </w:r>
        <w:r>
          <w:t>28</w:t>
        </w:r>
        <w:r>
          <w:fldChar w:fldCharType="end"/>
        </w:r>
      </w:hyperlink>
    </w:p>
    <w:p>
      <w:pPr>
        <w:pStyle w:val="TOC2"/>
        <w:tabs>
          <w:tab w:val="right" w:leader="dot" w:pos="8306"/>
        </w:tabs>
      </w:pPr>
      <w:hyperlink w:anchor="_Toc18736" w:history="1">
        <w:r>
          <w:rPr>
            <w:rFonts w:ascii="仿宋" w:eastAsia="仿宋" w:hAnsi="仿宋" w:cs="仿宋" w:hint="eastAsia"/>
            <w:lang w:eastAsia="zh-CN"/>
          </w:rPr>
          <w:t>(七)、清洁生产</w:t>
        </w:r>
        <w:r>
          <w:tab/>
        </w:r>
        <w:r>
          <w:fldChar w:fldCharType="begin"/>
        </w:r>
        <w:r>
          <w:instrText xml:space="preserve"> PAGEREF _Toc18736 \h </w:instrText>
        </w:r>
        <w:r>
          <w:fldChar w:fldCharType="separate"/>
        </w:r>
        <w:r>
          <w:t>29</w:t>
        </w:r>
        <w:r>
          <w:fldChar w:fldCharType="end"/>
        </w:r>
      </w:hyperlink>
    </w:p>
    <w:p>
      <w:pPr>
        <w:pStyle w:val="TOC2"/>
        <w:tabs>
          <w:tab w:val="right" w:leader="dot" w:pos="8306"/>
        </w:tabs>
      </w:pPr>
      <w:hyperlink w:anchor="_Toc26283" w:history="1">
        <w:r>
          <w:rPr>
            <w:rFonts w:ascii="仿宋" w:eastAsia="仿宋" w:hAnsi="仿宋" w:cs="仿宋" w:hint="eastAsia"/>
            <w:lang w:eastAsia="zh-CN"/>
          </w:rPr>
          <w:t>(八)、环境保护综合评价</w:t>
        </w:r>
        <w:r>
          <w:tab/>
        </w:r>
        <w:r>
          <w:fldChar w:fldCharType="begin"/>
        </w:r>
        <w:r>
          <w:instrText xml:space="preserve"> PAGEREF _Toc26283 \h </w:instrText>
        </w:r>
        <w:r>
          <w:fldChar w:fldCharType="separate"/>
        </w:r>
        <w:r>
          <w:t>30</w:t>
        </w:r>
        <w:r>
          <w:fldChar w:fldCharType="end"/>
        </w:r>
      </w:hyperlink>
    </w:p>
    <w:p>
      <w:pPr>
        <w:pStyle w:val="TOC1"/>
        <w:tabs>
          <w:tab w:val="right" w:leader="dot" w:pos="8306"/>
        </w:tabs>
      </w:pPr>
      <w:hyperlink w:anchor="_Toc1091" w:history="1">
        <w:r>
          <w:rPr>
            <w:rFonts w:ascii="仿宋" w:eastAsia="仿宋" w:hAnsi="仿宋" w:cs="仿宋" w:hint="eastAsia"/>
            <w:lang w:eastAsia="zh-CN"/>
          </w:rPr>
          <w:t>八、纯净设备项目技术管理</w:t>
        </w:r>
        <w:r>
          <w:tab/>
        </w:r>
        <w:r>
          <w:fldChar w:fldCharType="begin"/>
        </w:r>
        <w:r>
          <w:instrText xml:space="preserve"> PAGEREF _Toc1091 \h </w:instrText>
        </w:r>
        <w:r>
          <w:fldChar w:fldCharType="separate"/>
        </w:r>
        <w:r>
          <w:t>32</w:t>
        </w:r>
        <w:r>
          <w:fldChar w:fldCharType="end"/>
        </w:r>
      </w:hyperlink>
    </w:p>
    <w:p>
      <w:pPr>
        <w:pStyle w:val="TOC2"/>
        <w:tabs>
          <w:tab w:val="right" w:leader="dot" w:pos="8306"/>
        </w:tabs>
      </w:pPr>
      <w:hyperlink w:anchor="_Toc29652" w:history="1">
        <w:r>
          <w:rPr>
            <w:rFonts w:ascii="仿宋" w:eastAsia="仿宋" w:hAnsi="仿宋" w:cs="仿宋" w:hint="eastAsia"/>
            <w:lang w:eastAsia="zh-CN"/>
          </w:rPr>
          <w:t>(一)、技术方案选用方向</w:t>
        </w:r>
        <w:r>
          <w:tab/>
        </w:r>
        <w:r>
          <w:fldChar w:fldCharType="begin"/>
        </w:r>
        <w:r>
          <w:instrText xml:space="preserve"> PAGEREF _Toc29652 \h </w:instrText>
        </w:r>
        <w:r>
          <w:fldChar w:fldCharType="separate"/>
        </w:r>
        <w:r>
          <w:t>32</w:t>
        </w:r>
        <w:r>
          <w:fldChar w:fldCharType="end"/>
        </w:r>
      </w:hyperlink>
    </w:p>
    <w:p>
      <w:pPr>
        <w:pStyle w:val="TOC2"/>
        <w:tabs>
          <w:tab w:val="right" w:leader="dot" w:pos="8306"/>
        </w:tabs>
      </w:pPr>
      <w:hyperlink w:anchor="_Toc3270" w:history="1">
        <w:r>
          <w:rPr>
            <w:rFonts w:ascii="仿宋" w:eastAsia="仿宋" w:hAnsi="仿宋" w:cs="仿宋" w:hint="eastAsia"/>
            <w:lang w:eastAsia="zh-CN"/>
          </w:rPr>
          <w:t>(二)、工艺技术方案选用原则</w:t>
        </w:r>
        <w:r>
          <w:tab/>
        </w:r>
        <w:r>
          <w:fldChar w:fldCharType="begin"/>
        </w:r>
        <w:r>
          <w:instrText xml:space="preserve"> PAGEREF _Toc3270 \h </w:instrText>
        </w:r>
        <w:r>
          <w:fldChar w:fldCharType="separate"/>
        </w:r>
        <w:r>
          <w:t>33</w:t>
        </w:r>
        <w:r>
          <w:fldChar w:fldCharType="end"/>
        </w:r>
      </w:hyperlink>
    </w:p>
    <w:p>
      <w:pPr>
        <w:pStyle w:val="TOC2"/>
        <w:tabs>
          <w:tab w:val="right" w:leader="dot" w:pos="8306"/>
        </w:tabs>
      </w:pPr>
      <w:hyperlink w:anchor="_Toc2286" w:history="1">
        <w:r>
          <w:rPr>
            <w:rFonts w:ascii="仿宋" w:eastAsia="仿宋" w:hAnsi="仿宋" w:cs="仿宋" w:hint="eastAsia"/>
            <w:lang w:eastAsia="zh-CN"/>
          </w:rPr>
          <w:t>(三)、工艺技术方案要求</w:t>
        </w:r>
        <w:r>
          <w:tab/>
        </w:r>
        <w:r>
          <w:fldChar w:fldCharType="begin"/>
        </w:r>
        <w:r>
          <w:instrText xml:space="preserve"> PAGEREF _Toc2286 \h </w:instrText>
        </w:r>
        <w:r>
          <w:fldChar w:fldCharType="separate"/>
        </w:r>
        <w:r>
          <w:t>35</w:t>
        </w:r>
        <w:r>
          <w:fldChar w:fldCharType="end"/>
        </w:r>
      </w:hyperlink>
    </w:p>
    <w:p>
      <w:pPr>
        <w:pStyle w:val="TOC1"/>
        <w:tabs>
          <w:tab w:val="right" w:leader="dot" w:pos="8306"/>
        </w:tabs>
      </w:pPr>
      <w:hyperlink w:anchor="_Toc1457" w:history="1">
        <w:r>
          <w:rPr>
            <w:rFonts w:ascii="仿宋" w:eastAsia="仿宋" w:hAnsi="仿宋" w:cs="仿宋" w:hint="eastAsia"/>
            <w:lang w:eastAsia="zh-CN"/>
          </w:rPr>
          <w:t>九、纯净设备项目人力资源管理</w:t>
        </w:r>
        <w:r>
          <w:tab/>
        </w:r>
        <w:r>
          <w:fldChar w:fldCharType="begin"/>
        </w:r>
        <w:r>
          <w:instrText xml:space="preserve"> PAGEREF _Toc1457 \h </w:instrText>
        </w:r>
        <w:r>
          <w:fldChar w:fldCharType="separate"/>
        </w:r>
        <w:r>
          <w:t>38</w:t>
        </w:r>
        <w:r>
          <w:fldChar w:fldCharType="end"/>
        </w:r>
      </w:hyperlink>
    </w:p>
    <w:p>
      <w:pPr>
        <w:pStyle w:val="TOC2"/>
        <w:tabs>
          <w:tab w:val="right" w:leader="dot" w:pos="8306"/>
        </w:tabs>
      </w:pPr>
      <w:hyperlink w:anchor="_Toc10530" w:history="1">
        <w:r>
          <w:rPr>
            <w:rFonts w:ascii="仿宋" w:eastAsia="仿宋" w:hAnsi="仿宋" w:cs="仿宋" w:hint="eastAsia"/>
            <w:lang w:eastAsia="zh-CN"/>
          </w:rPr>
          <w:t>(一)、建立健全的预算管理制度</w:t>
        </w:r>
        <w:r>
          <w:tab/>
        </w:r>
        <w:r>
          <w:fldChar w:fldCharType="begin"/>
        </w:r>
        <w:r>
          <w:instrText xml:space="preserve"> PAGEREF _Toc10530 \h </w:instrText>
        </w:r>
        <w:r>
          <w:fldChar w:fldCharType="separate"/>
        </w:r>
        <w:r>
          <w:t>38</w:t>
        </w:r>
        <w:r>
          <w:fldChar w:fldCharType="end"/>
        </w:r>
      </w:hyperlink>
    </w:p>
    <w:p>
      <w:pPr>
        <w:pStyle w:val="TOC2"/>
        <w:tabs>
          <w:tab w:val="right" w:leader="dot" w:pos="8306"/>
        </w:tabs>
      </w:pPr>
      <w:hyperlink w:anchor="_Toc26960" w:history="1">
        <w:r>
          <w:rPr>
            <w:rFonts w:ascii="仿宋" w:eastAsia="仿宋" w:hAnsi="仿宋" w:cs="仿宋" w:hint="eastAsia"/>
            <w:lang w:eastAsia="zh-CN"/>
          </w:rPr>
          <w:t>(二)、加强资金流动监控</w:t>
        </w:r>
        <w:r>
          <w:tab/>
        </w:r>
        <w:r>
          <w:fldChar w:fldCharType="begin"/>
        </w:r>
        <w:r>
          <w:instrText xml:space="preserve"> PAGEREF _Toc26960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3" w:history="1">
        <w:r>
          <w:rPr>
            <w:rFonts w:ascii="仿宋" w:eastAsia="仿宋" w:hAnsi="仿宋" w:cs="仿宋" w:hint="eastAsia"/>
            <w:lang w:eastAsia="zh-CN"/>
          </w:rPr>
          <w:t>(三)、制定完善的风险控制机制</w:t>
        </w:r>
        <w:r>
          <w:tab/>
        </w:r>
        <w:r>
          <w:fldChar w:fldCharType="begin"/>
        </w:r>
        <w:r>
          <w:instrText xml:space="preserve"> PAGEREF _Toc563 \h </w:instrText>
        </w:r>
        <w:r>
          <w:fldChar w:fldCharType="separate"/>
        </w:r>
        <w:r>
          <w:t>40</w:t>
        </w:r>
        <w:r>
          <w:fldChar w:fldCharType="end"/>
        </w:r>
      </w:hyperlink>
    </w:p>
    <w:p>
      <w:pPr>
        <w:pStyle w:val="TOC2"/>
        <w:tabs>
          <w:tab w:val="right" w:leader="dot" w:pos="8306"/>
        </w:tabs>
      </w:pPr>
      <w:hyperlink w:anchor="_Toc24695" w:history="1">
        <w:r>
          <w:rPr>
            <w:rFonts w:ascii="仿宋" w:eastAsia="仿宋" w:hAnsi="仿宋" w:cs="仿宋" w:hint="eastAsia"/>
            <w:lang w:eastAsia="zh-CN"/>
          </w:rPr>
          <w:t>(四)、优化成本管理</w:t>
        </w:r>
        <w:r>
          <w:tab/>
        </w:r>
        <w:r>
          <w:fldChar w:fldCharType="begin"/>
        </w:r>
        <w:r>
          <w:instrText xml:space="preserve"> PAGEREF _Toc24695 \h </w:instrText>
        </w:r>
        <w:r>
          <w:fldChar w:fldCharType="separate"/>
        </w:r>
        <w:r>
          <w:t>42</w:t>
        </w:r>
        <w:r>
          <w:fldChar w:fldCharType="end"/>
        </w:r>
      </w:hyperlink>
    </w:p>
    <w:p>
      <w:pPr>
        <w:pStyle w:val="TOC1"/>
        <w:tabs>
          <w:tab w:val="right" w:leader="dot" w:pos="8306"/>
        </w:tabs>
      </w:pPr>
      <w:hyperlink w:anchor="_Toc27476" w:history="1">
        <w:r>
          <w:rPr>
            <w:rFonts w:ascii="仿宋" w:eastAsia="仿宋" w:hAnsi="仿宋" w:cs="仿宋" w:hint="eastAsia"/>
            <w:lang w:eastAsia="zh-CN"/>
          </w:rPr>
          <w:t>十、纯净设备项目创新与研发</w:t>
        </w:r>
        <w:r>
          <w:tab/>
        </w:r>
        <w:r>
          <w:fldChar w:fldCharType="begin"/>
        </w:r>
        <w:r>
          <w:instrText xml:space="preserve"> PAGEREF _Toc27476 \h </w:instrText>
        </w:r>
        <w:r>
          <w:fldChar w:fldCharType="separate"/>
        </w:r>
        <w:r>
          <w:t>43</w:t>
        </w:r>
        <w:r>
          <w:fldChar w:fldCharType="end"/>
        </w:r>
      </w:hyperlink>
    </w:p>
    <w:p>
      <w:pPr>
        <w:pStyle w:val="TOC2"/>
        <w:tabs>
          <w:tab w:val="right" w:leader="dot" w:pos="8306"/>
        </w:tabs>
      </w:pPr>
      <w:hyperlink w:anchor="_Toc14452" w:history="1">
        <w:r>
          <w:rPr>
            <w:rFonts w:ascii="仿宋" w:eastAsia="仿宋" w:hAnsi="仿宋" w:cs="仿宋" w:hint="eastAsia"/>
            <w:lang w:eastAsia="zh-CN"/>
          </w:rPr>
          <w:t>(一)、创新策略与方向</w:t>
        </w:r>
        <w:r>
          <w:tab/>
        </w:r>
        <w:r>
          <w:fldChar w:fldCharType="begin"/>
        </w:r>
        <w:r>
          <w:instrText xml:space="preserve"> PAGEREF _Toc14452 \h </w:instrText>
        </w:r>
        <w:r>
          <w:fldChar w:fldCharType="separate"/>
        </w:r>
        <w:r>
          <w:t>43</w:t>
        </w:r>
        <w:r>
          <w:fldChar w:fldCharType="end"/>
        </w:r>
      </w:hyperlink>
    </w:p>
    <w:p>
      <w:pPr>
        <w:pStyle w:val="TOC2"/>
        <w:tabs>
          <w:tab w:val="right" w:leader="dot" w:pos="8306"/>
        </w:tabs>
      </w:pPr>
      <w:hyperlink w:anchor="_Toc11226" w:history="1">
        <w:r>
          <w:rPr>
            <w:rFonts w:ascii="仿宋" w:eastAsia="仿宋" w:hAnsi="仿宋" w:cs="仿宋" w:hint="eastAsia"/>
            <w:lang w:eastAsia="zh-CN"/>
          </w:rPr>
          <w:t>(二)、研发规划与投入</w:t>
        </w:r>
        <w:r>
          <w:tab/>
        </w:r>
        <w:r>
          <w:fldChar w:fldCharType="begin"/>
        </w:r>
        <w:r>
          <w:instrText xml:space="preserve"> PAGEREF _Toc11226 \h </w:instrText>
        </w:r>
        <w:r>
          <w:fldChar w:fldCharType="separate"/>
        </w:r>
        <w:r>
          <w:t>44</w:t>
        </w:r>
        <w:r>
          <w:fldChar w:fldCharType="end"/>
        </w:r>
      </w:hyperlink>
    </w:p>
    <w:p>
      <w:pPr>
        <w:pStyle w:val="TOC1"/>
        <w:tabs>
          <w:tab w:val="right" w:leader="dot" w:pos="8306"/>
        </w:tabs>
      </w:pPr>
      <w:hyperlink w:anchor="_Toc5507" w:history="1">
        <w:r>
          <w:rPr>
            <w:rFonts w:ascii="仿宋" w:eastAsia="仿宋" w:hAnsi="仿宋" w:cs="仿宋" w:hint="eastAsia"/>
            <w:lang w:eastAsia="zh-CN"/>
          </w:rPr>
          <w:t>十一、纯净设备项目经营效益</w:t>
        </w:r>
        <w:r>
          <w:tab/>
        </w:r>
        <w:r>
          <w:fldChar w:fldCharType="begin"/>
        </w:r>
        <w:r>
          <w:instrText xml:space="preserve"> PAGEREF _Toc5507 \h </w:instrText>
        </w:r>
        <w:r>
          <w:fldChar w:fldCharType="separate"/>
        </w:r>
        <w:r>
          <w:t>46</w:t>
        </w:r>
        <w:r>
          <w:fldChar w:fldCharType="end"/>
        </w:r>
      </w:hyperlink>
    </w:p>
    <w:p>
      <w:pPr>
        <w:pStyle w:val="TOC2"/>
        <w:tabs>
          <w:tab w:val="right" w:leader="dot" w:pos="8306"/>
        </w:tabs>
      </w:pPr>
      <w:hyperlink w:anchor="_Toc20585" w:history="1">
        <w:r>
          <w:rPr>
            <w:rFonts w:ascii="仿宋" w:eastAsia="仿宋" w:hAnsi="仿宋" w:cs="仿宋" w:hint="eastAsia"/>
            <w:lang w:eastAsia="zh-CN"/>
          </w:rPr>
          <w:t>(一)、经济评价财务测算</w:t>
        </w:r>
        <w:r>
          <w:tab/>
        </w:r>
        <w:r>
          <w:fldChar w:fldCharType="begin"/>
        </w:r>
        <w:r>
          <w:instrText xml:space="preserve"> PAGEREF _Toc20585 \h </w:instrText>
        </w:r>
        <w:r>
          <w:fldChar w:fldCharType="separate"/>
        </w:r>
        <w:r>
          <w:t>46</w:t>
        </w:r>
        <w:r>
          <w:fldChar w:fldCharType="end"/>
        </w:r>
      </w:hyperlink>
    </w:p>
    <w:p>
      <w:pPr>
        <w:pStyle w:val="TOC2"/>
        <w:tabs>
          <w:tab w:val="right" w:leader="dot" w:pos="8306"/>
        </w:tabs>
      </w:pPr>
      <w:hyperlink w:anchor="_Toc11715" w:history="1">
        <w:r>
          <w:rPr>
            <w:rFonts w:ascii="仿宋" w:eastAsia="仿宋" w:hAnsi="仿宋" w:cs="仿宋" w:hint="eastAsia"/>
            <w:lang w:eastAsia="zh-CN"/>
          </w:rPr>
          <w:t>(二)、纯净设备项目盈利能力分析</w:t>
        </w:r>
        <w:r>
          <w:tab/>
        </w:r>
        <w:r>
          <w:fldChar w:fldCharType="begin"/>
        </w:r>
        <w:r>
          <w:instrText xml:space="preserve"> PAGEREF _Toc11715 \h </w:instrText>
        </w:r>
        <w:r>
          <w:fldChar w:fldCharType="separate"/>
        </w:r>
        <w:r>
          <w:t>47</w:t>
        </w:r>
        <w:r>
          <w:fldChar w:fldCharType="end"/>
        </w:r>
      </w:hyperlink>
    </w:p>
    <w:p>
      <w:pPr>
        <w:pStyle w:val="TOC1"/>
        <w:tabs>
          <w:tab w:val="right" w:leader="dot" w:pos="8306"/>
        </w:tabs>
      </w:pPr>
      <w:hyperlink w:anchor="_Toc19076" w:history="1">
        <w:r>
          <w:rPr>
            <w:rFonts w:ascii="仿宋" w:eastAsia="仿宋" w:hAnsi="仿宋" w:cs="仿宋" w:hint="eastAsia"/>
            <w:lang w:eastAsia="zh-CN"/>
          </w:rPr>
          <w:t>十二、纯净设备项目风险管理</w:t>
        </w:r>
        <w:r>
          <w:tab/>
        </w:r>
        <w:r>
          <w:fldChar w:fldCharType="begin"/>
        </w:r>
        <w:r>
          <w:instrText xml:space="preserve"> PAGEREF _Toc19076 \h </w:instrText>
        </w:r>
        <w:r>
          <w:fldChar w:fldCharType="separate"/>
        </w:r>
        <w:r>
          <w:t>48</w:t>
        </w:r>
        <w:r>
          <w:fldChar w:fldCharType="end"/>
        </w:r>
      </w:hyperlink>
    </w:p>
    <w:p>
      <w:pPr>
        <w:pStyle w:val="TOC2"/>
        <w:tabs>
          <w:tab w:val="right" w:leader="dot" w:pos="8306"/>
        </w:tabs>
      </w:pPr>
      <w:hyperlink w:anchor="_Toc30979" w:history="1">
        <w:r>
          <w:rPr>
            <w:rFonts w:ascii="仿宋" w:eastAsia="仿宋" w:hAnsi="仿宋" w:cs="仿宋" w:hint="eastAsia"/>
            <w:lang w:eastAsia="zh-CN"/>
          </w:rPr>
          <w:t>(一)、风险识别与评估</w:t>
        </w:r>
        <w:r>
          <w:tab/>
        </w:r>
        <w:r>
          <w:fldChar w:fldCharType="begin"/>
        </w:r>
        <w:r>
          <w:instrText xml:space="preserve"> PAGEREF _Toc30979 \h </w:instrText>
        </w:r>
        <w:r>
          <w:fldChar w:fldCharType="separate"/>
        </w:r>
        <w:r>
          <w:t>48</w:t>
        </w:r>
        <w:r>
          <w:fldChar w:fldCharType="end"/>
        </w:r>
      </w:hyperlink>
    </w:p>
    <w:p>
      <w:pPr>
        <w:pStyle w:val="TOC2"/>
        <w:tabs>
          <w:tab w:val="right" w:leader="dot" w:pos="8306"/>
        </w:tabs>
      </w:pPr>
      <w:hyperlink w:anchor="_Toc13741" w:history="1">
        <w:r>
          <w:rPr>
            <w:rFonts w:ascii="仿宋" w:eastAsia="仿宋" w:hAnsi="仿宋" w:cs="仿宋" w:hint="eastAsia"/>
            <w:lang w:eastAsia="zh-CN"/>
          </w:rPr>
          <w:t>(二)、风险应对策略</w:t>
        </w:r>
        <w:r>
          <w:tab/>
        </w:r>
        <w:r>
          <w:fldChar w:fldCharType="begin"/>
        </w:r>
        <w:r>
          <w:instrText xml:space="preserve"> PAGEREF _Toc13741 \h </w:instrText>
        </w:r>
        <w:r>
          <w:fldChar w:fldCharType="separate"/>
        </w:r>
        <w:r>
          <w:t>49</w:t>
        </w:r>
        <w:r>
          <w:fldChar w:fldCharType="end"/>
        </w:r>
      </w:hyperlink>
    </w:p>
    <w:p>
      <w:pPr>
        <w:pStyle w:val="TOC2"/>
        <w:tabs>
          <w:tab w:val="right" w:leader="dot" w:pos="8306"/>
        </w:tabs>
      </w:pPr>
      <w:hyperlink w:anchor="_Toc25577" w:history="1">
        <w:r>
          <w:rPr>
            <w:rFonts w:ascii="仿宋" w:eastAsia="仿宋" w:hAnsi="仿宋" w:cs="仿宋" w:hint="eastAsia"/>
            <w:lang w:eastAsia="zh-CN"/>
          </w:rPr>
          <w:t>(三)、风险监控与控制</w:t>
        </w:r>
        <w:r>
          <w:tab/>
        </w:r>
        <w:r>
          <w:fldChar w:fldCharType="begin"/>
        </w:r>
        <w:r>
          <w:instrText xml:space="preserve"> PAGEREF _Toc25577 \h </w:instrText>
        </w:r>
        <w:r>
          <w:fldChar w:fldCharType="separate"/>
        </w:r>
        <w:r>
          <w:t>51</w:t>
        </w:r>
        <w:r>
          <w:fldChar w:fldCharType="end"/>
        </w:r>
      </w:hyperlink>
    </w:p>
    <w:p>
      <w:pPr>
        <w:pStyle w:val="TOC1"/>
        <w:tabs>
          <w:tab w:val="right" w:leader="dot" w:pos="8306"/>
        </w:tabs>
      </w:pPr>
      <w:hyperlink w:anchor="_Toc13944" w:history="1">
        <w:r>
          <w:rPr>
            <w:rFonts w:ascii="仿宋" w:eastAsia="仿宋" w:hAnsi="仿宋" w:cs="仿宋" w:hint="eastAsia"/>
            <w:lang w:eastAsia="zh-CN"/>
          </w:rPr>
          <w:t>十三、纯净设备项目工程方案分析</w:t>
        </w:r>
        <w:r>
          <w:tab/>
        </w:r>
        <w:r>
          <w:fldChar w:fldCharType="begin"/>
        </w:r>
        <w:r>
          <w:instrText xml:space="preserve"> PAGEREF _Toc13944 \h </w:instrText>
        </w:r>
        <w:r>
          <w:fldChar w:fldCharType="separate"/>
        </w:r>
        <w:r>
          <w:t>52</w:t>
        </w:r>
        <w:r>
          <w:fldChar w:fldCharType="end"/>
        </w:r>
      </w:hyperlink>
    </w:p>
    <w:p>
      <w:pPr>
        <w:pStyle w:val="TOC2"/>
        <w:tabs>
          <w:tab w:val="right" w:leader="dot" w:pos="8306"/>
        </w:tabs>
      </w:pPr>
      <w:hyperlink w:anchor="_Toc18739" w:history="1">
        <w:r>
          <w:rPr>
            <w:rFonts w:ascii="仿宋" w:eastAsia="仿宋" w:hAnsi="仿宋" w:cs="仿宋" w:hint="eastAsia"/>
            <w:lang w:eastAsia="zh-CN"/>
          </w:rPr>
          <w:t>(一)、建筑工程设计原则</w:t>
        </w:r>
        <w:r>
          <w:tab/>
        </w:r>
        <w:r>
          <w:fldChar w:fldCharType="begin"/>
        </w:r>
        <w:r>
          <w:instrText xml:space="preserve"> PAGEREF _Toc18739 \h </w:instrText>
        </w:r>
        <w:r>
          <w:fldChar w:fldCharType="separate"/>
        </w:r>
        <w:r>
          <w:t>52</w:t>
        </w:r>
        <w:r>
          <w:fldChar w:fldCharType="end"/>
        </w:r>
      </w:hyperlink>
    </w:p>
    <w:p>
      <w:pPr>
        <w:pStyle w:val="TOC2"/>
        <w:tabs>
          <w:tab w:val="right" w:leader="dot" w:pos="8306"/>
        </w:tabs>
      </w:pPr>
      <w:hyperlink w:anchor="_Toc19259" w:history="1">
        <w:r>
          <w:rPr>
            <w:rFonts w:ascii="仿宋" w:eastAsia="仿宋" w:hAnsi="仿宋" w:cs="仿宋" w:hint="eastAsia"/>
            <w:lang w:eastAsia="zh-CN"/>
          </w:rPr>
          <w:t>(二)、土建工程建设指标</w:t>
        </w:r>
        <w:r>
          <w:tab/>
        </w:r>
        <w:r>
          <w:fldChar w:fldCharType="begin"/>
        </w:r>
        <w:r>
          <w:instrText xml:space="preserve"> PAGEREF _Toc19259 \h </w:instrText>
        </w:r>
        <w:r>
          <w:fldChar w:fldCharType="separate"/>
        </w:r>
        <w:r>
          <w:t>55</w:t>
        </w:r>
        <w:r>
          <w:fldChar w:fldCharType="end"/>
        </w:r>
      </w:hyperlink>
    </w:p>
    <w:p>
      <w:pPr>
        <w:pStyle w:val="TOC1"/>
        <w:tabs>
          <w:tab w:val="right" w:leader="dot" w:pos="8306"/>
        </w:tabs>
      </w:pPr>
      <w:hyperlink w:anchor="_Toc18983" w:history="1">
        <w:r>
          <w:rPr>
            <w:rFonts w:ascii="仿宋" w:eastAsia="仿宋" w:hAnsi="仿宋" w:cs="仿宋" w:hint="eastAsia"/>
            <w:lang w:eastAsia="zh-CN"/>
          </w:rPr>
          <w:t>十四、纯净设备项目变更管理</w:t>
        </w:r>
        <w:r>
          <w:tab/>
        </w:r>
        <w:r>
          <w:fldChar w:fldCharType="begin"/>
        </w:r>
        <w:r>
          <w:instrText xml:space="preserve"> PAGEREF _Toc18983 \h </w:instrText>
        </w:r>
        <w:r>
          <w:fldChar w:fldCharType="separate"/>
        </w:r>
        <w:r>
          <w:t>57</w:t>
        </w:r>
        <w:r>
          <w:fldChar w:fldCharType="end"/>
        </w:r>
      </w:hyperlink>
    </w:p>
    <w:p>
      <w:pPr>
        <w:pStyle w:val="TOC2"/>
        <w:tabs>
          <w:tab w:val="right" w:leader="dot" w:pos="8306"/>
        </w:tabs>
      </w:pPr>
      <w:hyperlink w:anchor="_Toc25414" w:history="1">
        <w:r>
          <w:rPr>
            <w:rFonts w:ascii="仿宋" w:eastAsia="仿宋" w:hAnsi="仿宋" w:cs="仿宋" w:hint="eastAsia"/>
            <w:lang w:eastAsia="zh-CN"/>
          </w:rPr>
          <w:t>(一)、变更申请与评估</w:t>
        </w:r>
        <w:r>
          <w:tab/>
        </w:r>
        <w:r>
          <w:fldChar w:fldCharType="begin"/>
        </w:r>
        <w:r>
          <w:instrText xml:space="preserve"> PAGEREF _Toc25414 \h </w:instrText>
        </w:r>
        <w:r>
          <w:fldChar w:fldCharType="separate"/>
        </w:r>
        <w:r>
          <w:t>57</w:t>
        </w:r>
        <w:r>
          <w:fldChar w:fldCharType="end"/>
        </w:r>
      </w:hyperlink>
    </w:p>
    <w:p>
      <w:pPr>
        <w:pStyle w:val="TOC2"/>
        <w:tabs>
          <w:tab w:val="right" w:leader="dot" w:pos="8306"/>
        </w:tabs>
      </w:pPr>
      <w:hyperlink w:anchor="_Toc10099" w:history="1">
        <w:r>
          <w:rPr>
            <w:rFonts w:ascii="仿宋" w:eastAsia="仿宋" w:hAnsi="仿宋" w:cs="仿宋" w:hint="eastAsia"/>
            <w:lang w:eastAsia="zh-CN"/>
          </w:rPr>
          <w:t>(二)、变更实施与控制</w:t>
        </w:r>
        <w:r>
          <w:tab/>
        </w:r>
        <w:r>
          <w:fldChar w:fldCharType="begin"/>
        </w:r>
        <w:r>
          <w:instrText xml:space="preserve"> PAGEREF _Toc10099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500"/>
      <w:r>
        <w:rPr>
          <w:rFonts w:ascii="仿宋" w:eastAsia="仿宋" w:hAnsi="仿宋" w:cs="仿宋" w:hint="eastAsia"/>
          <w:sz w:val="28"/>
          <w:lang w:eastAsia="zh-CN"/>
        </w:rPr>
        <w:t>一、纯净设备项目概论</w:t>
      </w:r>
      <w:bookmarkEnd w:id="2"/>
    </w:p>
    <w:p>
      <w:pPr>
        <w:pStyle w:val="Heading2"/>
        <w:rPr>
          <w:rFonts w:ascii="仿宋" w:eastAsia="仿宋" w:hAnsi="仿宋" w:cs="仿宋" w:hint="eastAsia"/>
          <w:lang w:eastAsia="zh-CN"/>
        </w:rPr>
      </w:pPr>
      <w:bookmarkStart w:id="3" w:name="_Toc31072"/>
      <w:r>
        <w:rPr>
          <w:rFonts w:ascii="仿宋" w:eastAsia="仿宋" w:hAnsi="仿宋" w:cs="仿宋" w:hint="eastAsia"/>
          <w:lang w:eastAsia="zh-CN"/>
        </w:rPr>
        <w:t>(一)、纯净设备项目概况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起源追溯至对市场的深入洞察。市场的不断演变与变革为纯净设备项目提供了难得的机遇。当前市场存在的需求缺口和变革的大环境共同构成了纯净设备项目的背景。这个纯净设备项目旨在充分利用市场机遇，填补行业中尚未满足的需求，为客户提供全新的解决方案。市场的变革和需求的增长使得这个纯净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纯净设备项目名称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正式命名为纯净设备。这个名称不仅仅是一个标识，更代表了纯净设备项目的核心理念和愿景。它蕴含着纯净设备项目所要解决问题的关键字，具有强烈的表达和辨识度，为纯净设备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纯净设备项目目标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核心目标是提供一种全新、高效的解决方案，满足客户日益增长的需求。纯净设备项目追求的不仅仅是满足市场需求，更是在市场中获得卓越的竞争优势。通过不断提升产品或服务的质量和创新水平，纯净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纯净设备项目范围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全面涵盖了产品研发、制造、市场推广和售后服务，确保从产品设计到最终用户体验的全方位关注。这一全面的纯净设备项目范围是为了确保纯净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纯净设备项目时间表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纯净设备项目计划在未来18个月内完成，包括研发、测试、市场试点和正式推出等不同阶段。这个时间表的合理设计是为了确保纯净设备项目各个阶段的顺利推进，以便按时交付高质量的成果。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纯净设备项目预算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纯净设备项目总预算估算为XX百万美元，主要分配在研发、市场推广、人员培训和运营等方面。这一充足的预算为纯净设备项目提供了充足的资源，确保纯净设备项目在各个方面都能取得优异的表现。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纯净设备项目风险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纯净设备项目可能面临的风险包括市场接受度低、技术难题、竞争激烈等。纯净设备项目团队已经制定了相应的风险应对计划，通过前瞻性的风险管理，确保纯净设备项目在面对不确定性时能够迅速做出应对。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纯净设备项目团队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纯净设备项目汇聚了一支经验丰富、多领域专业素养的核心团队，确保纯净设备项目在各个方面都能拥有高水平的执行力。团队的协同作战是纯净设备项目成功的关键因素之一。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纯净设备项目背景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纯净设备项目的背景根植于市场对更高效、创新产品的渴望，同时也受到科技发展对行业格局的深刻改变的影响。这为纯净设备项目提供了广阔的发展空间和市场需求。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纯净设备项目现状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截至目前，纯净设备项目已完成市场调研和技术验证，取得了初步的成功。这为纯净设备项目在未来的发展奠定了坚实的基础，为更远大的目标打下了坚实的基石。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8917"/>
      <w:r>
        <w:rPr>
          <w:rFonts w:ascii="仿宋" w:eastAsia="仿宋" w:hAnsi="仿宋" w:cs="仿宋" w:hint="eastAsia"/>
          <w:sz w:val="28"/>
          <w:lang w:eastAsia="zh-CN"/>
        </w:rPr>
        <w:t>(二)、纯净设备项目目标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keyword》纯净设备项目首要业务目标是在市场中占据有利地位，实现产品/服务的成功推广和销售。通过不断提升产品质量、创新性，纯净设备项目追求成为行业中的领导者，赢得更多客户的青睐。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在科技迅速发展的时代，纯净设备项目着眼于技术创新。通过持续的研发和技术升级，纯净设备项目旨在推出更具创新性的产品或服务，以满足市场对新鲜、先进解决方案的需求。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为了建立可持续的客户关系，纯净设备项目设定了客户满意度目标。通过提供卓越的产品质量和优质的客户服务，纯净设备项目追求赢得客户的信任和忠诚度，确保他们的满意度达到行业领先水平。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纯净设备项目注重社会责任和可持续发展。通过实施环保、社会责任纯净设备项目，纯净设备项目致力于在经济发展的同时保护环境，促进社会公平，实现可持续经营。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纯净设备项目的团队是实现目标的核心驱动力。因此，纯净设备项目设定了团队发展目标，包括提升团队成员的专业技能、培养领导力，以及搭建协同高效的团队工作氛围。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913"/>
      <w:r>
        <w:rPr>
          <w:rFonts w:ascii="仿宋" w:eastAsia="仿宋" w:hAnsi="仿宋" w:cs="仿宋" w:hint="eastAsia"/>
          <w:sz w:val="28"/>
          <w:lang w:eastAsia="zh-CN"/>
        </w:rPr>
        <w:t>(三)、纯净设备项目提出的理由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纯净设备项目提出的理由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提出源于对市场机遇的深刻洞察。当前市场中存在的需求缺口和行业发展趋势表明，有巨大的商业机会等待被开发。通过准确捕捉市场机遇，纯净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理念基于对技术创新的信仰。通过持续的研发和技术投入，纯净设备项目有望推出更具创新性的产品或服务。在科技飞速发展的当下，纯净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提出是为了增强企业的行业竞争力。通过提升产品或服务的质量和独特性，纯净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响应了消费者需求的变化。随着社会和科技的不断发展，消费者对产品和服务的需求也在发生变化。通过深入了解并及时回应消费者的新需求，纯净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纯净设备项目的提出是企业战略发展规划的一部分。在面对日益激烈的市场竞争和不断变化的商业环境中，纯净设备项目作为企业战略的一环，旨在为企业开辟新的增长领域，巩固企业在行业中的地位。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提出不仅仅是基于商业考量，还注重社会责任。通过推出环保、社会责任等方面的纯净设备项目，纯净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纯净设备项目的提出反映了对利益相关者期望的关注。包括客户、员工、投资者等利益相关者在企业发展中都有着各自的期望，纯净设备项目力求在满足这些期望的同时，取得更大的共赢。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1130"/>
      <w:r>
        <w:rPr>
          <w:rFonts w:ascii="仿宋" w:eastAsia="仿宋" w:hAnsi="仿宋" w:cs="仿宋" w:hint="eastAsia"/>
          <w:sz w:val="28"/>
          <w:lang w:eastAsia="zh-CN"/>
        </w:rPr>
        <w:t>(四)、纯净设备项目意义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在实施纯净设备项目的过程中，我们不仅仅是在追逐商业成功，更是为企业和社会的多个层面创造了深远的意义。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首要意义在于提升企业的市场竞争力。通过持续的创新和对产品质量的高标准要求，纯净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纯净设备项目的推进将促使行业技术水平的提升。通过引入先进技术和创新性解决方案，纯净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纯净设备项目不仅创造了大量就业机会，提高了就业水平，还注重社会责任和环保。通过参与社会公益事业和推动环保纯净设备项目，纯净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综合而言，纯净设备项目意义重大，不仅推动了企业的发展，也为行业和社会的进步贡献了积极力量。这是一个全面而深刻的影响，将在未来产生可持续的正面效应。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1726"/>
      <w:r>
        <w:rPr>
          <w:rFonts w:ascii="仿宋" w:eastAsia="仿宋" w:hAnsi="仿宋" w:cs="仿宋" w:hint="eastAsia"/>
          <w:sz w:val="28"/>
          <w:lang w:eastAsia="zh-CN"/>
        </w:rPr>
        <w:t>(五)、纯净设备项目背景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在当今迅猛发展的商业环境中，纯净设备项目的动因根植于对多方面因素的审慎考量。这个纯净设备项目的提出并非孤立的决策，而是对企业所处背景深入思考的产物。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市场的不断演变是纯净设备项目背后的首要原因。科技的迅速发展和全球市场的快速变化使得企业必须灵活应对。纯净设备项目应运而生，旨在通过创新性的解决方案迎合市场的多变需求，赢得竞争中的先机。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竞争的激烈程度也是纯净设备项目背景中不可忽视的一环。企业需要在激烈竞争中脱颖而出，为此，纯净设备项目致力于打破常规，提供独特的价值主张，以吸引客户并确保市场份额的增长。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技术的迅速发展为企业带来了机遇与挑战。作为纯净设备项目启动的背景之一，对新兴技术的应用将有助于提升企业的技术水平，使其在不断演进的商业环境中保持竞争优势。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此外，社会对企业责任的期望也在逐渐升高。纯净设备项目充分融入了社会责任的理念，通过可持续经营和社会公益纯净设备项目，企图为社会贡献一份力量，在商业成功的同时关注社会价值。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221"/>
      <w:r>
        <w:rPr>
          <w:rFonts w:ascii="仿宋" w:eastAsia="仿宋" w:hAnsi="仿宋" w:cs="仿宋" w:hint="eastAsia"/>
          <w:sz w:val="28"/>
          <w:lang w:eastAsia="zh-CN"/>
        </w:rPr>
        <w:t>二、纯净设备项目建设单位说明</w:t>
      </w:r>
      <w:bookmarkEnd w:id="8"/>
    </w:p>
    <w:p>
      <w:pPr>
        <w:pStyle w:val="Heading2"/>
        <w:rPr>
          <w:rFonts w:ascii="仿宋" w:eastAsia="仿宋" w:hAnsi="仿宋" w:cs="仿宋" w:hint="eastAsia"/>
          <w:lang w:eastAsia="zh-CN"/>
        </w:rPr>
      </w:pPr>
      <w:bookmarkStart w:id="9" w:name="_Toc31035"/>
      <w:r>
        <w:rPr>
          <w:rFonts w:ascii="仿宋" w:eastAsia="仿宋" w:hAnsi="仿宋" w:cs="仿宋" w:hint="eastAsia"/>
          <w:lang w:eastAsia="zh-CN"/>
        </w:rPr>
        <w:t>(一)、纯净设备项目承办单位基本情况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185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纯净设备项目承办单位的XXXX，我们着眼于实现可持续的经济效益。通过技术创新和解决方案的提供，公司预计在纯净设备项目执行期间将获得可观的收入增长。这一收入来源主要包括纯净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同时，我们注重成本控制和效率提升，以确保纯净设备项目的可持续盈利。透过精细的管理和资源优化，公司期望实现纯净设备项目利润最大化。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将对纯净设备项目实施进行全面的投资评估，包括纯净设备项目启动阶段的资金投入和后续运营成本。通过对纯净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纯净设备项目实施过程中具备足够的资金流动性，公司将进行详尽的现金流分析。这包括资金需求的合理预测、纯净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889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9533"/>
      <w:r>
        <w:rPr>
          <w:rFonts w:ascii="仿宋" w:eastAsia="仿宋" w:hAnsi="仿宋" w:cs="仿宋" w:hint="eastAsia"/>
          <w:lang w:eastAsia="zh-CN"/>
        </w:rPr>
        <w:t>(一)、纯净设备行业分析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行业一直以来都是市场的关注焦点。行业内的发展趋势、竞争态势以及潜在机会都对纯净设备项目的推进产生深远的影响。通过深入研究行业的整体概貌，我们将更好地理解行业的核心特征，为纯净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纯净设备行业，技术一直是推动创新和发展的关键因素。我们将对当前技术趋势进行详尽分析，包括但不限于人工智能、大数据应用、先进制造技术等。这有助于纯净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纯净设备项目成功的基础。我们将对主要竞争对手进行深入研究，包括其市场份额、产品特点、市场定位等。通过全面了解竞争对手的优势和劣势，纯净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2028"/>
      <w:r>
        <w:rPr>
          <w:rFonts w:ascii="仿宋" w:eastAsia="仿宋" w:hAnsi="仿宋" w:cs="仿宋" w:hint="eastAsia"/>
          <w:sz w:val="28"/>
          <w:lang w:eastAsia="zh-CN"/>
        </w:rPr>
        <w:t>(二)、纯净设备市场分析预测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通过对市场规模的深入调研，我们将预测纯净设备市场未来的增长趋势。这包括市场的整体规模、各细分领域的发展趋势等。纯净设备项目可以根据市场的扩张速度和潜在机会，制定更符合市场需求的发展策略。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纯净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纯净设备项目实施过程中需要充分考虑的因素。我们将对市场风险进行全面评估，包括但不限于政策法规风险、市场竞争风险、技术变革风险等。通过对潜在风险的深入分析，纯净设备项目可以制定相应的风险缓解策略，降低不确定性对纯净设备项目的影响。</w:t>
      </w:r>
    </w:p>
    <w:p>
      <w:pPr>
        <w:pStyle w:val="Heading1"/>
        <w:ind w:firstLine="560" w:firstLineChars="200"/>
        <w:rPr>
          <w:rFonts w:ascii="仿宋" w:eastAsia="仿宋" w:hAnsi="仿宋" w:cs="仿宋" w:hint="eastAsia"/>
          <w:sz w:val="28"/>
          <w:lang w:eastAsia="zh-CN"/>
        </w:rPr>
      </w:pPr>
      <w:bookmarkStart w:id="14" w:name="_Toc1880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842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纯净设备项目的主要产品是XXXX，预计年产值为XXX万元。这一产品在市场中占据着重要的地位，其广泛的应用范围使得该纯净设备项目的市场前景非常广阔。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纯净设备项目的xxx产品作为重要的原材料之一，将在多个领域发挥关键作用。其在建筑、交通、能源等方面的广泛应用将为整个产业链提供强大的支持，形成产业协同效应。纯净设备项目的年产值XXX万XXX万XXX万万元不仅反映了其在市场上的巨大潜力，更预示着它对国民经济的积极贡献。这种关联度高、涉及面广的产业关系，使得该纯净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747"/>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总征地面积为XXXX平方米，相当于约XX.XX亩，其中净用地面积为XXXX平方米，红线范围内相当于约XX.XX亩。这一用地规模充分考虑了纯净设备项目的建设需求，保障了纯净设备项目在合适的空间内得以充分发展。纯净设备项目规划的总建筑面积为XXXX平方米，其中主体工程建设占XXXX平方米，计容建筑面积达XXXX平方米。预计建筑工程的投资将达到XXXX万元，为纯净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计划购置的设备共计XXXX台（套），设备购置费用为XXXX万元。这一设备购置计划充分考虑到纯净设备项目的生产需求和技术要求，确保了纯净设备项目在生产运营中具备先进的技术装备和高效的生产能力。设备的合理配置将为纯净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计划总投资为XXXX万元，预计年实现营业收入为XXXX万元。这一产能规模的设定旨在确保纯净设备项目能够在投资与回报之间取得平衡，实现长期可持续的发展。纯净设备项目的总投资充分考虑到各个方面的需求，包括用地建设、设备购置等多个环节，以确保纯净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4138"/>
      <w:r>
        <w:rPr>
          <w:rFonts w:ascii="仿宋" w:eastAsia="仿宋" w:hAnsi="仿宋" w:cs="仿宋" w:hint="eastAsia"/>
          <w:sz w:val="28"/>
          <w:lang w:eastAsia="zh-CN"/>
        </w:rPr>
        <w:t>五、纯净设备项目文档管理</w:t>
      </w:r>
      <w:bookmarkEnd w:id="17"/>
    </w:p>
    <w:p>
      <w:pPr>
        <w:pStyle w:val="Heading2"/>
        <w:rPr>
          <w:rFonts w:ascii="仿宋" w:eastAsia="仿宋" w:hAnsi="仿宋" w:cs="仿宋" w:hint="eastAsia"/>
          <w:lang w:eastAsia="zh-CN"/>
        </w:rPr>
      </w:pPr>
      <w:bookmarkStart w:id="18" w:name="_Toc1567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纯净设备项目高度重视文档的质量和准确性，以支持纯净设备项目的各项活动和决策。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文档的编制始于纯净设备项目计划的初期，我们制定了详细的文档编制计划，明确了每个文档的内容、格式和编写责任人。在纯净设备项目启动阶段，我们首先编制了纯净设备项目章程，明确定义了纯净设备项目的目标、范围、风险等关键要素。随后，纯净设备项目团队根据计划陆续编制了需求文档、设计文档、测试文档等各类文档，确保纯净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纯净设备项目管理中的重要环节，旨在确保纯净设备项目文档符合质量标准和纯净设备项目需求。在纯净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除了内部审查，我们还进行了外部审查，邀请纯净设备项目相关利益方和专业领域的专家对文档进行独立审查。这有助于获取更全面、客观的反馈，确保纯净设备项目文档不仅符合内部标准，也满足外部需求。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纯净设备项目在文档编制与审查方面建立了严格的管理机制，通过规范的流程和多维度的审查，确保纯净设备项目文档的质量、准确性和可靠性，为纯净设备项目的顺利推进提供了有力支持。</w:t>
      </w:r>
    </w:p>
    <w:p>
      <w:pPr>
        <w:pStyle w:val="Heading2"/>
        <w:ind w:firstLine="560" w:firstLineChars="200"/>
        <w:rPr>
          <w:rFonts w:ascii="仿宋" w:eastAsia="仿宋" w:hAnsi="仿宋" w:cs="仿宋" w:hint="eastAsia"/>
          <w:sz w:val="28"/>
          <w:lang w:eastAsia="zh-CN"/>
        </w:rPr>
      </w:pPr>
      <w:bookmarkStart w:id="19" w:name="_Toc26894"/>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在纯净设备项目中，我们致力于优化文档发布与分发过程，以确保信息的高效传递和团队间协作的顺畅进行。以下是我们采取的关键优化策略：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我们通过多渠道发布文档，包括电子邮件、纯净设备项目管理平台、内部网站等，以满足不同团队成员的偏好和需求。多渠道发布确保了信息的全面覆盖。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我们采用了精细的权限控制，确保只有授权人员可以访问敏感信息。这种安全措施保护了纯净设备项目文档的机密性，防止了未经授权的信息泄露。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https://d.book118.com/888136122006006027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604894"/>
    <w:rsid w:val="6D6048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136122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2024-01-15T09:12:00Z</dcterms:created>
  <dcterms:modified xsi:type="dcterms:W3CDTF">2024-01-15T09:12:25Z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2496F75822504BCEB5E540F27B576422_11</vt:lpwstr>
  </property>
  <property fmtid="{D5CDD505-2E9C-101B-9397-08002B2CF9AE}" pid="3" name="KSOProductBuildVer">
    <vt:lpwstr>2052-12.1.0.16120</vt:lpwstr>
  </property>
</Properties>
</file>