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7" w:history="1">
        <w:r>
          <w:rPr>
            <w:rFonts w:ascii="仿宋" w:eastAsia="仿宋" w:hAnsi="仿宋" w:cs="仿宋" w:hint="eastAsia"/>
            <w:lang w:eastAsia="zh-CN"/>
          </w:rPr>
          <w:t>序言</w:t>
        </w:r>
        <w:r>
          <w:tab/>
        </w:r>
        <w:r>
          <w:fldChar w:fldCharType="begin"/>
        </w:r>
        <w:r>
          <w:instrText xml:space="preserve"> PAGEREF _Toc18547 \h </w:instrText>
        </w:r>
        <w:r>
          <w:fldChar w:fldCharType="separate"/>
        </w:r>
        <w:r>
          <w:t>3</w:t>
        </w:r>
        <w:r>
          <w:fldChar w:fldCharType="end"/>
        </w:r>
      </w:hyperlink>
    </w:p>
    <w:p>
      <w:pPr>
        <w:pStyle w:val="TOC1"/>
        <w:tabs>
          <w:tab w:val="right" w:leader="dot" w:pos="8306"/>
        </w:tabs>
      </w:pPr>
      <w:hyperlink w:anchor="_Toc5480" w:history="1">
        <w:r>
          <w:rPr>
            <w:rFonts w:ascii="仿宋" w:eastAsia="仿宋" w:hAnsi="仿宋" w:cs="仿宋" w:hint="eastAsia"/>
            <w:lang w:eastAsia="zh-CN"/>
          </w:rPr>
          <w:t>一、军工电子行业投资项目选址可行性分析</w:t>
        </w:r>
        <w:r>
          <w:tab/>
        </w:r>
        <w:r>
          <w:fldChar w:fldCharType="begin"/>
        </w:r>
        <w:r>
          <w:instrText xml:space="preserve"> PAGEREF _Toc5480 \h </w:instrText>
        </w:r>
        <w:r>
          <w:fldChar w:fldCharType="separate"/>
        </w:r>
        <w:r>
          <w:t>3</w:t>
        </w:r>
        <w:r>
          <w:fldChar w:fldCharType="end"/>
        </w:r>
      </w:hyperlink>
    </w:p>
    <w:p>
      <w:pPr>
        <w:pStyle w:val="TOC2"/>
        <w:tabs>
          <w:tab w:val="right" w:leader="dot" w:pos="8306"/>
        </w:tabs>
      </w:pPr>
      <w:hyperlink w:anchor="_Toc18717" w:history="1">
        <w:r>
          <w:rPr>
            <w:rFonts w:ascii="仿宋" w:eastAsia="仿宋" w:hAnsi="仿宋" w:cs="仿宋" w:hint="eastAsia"/>
            <w:lang w:eastAsia="zh-CN"/>
          </w:rPr>
          <w:t>(一)、军工电子行业投资项目选址</w:t>
        </w:r>
        <w:r>
          <w:tab/>
        </w:r>
        <w:r>
          <w:fldChar w:fldCharType="begin"/>
        </w:r>
        <w:r>
          <w:instrText xml:space="preserve"> PAGEREF _Toc18717 \h </w:instrText>
        </w:r>
        <w:r>
          <w:fldChar w:fldCharType="separate"/>
        </w:r>
        <w:r>
          <w:t>3</w:t>
        </w:r>
        <w:r>
          <w:fldChar w:fldCharType="end"/>
        </w:r>
      </w:hyperlink>
    </w:p>
    <w:p>
      <w:pPr>
        <w:pStyle w:val="TOC2"/>
        <w:tabs>
          <w:tab w:val="right" w:leader="dot" w:pos="8306"/>
        </w:tabs>
      </w:pPr>
      <w:hyperlink w:anchor="_Toc11828" w:history="1">
        <w:r>
          <w:rPr>
            <w:rFonts w:ascii="仿宋" w:eastAsia="仿宋" w:hAnsi="仿宋" w:cs="仿宋" w:hint="eastAsia"/>
            <w:lang w:eastAsia="zh-CN"/>
          </w:rPr>
          <w:t>(二)、用地控制指标</w:t>
        </w:r>
        <w:r>
          <w:tab/>
        </w:r>
        <w:r>
          <w:fldChar w:fldCharType="begin"/>
        </w:r>
        <w:r>
          <w:instrText xml:space="preserve"> PAGEREF _Toc11828 \h </w:instrText>
        </w:r>
        <w:r>
          <w:fldChar w:fldCharType="separate"/>
        </w:r>
        <w:r>
          <w:t>3</w:t>
        </w:r>
        <w:r>
          <w:fldChar w:fldCharType="end"/>
        </w:r>
      </w:hyperlink>
    </w:p>
    <w:p>
      <w:pPr>
        <w:pStyle w:val="TOC2"/>
        <w:tabs>
          <w:tab w:val="right" w:leader="dot" w:pos="8306"/>
        </w:tabs>
      </w:pPr>
      <w:hyperlink w:anchor="_Toc20092" w:history="1">
        <w:r>
          <w:rPr>
            <w:rFonts w:ascii="仿宋" w:eastAsia="仿宋" w:hAnsi="仿宋" w:cs="仿宋" w:hint="eastAsia"/>
            <w:lang w:eastAsia="zh-CN"/>
          </w:rPr>
          <w:t>(三)、节约用地措施</w:t>
        </w:r>
        <w:r>
          <w:tab/>
        </w:r>
        <w:r>
          <w:fldChar w:fldCharType="begin"/>
        </w:r>
        <w:r>
          <w:instrText xml:space="preserve"> PAGEREF _Toc20092 \h </w:instrText>
        </w:r>
        <w:r>
          <w:fldChar w:fldCharType="separate"/>
        </w:r>
        <w:r>
          <w:t>5</w:t>
        </w:r>
        <w:r>
          <w:fldChar w:fldCharType="end"/>
        </w:r>
      </w:hyperlink>
    </w:p>
    <w:p>
      <w:pPr>
        <w:pStyle w:val="TOC2"/>
        <w:tabs>
          <w:tab w:val="right" w:leader="dot" w:pos="8306"/>
        </w:tabs>
      </w:pPr>
      <w:hyperlink w:anchor="_Toc20076" w:history="1">
        <w:r>
          <w:rPr>
            <w:rFonts w:ascii="仿宋" w:eastAsia="仿宋" w:hAnsi="仿宋" w:cs="仿宋" w:hint="eastAsia"/>
            <w:lang w:eastAsia="zh-CN"/>
          </w:rPr>
          <w:t>(四)、总图布置方案</w:t>
        </w:r>
        <w:r>
          <w:tab/>
        </w:r>
        <w:r>
          <w:fldChar w:fldCharType="begin"/>
        </w:r>
        <w:r>
          <w:instrText xml:space="preserve"> PAGEREF _Toc20076 \h </w:instrText>
        </w:r>
        <w:r>
          <w:fldChar w:fldCharType="separate"/>
        </w:r>
        <w:r>
          <w:t>6</w:t>
        </w:r>
        <w:r>
          <w:fldChar w:fldCharType="end"/>
        </w:r>
      </w:hyperlink>
    </w:p>
    <w:p>
      <w:pPr>
        <w:pStyle w:val="TOC2"/>
        <w:tabs>
          <w:tab w:val="right" w:leader="dot" w:pos="8306"/>
        </w:tabs>
      </w:pPr>
      <w:hyperlink w:anchor="_Toc32243" w:history="1">
        <w:r>
          <w:rPr>
            <w:rFonts w:ascii="仿宋" w:eastAsia="仿宋" w:hAnsi="仿宋" w:cs="仿宋" w:hint="eastAsia"/>
            <w:lang w:eastAsia="zh-CN"/>
          </w:rPr>
          <w:t>(五)、选址综合评价</w:t>
        </w:r>
        <w:r>
          <w:tab/>
        </w:r>
        <w:r>
          <w:fldChar w:fldCharType="begin"/>
        </w:r>
        <w:r>
          <w:instrText xml:space="preserve"> PAGEREF _Toc32243 \h </w:instrText>
        </w:r>
        <w:r>
          <w:fldChar w:fldCharType="separate"/>
        </w:r>
        <w:r>
          <w:t>7</w:t>
        </w:r>
        <w:r>
          <w:fldChar w:fldCharType="end"/>
        </w:r>
      </w:hyperlink>
    </w:p>
    <w:p>
      <w:pPr>
        <w:pStyle w:val="TOC1"/>
        <w:tabs>
          <w:tab w:val="right" w:leader="dot" w:pos="8306"/>
        </w:tabs>
      </w:pPr>
      <w:hyperlink w:anchor="_Toc11339" w:history="1">
        <w:r>
          <w:rPr>
            <w:rFonts w:ascii="仿宋" w:eastAsia="仿宋" w:hAnsi="仿宋" w:cs="仿宋" w:hint="eastAsia"/>
            <w:lang w:eastAsia="zh-CN"/>
          </w:rPr>
          <w:t>二、军工电子行业投资项目概论</w:t>
        </w:r>
        <w:r>
          <w:tab/>
        </w:r>
        <w:r>
          <w:fldChar w:fldCharType="begin"/>
        </w:r>
        <w:r>
          <w:instrText xml:space="preserve"> PAGEREF _Toc11339 \h </w:instrText>
        </w:r>
        <w:r>
          <w:fldChar w:fldCharType="separate"/>
        </w:r>
        <w:r>
          <w:t>9</w:t>
        </w:r>
        <w:r>
          <w:fldChar w:fldCharType="end"/>
        </w:r>
      </w:hyperlink>
    </w:p>
    <w:p>
      <w:pPr>
        <w:pStyle w:val="TOC2"/>
        <w:tabs>
          <w:tab w:val="right" w:leader="dot" w:pos="8306"/>
        </w:tabs>
      </w:pPr>
      <w:hyperlink w:anchor="_Toc18857" w:history="1">
        <w:r>
          <w:rPr>
            <w:rFonts w:ascii="仿宋" w:eastAsia="仿宋" w:hAnsi="仿宋" w:cs="仿宋" w:hint="eastAsia"/>
            <w:lang w:eastAsia="zh-CN"/>
          </w:rPr>
          <w:t>(一)、军工电子行业投资项目概况</w:t>
        </w:r>
        <w:r>
          <w:tab/>
        </w:r>
        <w:r>
          <w:fldChar w:fldCharType="begin"/>
        </w:r>
        <w:r>
          <w:instrText xml:space="preserve"> PAGEREF _Toc18857 \h </w:instrText>
        </w:r>
        <w:r>
          <w:fldChar w:fldCharType="separate"/>
        </w:r>
        <w:r>
          <w:t>9</w:t>
        </w:r>
        <w:r>
          <w:fldChar w:fldCharType="end"/>
        </w:r>
      </w:hyperlink>
    </w:p>
    <w:p>
      <w:pPr>
        <w:pStyle w:val="TOC2"/>
        <w:tabs>
          <w:tab w:val="right" w:leader="dot" w:pos="8306"/>
        </w:tabs>
      </w:pPr>
      <w:hyperlink w:anchor="_Toc6860" w:history="1">
        <w:r>
          <w:rPr>
            <w:rFonts w:ascii="仿宋" w:eastAsia="仿宋" w:hAnsi="仿宋" w:cs="仿宋" w:hint="eastAsia"/>
            <w:lang w:eastAsia="zh-CN"/>
          </w:rPr>
          <w:t>(二)、军工电子行业投资项目目标</w:t>
        </w:r>
        <w:r>
          <w:tab/>
        </w:r>
        <w:r>
          <w:fldChar w:fldCharType="begin"/>
        </w:r>
        <w:r>
          <w:instrText xml:space="preserve"> PAGEREF _Toc6860 \h </w:instrText>
        </w:r>
        <w:r>
          <w:fldChar w:fldCharType="separate"/>
        </w:r>
        <w:r>
          <w:t>11</w:t>
        </w:r>
        <w:r>
          <w:fldChar w:fldCharType="end"/>
        </w:r>
      </w:hyperlink>
    </w:p>
    <w:p>
      <w:pPr>
        <w:pStyle w:val="TOC2"/>
        <w:tabs>
          <w:tab w:val="right" w:leader="dot" w:pos="8306"/>
        </w:tabs>
      </w:pPr>
      <w:hyperlink w:anchor="_Toc1112" w:history="1">
        <w:r>
          <w:rPr>
            <w:rFonts w:ascii="仿宋" w:eastAsia="仿宋" w:hAnsi="仿宋" w:cs="仿宋" w:hint="eastAsia"/>
            <w:lang w:eastAsia="zh-CN"/>
          </w:rPr>
          <w:t>(三)、军工电子行业投资项目提出的理由</w:t>
        </w:r>
        <w:r>
          <w:tab/>
        </w:r>
        <w:r>
          <w:fldChar w:fldCharType="begin"/>
        </w:r>
        <w:r>
          <w:instrText xml:space="preserve"> PAGEREF _Toc1112 \h </w:instrText>
        </w:r>
        <w:r>
          <w:fldChar w:fldCharType="separate"/>
        </w:r>
        <w:r>
          <w:t>12</w:t>
        </w:r>
        <w:r>
          <w:fldChar w:fldCharType="end"/>
        </w:r>
      </w:hyperlink>
    </w:p>
    <w:p>
      <w:pPr>
        <w:pStyle w:val="TOC2"/>
        <w:tabs>
          <w:tab w:val="right" w:leader="dot" w:pos="8306"/>
        </w:tabs>
      </w:pPr>
      <w:hyperlink w:anchor="_Toc26310" w:history="1">
        <w:r>
          <w:rPr>
            <w:rFonts w:ascii="仿宋" w:eastAsia="仿宋" w:hAnsi="仿宋" w:cs="仿宋" w:hint="eastAsia"/>
            <w:lang w:eastAsia="zh-CN"/>
          </w:rPr>
          <w:t>(四)、军工电子行业投资项目意义</w:t>
        </w:r>
        <w:r>
          <w:tab/>
        </w:r>
        <w:r>
          <w:fldChar w:fldCharType="begin"/>
        </w:r>
        <w:r>
          <w:instrText xml:space="preserve"> PAGEREF _Toc26310 \h </w:instrText>
        </w:r>
        <w:r>
          <w:fldChar w:fldCharType="separate"/>
        </w:r>
        <w:r>
          <w:t>14</w:t>
        </w:r>
        <w:r>
          <w:fldChar w:fldCharType="end"/>
        </w:r>
      </w:hyperlink>
    </w:p>
    <w:p>
      <w:pPr>
        <w:pStyle w:val="TOC2"/>
        <w:tabs>
          <w:tab w:val="right" w:leader="dot" w:pos="8306"/>
        </w:tabs>
      </w:pPr>
      <w:hyperlink w:anchor="_Toc120" w:history="1">
        <w:r>
          <w:rPr>
            <w:rFonts w:ascii="仿宋" w:eastAsia="仿宋" w:hAnsi="仿宋" w:cs="仿宋" w:hint="eastAsia"/>
            <w:lang w:eastAsia="zh-CN"/>
          </w:rPr>
          <w:t>(五)、军工电子行业投资项目背景</w:t>
        </w:r>
        <w:r>
          <w:tab/>
        </w:r>
        <w:r>
          <w:fldChar w:fldCharType="begin"/>
        </w:r>
        <w:r>
          <w:instrText xml:space="preserve"> PAGEREF _Toc120 \h </w:instrText>
        </w:r>
        <w:r>
          <w:fldChar w:fldCharType="separate"/>
        </w:r>
        <w:r>
          <w:t>15</w:t>
        </w:r>
        <w:r>
          <w:fldChar w:fldCharType="end"/>
        </w:r>
      </w:hyperlink>
    </w:p>
    <w:p>
      <w:pPr>
        <w:pStyle w:val="TOC1"/>
        <w:tabs>
          <w:tab w:val="right" w:leader="dot" w:pos="8306"/>
        </w:tabs>
      </w:pPr>
      <w:hyperlink w:anchor="_Toc21985" w:history="1">
        <w:r>
          <w:rPr>
            <w:rFonts w:ascii="仿宋" w:eastAsia="仿宋" w:hAnsi="仿宋" w:cs="仿宋" w:hint="eastAsia"/>
            <w:lang w:eastAsia="zh-CN"/>
          </w:rPr>
          <w:t>三、军工电子行业投资项目土建工程</w:t>
        </w:r>
        <w:r>
          <w:tab/>
        </w:r>
        <w:r>
          <w:fldChar w:fldCharType="begin"/>
        </w:r>
        <w:r>
          <w:instrText xml:space="preserve"> PAGEREF _Toc21985 \h </w:instrText>
        </w:r>
        <w:r>
          <w:fldChar w:fldCharType="separate"/>
        </w:r>
        <w:r>
          <w:t>16</w:t>
        </w:r>
        <w:r>
          <w:fldChar w:fldCharType="end"/>
        </w:r>
      </w:hyperlink>
    </w:p>
    <w:p>
      <w:pPr>
        <w:pStyle w:val="TOC2"/>
        <w:tabs>
          <w:tab w:val="right" w:leader="dot" w:pos="8306"/>
        </w:tabs>
      </w:pPr>
      <w:hyperlink w:anchor="_Toc32214" w:history="1">
        <w:r>
          <w:rPr>
            <w:rFonts w:ascii="仿宋" w:eastAsia="仿宋" w:hAnsi="仿宋" w:cs="仿宋" w:hint="eastAsia"/>
            <w:lang w:eastAsia="zh-CN"/>
          </w:rPr>
          <w:t>(一)、建筑工程设计原则</w:t>
        </w:r>
        <w:r>
          <w:tab/>
        </w:r>
        <w:r>
          <w:fldChar w:fldCharType="begin"/>
        </w:r>
        <w:r>
          <w:instrText xml:space="preserve"> PAGEREF _Toc32214 \h </w:instrText>
        </w:r>
        <w:r>
          <w:fldChar w:fldCharType="separate"/>
        </w:r>
        <w:r>
          <w:t>16</w:t>
        </w:r>
        <w:r>
          <w:fldChar w:fldCharType="end"/>
        </w:r>
      </w:hyperlink>
    </w:p>
    <w:p>
      <w:pPr>
        <w:pStyle w:val="TOC2"/>
        <w:tabs>
          <w:tab w:val="right" w:leader="dot" w:pos="8306"/>
        </w:tabs>
      </w:pPr>
      <w:hyperlink w:anchor="_Toc7769" w:history="1">
        <w:r>
          <w:rPr>
            <w:rFonts w:ascii="仿宋" w:eastAsia="仿宋" w:hAnsi="仿宋" w:cs="仿宋" w:hint="eastAsia"/>
            <w:lang w:eastAsia="zh-CN"/>
          </w:rPr>
          <w:t>(二)、土建工程设计年限及安全等级</w:t>
        </w:r>
        <w:r>
          <w:tab/>
        </w:r>
        <w:r>
          <w:fldChar w:fldCharType="begin"/>
        </w:r>
        <w:r>
          <w:instrText xml:space="preserve"> PAGEREF _Toc7769 \h </w:instrText>
        </w:r>
        <w:r>
          <w:fldChar w:fldCharType="separate"/>
        </w:r>
        <w:r>
          <w:t>17</w:t>
        </w:r>
        <w:r>
          <w:fldChar w:fldCharType="end"/>
        </w:r>
      </w:hyperlink>
    </w:p>
    <w:p>
      <w:pPr>
        <w:pStyle w:val="TOC2"/>
        <w:tabs>
          <w:tab w:val="right" w:leader="dot" w:pos="8306"/>
        </w:tabs>
      </w:pPr>
      <w:hyperlink w:anchor="_Toc218" w:history="1">
        <w:r>
          <w:rPr>
            <w:rFonts w:ascii="仿宋" w:eastAsia="仿宋" w:hAnsi="仿宋" w:cs="仿宋" w:hint="eastAsia"/>
            <w:lang w:eastAsia="zh-CN"/>
          </w:rPr>
          <w:t>(三)、建筑工程设计总体要求</w:t>
        </w:r>
        <w:r>
          <w:tab/>
        </w:r>
        <w:r>
          <w:fldChar w:fldCharType="begin"/>
        </w:r>
        <w:r>
          <w:instrText xml:space="preserve"> PAGEREF _Toc218 \h </w:instrText>
        </w:r>
        <w:r>
          <w:fldChar w:fldCharType="separate"/>
        </w:r>
        <w:r>
          <w:t>18</w:t>
        </w:r>
        <w:r>
          <w:fldChar w:fldCharType="end"/>
        </w:r>
      </w:hyperlink>
    </w:p>
    <w:p>
      <w:pPr>
        <w:pStyle w:val="TOC2"/>
        <w:tabs>
          <w:tab w:val="right" w:leader="dot" w:pos="8306"/>
        </w:tabs>
      </w:pPr>
      <w:hyperlink w:anchor="_Toc9637" w:history="1">
        <w:r>
          <w:rPr>
            <w:rFonts w:ascii="仿宋" w:eastAsia="仿宋" w:hAnsi="仿宋" w:cs="仿宋" w:hint="eastAsia"/>
            <w:lang w:eastAsia="zh-CN"/>
          </w:rPr>
          <w:t>(四)、土建工程建设指标</w:t>
        </w:r>
        <w:r>
          <w:tab/>
        </w:r>
        <w:r>
          <w:fldChar w:fldCharType="begin"/>
        </w:r>
        <w:r>
          <w:instrText xml:space="preserve"> PAGEREF _Toc9637 \h </w:instrText>
        </w:r>
        <w:r>
          <w:fldChar w:fldCharType="separate"/>
        </w:r>
        <w:r>
          <w:t>19</w:t>
        </w:r>
        <w:r>
          <w:fldChar w:fldCharType="end"/>
        </w:r>
      </w:hyperlink>
    </w:p>
    <w:p>
      <w:pPr>
        <w:pStyle w:val="TOC1"/>
        <w:tabs>
          <w:tab w:val="right" w:leader="dot" w:pos="8306"/>
        </w:tabs>
      </w:pPr>
      <w:hyperlink w:anchor="_Toc18699" w:history="1">
        <w:r>
          <w:rPr>
            <w:rFonts w:ascii="仿宋" w:eastAsia="仿宋" w:hAnsi="仿宋" w:cs="仿宋" w:hint="eastAsia"/>
            <w:lang w:eastAsia="zh-CN"/>
          </w:rPr>
          <w:t>四、军工电子行业投资项目建设单位说明</w:t>
        </w:r>
        <w:r>
          <w:tab/>
        </w:r>
        <w:r>
          <w:fldChar w:fldCharType="begin"/>
        </w:r>
        <w:r>
          <w:instrText xml:space="preserve"> PAGEREF _Toc18699 \h </w:instrText>
        </w:r>
        <w:r>
          <w:fldChar w:fldCharType="separate"/>
        </w:r>
        <w:r>
          <w:t>19</w:t>
        </w:r>
        <w:r>
          <w:fldChar w:fldCharType="end"/>
        </w:r>
      </w:hyperlink>
    </w:p>
    <w:p>
      <w:pPr>
        <w:pStyle w:val="TOC2"/>
        <w:tabs>
          <w:tab w:val="right" w:leader="dot" w:pos="8306"/>
        </w:tabs>
      </w:pPr>
      <w:hyperlink w:anchor="_Toc1399" w:history="1">
        <w:r>
          <w:rPr>
            <w:rFonts w:ascii="仿宋" w:eastAsia="仿宋" w:hAnsi="仿宋" w:cs="仿宋" w:hint="eastAsia"/>
            <w:lang w:eastAsia="zh-CN"/>
          </w:rPr>
          <w:t>(一)、军工电子行业投资项目承办单位基本情况</w:t>
        </w:r>
        <w:r>
          <w:tab/>
        </w:r>
        <w:r>
          <w:fldChar w:fldCharType="begin"/>
        </w:r>
        <w:r>
          <w:instrText xml:space="preserve"> PAGEREF _Toc1399 \h </w:instrText>
        </w:r>
        <w:r>
          <w:fldChar w:fldCharType="separate"/>
        </w:r>
        <w:r>
          <w:t>19</w:t>
        </w:r>
        <w:r>
          <w:fldChar w:fldCharType="end"/>
        </w:r>
      </w:hyperlink>
    </w:p>
    <w:p>
      <w:pPr>
        <w:pStyle w:val="TOC2"/>
        <w:tabs>
          <w:tab w:val="right" w:leader="dot" w:pos="8306"/>
        </w:tabs>
      </w:pPr>
      <w:hyperlink w:anchor="_Toc2186" w:history="1">
        <w:r>
          <w:rPr>
            <w:rFonts w:ascii="仿宋" w:eastAsia="仿宋" w:hAnsi="仿宋" w:cs="仿宋" w:hint="eastAsia"/>
            <w:lang w:eastAsia="zh-CN"/>
          </w:rPr>
          <w:t>(二)、公司经济效益分析</w:t>
        </w:r>
        <w:r>
          <w:tab/>
        </w:r>
        <w:r>
          <w:fldChar w:fldCharType="begin"/>
        </w:r>
        <w:r>
          <w:instrText xml:space="preserve"> PAGEREF _Toc2186 \h </w:instrText>
        </w:r>
        <w:r>
          <w:fldChar w:fldCharType="separate"/>
        </w:r>
        <w:r>
          <w:t>20</w:t>
        </w:r>
        <w:r>
          <w:fldChar w:fldCharType="end"/>
        </w:r>
      </w:hyperlink>
    </w:p>
    <w:p>
      <w:pPr>
        <w:pStyle w:val="TOC1"/>
        <w:tabs>
          <w:tab w:val="right" w:leader="dot" w:pos="8306"/>
        </w:tabs>
      </w:pPr>
      <w:hyperlink w:anchor="_Toc4539" w:history="1">
        <w:r>
          <w:rPr>
            <w:rFonts w:ascii="仿宋" w:eastAsia="仿宋" w:hAnsi="仿宋" w:cs="仿宋" w:hint="eastAsia"/>
            <w:lang w:eastAsia="zh-CN"/>
          </w:rPr>
          <w:t>五、军工电子行业投资项目危机管理</w:t>
        </w:r>
        <w:r>
          <w:tab/>
        </w:r>
        <w:r>
          <w:fldChar w:fldCharType="begin"/>
        </w:r>
        <w:r>
          <w:instrText xml:space="preserve"> PAGEREF _Toc4539 \h </w:instrText>
        </w:r>
        <w:r>
          <w:fldChar w:fldCharType="separate"/>
        </w:r>
        <w:r>
          <w:t>21</w:t>
        </w:r>
        <w:r>
          <w:fldChar w:fldCharType="end"/>
        </w:r>
      </w:hyperlink>
    </w:p>
    <w:p>
      <w:pPr>
        <w:pStyle w:val="TOC2"/>
        <w:tabs>
          <w:tab w:val="right" w:leader="dot" w:pos="8306"/>
        </w:tabs>
      </w:pPr>
      <w:hyperlink w:anchor="_Toc19617" w:history="1">
        <w:r>
          <w:rPr>
            <w:rFonts w:ascii="仿宋" w:eastAsia="仿宋" w:hAnsi="仿宋" w:cs="仿宋" w:hint="eastAsia"/>
            <w:lang w:eastAsia="zh-CN"/>
          </w:rPr>
          <w:t>(一)、危机预警与识别</w:t>
        </w:r>
        <w:r>
          <w:tab/>
        </w:r>
        <w:r>
          <w:fldChar w:fldCharType="begin"/>
        </w:r>
        <w:r>
          <w:instrText xml:space="preserve"> PAGEREF _Toc19617 \h </w:instrText>
        </w:r>
        <w:r>
          <w:fldChar w:fldCharType="separate"/>
        </w:r>
        <w:r>
          <w:t>21</w:t>
        </w:r>
        <w:r>
          <w:fldChar w:fldCharType="end"/>
        </w:r>
      </w:hyperlink>
    </w:p>
    <w:p>
      <w:pPr>
        <w:pStyle w:val="TOC2"/>
        <w:tabs>
          <w:tab w:val="right" w:leader="dot" w:pos="8306"/>
        </w:tabs>
      </w:pPr>
      <w:hyperlink w:anchor="_Toc12147" w:history="1">
        <w:r>
          <w:rPr>
            <w:rFonts w:ascii="仿宋" w:eastAsia="仿宋" w:hAnsi="仿宋" w:cs="仿宋" w:hint="eastAsia"/>
            <w:lang w:eastAsia="zh-CN"/>
          </w:rPr>
          <w:t>(二)、危机应对与恢复</w:t>
        </w:r>
        <w:r>
          <w:tab/>
        </w:r>
        <w:r>
          <w:fldChar w:fldCharType="begin"/>
        </w:r>
        <w:r>
          <w:instrText xml:space="preserve"> PAGEREF _Toc12147 \h </w:instrText>
        </w:r>
        <w:r>
          <w:fldChar w:fldCharType="separate"/>
        </w:r>
        <w:r>
          <w:t>22</w:t>
        </w:r>
        <w:r>
          <w:fldChar w:fldCharType="end"/>
        </w:r>
      </w:hyperlink>
    </w:p>
    <w:p>
      <w:pPr>
        <w:pStyle w:val="TOC1"/>
        <w:tabs>
          <w:tab w:val="right" w:leader="dot" w:pos="8306"/>
        </w:tabs>
      </w:pPr>
      <w:hyperlink w:anchor="_Toc18332" w:history="1">
        <w:r>
          <w:rPr>
            <w:rFonts w:ascii="仿宋" w:eastAsia="仿宋" w:hAnsi="仿宋" w:cs="仿宋" w:hint="eastAsia"/>
            <w:lang w:eastAsia="zh-CN"/>
          </w:rPr>
          <w:t>六、军工电子行业投资项目可持续发展</w:t>
        </w:r>
        <w:r>
          <w:tab/>
        </w:r>
        <w:r>
          <w:fldChar w:fldCharType="begin"/>
        </w:r>
        <w:r>
          <w:instrText xml:space="preserve"> PAGEREF _Toc18332 \h </w:instrText>
        </w:r>
        <w:r>
          <w:fldChar w:fldCharType="separate"/>
        </w:r>
        <w:r>
          <w:t>23</w:t>
        </w:r>
        <w:r>
          <w:fldChar w:fldCharType="end"/>
        </w:r>
      </w:hyperlink>
    </w:p>
    <w:p>
      <w:pPr>
        <w:pStyle w:val="TOC2"/>
        <w:tabs>
          <w:tab w:val="right" w:leader="dot" w:pos="8306"/>
        </w:tabs>
      </w:pPr>
      <w:hyperlink w:anchor="_Toc2991" w:history="1">
        <w:r>
          <w:rPr>
            <w:rFonts w:ascii="仿宋" w:eastAsia="仿宋" w:hAnsi="仿宋" w:cs="仿宋" w:hint="eastAsia"/>
            <w:lang w:eastAsia="zh-CN"/>
          </w:rPr>
          <w:t>(一)、可持续战略与实践</w:t>
        </w:r>
        <w:r>
          <w:tab/>
        </w:r>
        <w:r>
          <w:fldChar w:fldCharType="begin"/>
        </w:r>
        <w:r>
          <w:instrText xml:space="preserve"> PAGEREF _Toc2991 \h </w:instrText>
        </w:r>
        <w:r>
          <w:fldChar w:fldCharType="separate"/>
        </w:r>
        <w:r>
          <w:t>23</w:t>
        </w:r>
        <w:r>
          <w:fldChar w:fldCharType="end"/>
        </w:r>
      </w:hyperlink>
    </w:p>
    <w:p>
      <w:pPr>
        <w:pStyle w:val="TOC2"/>
        <w:tabs>
          <w:tab w:val="right" w:leader="dot" w:pos="8306"/>
        </w:tabs>
      </w:pPr>
      <w:hyperlink w:anchor="_Toc28288" w:history="1">
        <w:r>
          <w:rPr>
            <w:rFonts w:ascii="仿宋" w:eastAsia="仿宋" w:hAnsi="仿宋" w:cs="仿宋" w:hint="eastAsia"/>
            <w:lang w:eastAsia="zh-CN"/>
          </w:rPr>
          <w:t>(二)、环保与社会责任</w:t>
        </w:r>
        <w:r>
          <w:tab/>
        </w:r>
        <w:r>
          <w:fldChar w:fldCharType="begin"/>
        </w:r>
        <w:r>
          <w:instrText xml:space="preserve"> PAGEREF _Toc28288 \h </w:instrText>
        </w:r>
        <w:r>
          <w:fldChar w:fldCharType="separate"/>
        </w:r>
        <w:r>
          <w:t>24</w:t>
        </w:r>
        <w:r>
          <w:fldChar w:fldCharType="end"/>
        </w:r>
      </w:hyperlink>
    </w:p>
    <w:p>
      <w:pPr>
        <w:pStyle w:val="TOC1"/>
        <w:tabs>
          <w:tab w:val="right" w:leader="dot" w:pos="8306"/>
        </w:tabs>
      </w:pPr>
      <w:hyperlink w:anchor="_Toc31462" w:history="1">
        <w:r>
          <w:rPr>
            <w:rFonts w:ascii="仿宋" w:eastAsia="仿宋" w:hAnsi="仿宋" w:cs="仿宋" w:hint="eastAsia"/>
            <w:lang w:eastAsia="zh-CN"/>
          </w:rPr>
          <w:t>七、军工电子行业投资项目计划安排</w:t>
        </w:r>
        <w:r>
          <w:tab/>
        </w:r>
        <w:r>
          <w:fldChar w:fldCharType="begin"/>
        </w:r>
        <w:r>
          <w:instrText xml:space="preserve"> PAGEREF _Toc31462 \h </w:instrText>
        </w:r>
        <w:r>
          <w:fldChar w:fldCharType="separate"/>
        </w:r>
        <w:r>
          <w:t>25</w:t>
        </w:r>
        <w:r>
          <w:fldChar w:fldCharType="end"/>
        </w:r>
      </w:hyperlink>
    </w:p>
    <w:p>
      <w:pPr>
        <w:pStyle w:val="TOC2"/>
        <w:tabs>
          <w:tab w:val="right" w:leader="dot" w:pos="8306"/>
        </w:tabs>
      </w:pPr>
      <w:hyperlink w:anchor="_Toc12633" w:history="1">
        <w:r>
          <w:rPr>
            <w:rFonts w:ascii="仿宋" w:eastAsia="仿宋" w:hAnsi="仿宋" w:cs="仿宋" w:hint="eastAsia"/>
            <w:lang w:eastAsia="zh-CN"/>
          </w:rPr>
          <w:t>(一)、建设周期</w:t>
        </w:r>
        <w:r>
          <w:tab/>
        </w:r>
        <w:r>
          <w:fldChar w:fldCharType="begin"/>
        </w:r>
        <w:r>
          <w:instrText xml:space="preserve"> PAGEREF _Toc12633 \h </w:instrText>
        </w:r>
        <w:r>
          <w:fldChar w:fldCharType="separate"/>
        </w:r>
        <w:r>
          <w:t>25</w:t>
        </w:r>
        <w:r>
          <w:fldChar w:fldCharType="end"/>
        </w:r>
      </w:hyperlink>
    </w:p>
    <w:p>
      <w:pPr>
        <w:pStyle w:val="TOC2"/>
        <w:tabs>
          <w:tab w:val="right" w:leader="dot" w:pos="8306"/>
        </w:tabs>
      </w:pPr>
      <w:hyperlink w:anchor="_Toc19582" w:history="1">
        <w:r>
          <w:rPr>
            <w:rFonts w:ascii="仿宋" w:eastAsia="仿宋" w:hAnsi="仿宋" w:cs="仿宋" w:hint="eastAsia"/>
            <w:lang w:eastAsia="zh-CN"/>
          </w:rPr>
          <w:t>(二)、建设进度</w:t>
        </w:r>
        <w:r>
          <w:tab/>
        </w:r>
        <w:r>
          <w:fldChar w:fldCharType="begin"/>
        </w:r>
        <w:r>
          <w:instrText xml:space="preserve"> PAGEREF _Toc19582 \h </w:instrText>
        </w:r>
        <w:r>
          <w:fldChar w:fldCharType="separate"/>
        </w:r>
        <w:r>
          <w:t>26</w:t>
        </w:r>
        <w:r>
          <w:fldChar w:fldCharType="end"/>
        </w:r>
      </w:hyperlink>
    </w:p>
    <w:p>
      <w:pPr>
        <w:pStyle w:val="TOC2"/>
        <w:tabs>
          <w:tab w:val="right" w:leader="dot" w:pos="8306"/>
        </w:tabs>
      </w:pPr>
      <w:hyperlink w:anchor="_Toc2881" w:history="1">
        <w:r>
          <w:rPr>
            <w:rFonts w:ascii="仿宋" w:eastAsia="仿宋" w:hAnsi="仿宋" w:cs="仿宋" w:hint="eastAsia"/>
            <w:lang w:eastAsia="zh-CN"/>
          </w:rPr>
          <w:t>(三)、进度安排注意事项</w:t>
        </w:r>
        <w:r>
          <w:tab/>
        </w:r>
        <w:r>
          <w:fldChar w:fldCharType="begin"/>
        </w:r>
        <w:r>
          <w:instrText xml:space="preserve"> PAGEREF _Toc2881 \h </w:instrText>
        </w:r>
        <w:r>
          <w:fldChar w:fldCharType="separate"/>
        </w:r>
        <w:r>
          <w:t>27</w:t>
        </w:r>
        <w:r>
          <w:fldChar w:fldCharType="end"/>
        </w:r>
      </w:hyperlink>
    </w:p>
    <w:p>
      <w:pPr>
        <w:pStyle w:val="TOC2"/>
        <w:tabs>
          <w:tab w:val="right" w:leader="dot" w:pos="8306"/>
        </w:tabs>
      </w:pPr>
      <w:hyperlink w:anchor="_Toc31568" w:history="1">
        <w:r>
          <w:rPr>
            <w:rFonts w:ascii="仿宋" w:eastAsia="仿宋" w:hAnsi="仿宋" w:cs="仿宋" w:hint="eastAsia"/>
            <w:lang w:eastAsia="zh-CN"/>
          </w:rPr>
          <w:t>(四)、人力资源配置</w:t>
        </w:r>
        <w:r>
          <w:tab/>
        </w:r>
        <w:r>
          <w:fldChar w:fldCharType="begin"/>
        </w:r>
        <w:r>
          <w:instrText xml:space="preserve"> PAGEREF _Toc31568 \h </w:instrText>
        </w:r>
        <w:r>
          <w:fldChar w:fldCharType="separate"/>
        </w:r>
        <w:r>
          <w:t>28</w:t>
        </w:r>
        <w:r>
          <w:fldChar w:fldCharType="end"/>
        </w:r>
      </w:hyperlink>
    </w:p>
    <w:p>
      <w:pPr>
        <w:pStyle w:val="TOC1"/>
        <w:tabs>
          <w:tab w:val="right" w:leader="dot" w:pos="8306"/>
        </w:tabs>
      </w:pPr>
      <w:hyperlink w:anchor="_Toc20298" w:history="1">
        <w:r>
          <w:rPr>
            <w:rFonts w:ascii="仿宋" w:eastAsia="仿宋" w:hAnsi="仿宋" w:cs="仿宋" w:hint="eastAsia"/>
            <w:lang w:eastAsia="zh-CN"/>
          </w:rPr>
          <w:t>八、军工电子行业投资项目社会影响</w:t>
        </w:r>
        <w:r>
          <w:tab/>
        </w:r>
        <w:r>
          <w:fldChar w:fldCharType="begin"/>
        </w:r>
        <w:r>
          <w:instrText xml:space="preserve"> PAGEREF _Toc20298 \h </w:instrText>
        </w:r>
        <w:r>
          <w:fldChar w:fldCharType="separate"/>
        </w:r>
        <w:r>
          <w:t>29</w:t>
        </w:r>
        <w:r>
          <w:fldChar w:fldCharType="end"/>
        </w:r>
      </w:hyperlink>
    </w:p>
    <w:p>
      <w:pPr>
        <w:pStyle w:val="TOC2"/>
        <w:tabs>
          <w:tab w:val="right" w:leader="dot" w:pos="8306"/>
        </w:tabs>
      </w:pPr>
      <w:hyperlink w:anchor="_Toc11097" w:history="1">
        <w:r>
          <w:rPr>
            <w:rFonts w:ascii="仿宋" w:eastAsia="仿宋" w:hAnsi="仿宋" w:cs="仿宋" w:hint="eastAsia"/>
            <w:lang w:eastAsia="zh-CN"/>
          </w:rPr>
          <w:t>(一)、社会责任与义务</w:t>
        </w:r>
        <w:r>
          <w:tab/>
        </w:r>
        <w:r>
          <w:fldChar w:fldCharType="begin"/>
        </w:r>
        <w:r>
          <w:instrText xml:space="preserve"> PAGEREF _Toc11097 \h </w:instrText>
        </w:r>
        <w:r>
          <w:fldChar w:fldCharType="separate"/>
        </w:r>
        <w:r>
          <w:t>29</w:t>
        </w:r>
        <w:r>
          <w:fldChar w:fldCharType="end"/>
        </w:r>
      </w:hyperlink>
    </w:p>
    <w:p>
      <w:pPr>
        <w:pStyle w:val="TOC2"/>
        <w:tabs>
          <w:tab w:val="right" w:leader="dot" w:pos="8306"/>
        </w:tabs>
      </w:pPr>
      <w:hyperlink w:anchor="_Toc486" w:history="1">
        <w:r>
          <w:rPr>
            <w:rFonts w:ascii="仿宋" w:eastAsia="仿宋" w:hAnsi="仿宋" w:cs="仿宋" w:hint="eastAsia"/>
            <w:lang w:eastAsia="zh-CN"/>
          </w:rPr>
          <w:t>(二)、社会参与与沟通</w:t>
        </w:r>
        <w:r>
          <w:tab/>
        </w:r>
        <w:r>
          <w:fldChar w:fldCharType="begin"/>
        </w:r>
        <w:r>
          <w:instrText xml:space="preserve"> PAGEREF _Toc486 \h </w:instrText>
        </w:r>
        <w:r>
          <w:fldChar w:fldCharType="separate"/>
        </w:r>
        <w:r>
          <w:t>30</w:t>
        </w:r>
        <w:r>
          <w:fldChar w:fldCharType="end"/>
        </w:r>
      </w:hyperlink>
    </w:p>
    <w:p>
      <w:pPr>
        <w:pStyle w:val="TOC1"/>
        <w:tabs>
          <w:tab w:val="right" w:leader="dot" w:pos="8306"/>
        </w:tabs>
      </w:pPr>
      <w:hyperlink w:anchor="_Toc9730" w:history="1">
        <w:r>
          <w:rPr>
            <w:rFonts w:ascii="仿宋" w:eastAsia="仿宋" w:hAnsi="仿宋" w:cs="仿宋" w:hint="eastAsia"/>
            <w:lang w:eastAsia="zh-CN"/>
          </w:rPr>
          <w:t>九、军工电子行业投资项目人力资源培养与发展</w:t>
        </w:r>
        <w:r>
          <w:tab/>
        </w:r>
        <w:r>
          <w:fldChar w:fldCharType="begin"/>
        </w:r>
        <w:r>
          <w:instrText xml:space="preserve"> PAGEREF _Toc9730 \h </w:instrText>
        </w:r>
        <w:r>
          <w:fldChar w:fldCharType="separate"/>
        </w:r>
        <w:r>
          <w:t>31</w:t>
        </w:r>
        <w:r>
          <w:fldChar w:fldCharType="end"/>
        </w:r>
      </w:hyperlink>
    </w:p>
    <w:p>
      <w:pPr>
        <w:pStyle w:val="TOC2"/>
        <w:tabs>
          <w:tab w:val="right" w:leader="dot" w:pos="8306"/>
        </w:tabs>
      </w:pPr>
      <w:hyperlink w:anchor="_Toc19091" w:history="1">
        <w:r>
          <w:rPr>
            <w:rFonts w:ascii="仿宋" w:eastAsia="仿宋" w:hAnsi="仿宋" w:cs="仿宋" w:hint="eastAsia"/>
            <w:lang w:eastAsia="zh-CN"/>
          </w:rPr>
          <w:t>(一)、人才需求与规划</w:t>
        </w:r>
        <w:r>
          <w:tab/>
        </w:r>
        <w:r>
          <w:fldChar w:fldCharType="begin"/>
        </w:r>
        <w:r>
          <w:instrText xml:space="preserve"> PAGEREF _Toc19091 \h </w:instrText>
        </w:r>
        <w:r>
          <w:fldChar w:fldCharType="separate"/>
        </w:r>
        <w:r>
          <w:t>31</w:t>
        </w:r>
        <w:r>
          <w:fldChar w:fldCharType="end"/>
        </w:r>
      </w:hyperlink>
    </w:p>
    <w:p>
      <w:pPr>
        <w:pStyle w:val="TOC2"/>
        <w:tabs>
          <w:tab w:val="right" w:leader="dot" w:pos="8306"/>
        </w:tabs>
      </w:pPr>
      <w:hyperlink w:anchor="_Toc20902" w:history="1">
        <w:r>
          <w:rPr>
            <w:rFonts w:ascii="仿宋" w:eastAsia="仿宋" w:hAnsi="仿宋" w:cs="仿宋" w:hint="eastAsia"/>
            <w:lang w:eastAsia="zh-CN"/>
          </w:rPr>
          <w:t>(二)、培训与发展计划</w:t>
        </w:r>
        <w:r>
          <w:tab/>
        </w:r>
        <w:r>
          <w:fldChar w:fldCharType="begin"/>
        </w:r>
        <w:r>
          <w:instrText xml:space="preserve"> PAGEREF _Toc20902 \h </w:instrText>
        </w:r>
        <w:r>
          <w:fldChar w:fldCharType="separate"/>
        </w:r>
        <w:r>
          <w:t>31</w:t>
        </w:r>
        <w:r>
          <w:fldChar w:fldCharType="end"/>
        </w:r>
      </w:hyperlink>
    </w:p>
    <w:p>
      <w:pPr>
        <w:pStyle w:val="TOC1"/>
        <w:tabs>
          <w:tab w:val="right" w:leader="dot" w:pos="8306"/>
        </w:tabs>
      </w:pPr>
      <w:hyperlink w:anchor="_Toc10185" w:history="1">
        <w:r>
          <w:rPr>
            <w:rFonts w:ascii="仿宋" w:eastAsia="仿宋" w:hAnsi="仿宋" w:cs="仿宋" w:hint="eastAsia"/>
            <w:lang w:eastAsia="zh-CN"/>
          </w:rPr>
          <w:t>十、军工电子行业投资项目创新与研发</w:t>
        </w:r>
        <w:r>
          <w:tab/>
        </w:r>
        <w:r>
          <w:fldChar w:fldCharType="begin"/>
        </w:r>
        <w:r>
          <w:instrText xml:space="preserve"> PAGEREF _Toc10185 \h </w:instrText>
        </w:r>
        <w:r>
          <w:fldChar w:fldCharType="separate"/>
        </w:r>
        <w:r>
          <w:t>32</w:t>
        </w:r>
        <w:r>
          <w:fldChar w:fldCharType="end"/>
        </w:r>
      </w:hyperlink>
    </w:p>
    <w:p>
      <w:pPr>
        <w:pStyle w:val="TOC2"/>
        <w:tabs>
          <w:tab w:val="right" w:leader="dot" w:pos="8306"/>
        </w:tabs>
      </w:pPr>
      <w:hyperlink w:anchor="_Toc17979" w:history="1">
        <w:r>
          <w:rPr>
            <w:rFonts w:ascii="仿宋" w:eastAsia="仿宋" w:hAnsi="仿宋" w:cs="仿宋" w:hint="eastAsia"/>
            <w:lang w:eastAsia="zh-CN"/>
          </w:rPr>
          <w:t>(一)、创新策略与方向</w:t>
        </w:r>
        <w:r>
          <w:tab/>
        </w:r>
        <w:r>
          <w:fldChar w:fldCharType="begin"/>
        </w:r>
        <w:r>
          <w:instrText xml:space="preserve"> PAGEREF _Toc17979 \h </w:instrText>
        </w:r>
        <w:r>
          <w:fldChar w:fldCharType="separate"/>
        </w:r>
        <w:r>
          <w:t>32</w:t>
        </w:r>
        <w:r>
          <w:fldChar w:fldCharType="end"/>
        </w:r>
      </w:hyperlink>
    </w:p>
    <w:p>
      <w:pPr>
        <w:pStyle w:val="TOC2"/>
        <w:tabs>
          <w:tab w:val="right" w:leader="dot" w:pos="8306"/>
        </w:tabs>
      </w:pPr>
      <w:hyperlink w:anchor="_Toc8067" w:history="1">
        <w:r>
          <w:rPr>
            <w:rFonts w:ascii="仿宋" w:eastAsia="仿宋" w:hAnsi="仿宋" w:cs="仿宋" w:hint="eastAsia"/>
            <w:lang w:eastAsia="zh-CN"/>
          </w:rPr>
          <w:t>(二)、研发规划与投入</w:t>
        </w:r>
        <w:r>
          <w:tab/>
        </w:r>
        <w:r>
          <w:fldChar w:fldCharType="begin"/>
        </w:r>
        <w:r>
          <w:instrText xml:space="preserve"> PAGEREF _Toc8067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4" w:history="1">
        <w:r>
          <w:rPr>
            <w:rFonts w:ascii="仿宋" w:eastAsia="仿宋" w:hAnsi="仿宋" w:cs="仿宋" w:hint="eastAsia"/>
            <w:lang w:eastAsia="zh-CN"/>
          </w:rPr>
          <w:t>十一、军工电子行业投资项目技术管理</w:t>
        </w:r>
        <w:r>
          <w:tab/>
        </w:r>
        <w:r>
          <w:fldChar w:fldCharType="begin"/>
        </w:r>
        <w:r>
          <w:instrText xml:space="preserve"> PAGEREF _Toc28744 \h </w:instrText>
        </w:r>
        <w:r>
          <w:fldChar w:fldCharType="separate"/>
        </w:r>
        <w:r>
          <w:t>35</w:t>
        </w:r>
        <w:r>
          <w:fldChar w:fldCharType="end"/>
        </w:r>
      </w:hyperlink>
    </w:p>
    <w:p>
      <w:pPr>
        <w:pStyle w:val="TOC2"/>
        <w:tabs>
          <w:tab w:val="right" w:leader="dot" w:pos="8306"/>
        </w:tabs>
      </w:pPr>
      <w:hyperlink w:anchor="_Toc14547" w:history="1">
        <w:r>
          <w:rPr>
            <w:rFonts w:ascii="仿宋" w:eastAsia="仿宋" w:hAnsi="仿宋" w:cs="仿宋" w:hint="eastAsia"/>
            <w:lang w:eastAsia="zh-CN"/>
          </w:rPr>
          <w:t>(一)、技术方案选用方向</w:t>
        </w:r>
        <w:r>
          <w:tab/>
        </w:r>
        <w:r>
          <w:fldChar w:fldCharType="begin"/>
        </w:r>
        <w:r>
          <w:instrText xml:space="preserve"> PAGEREF _Toc14547 \h </w:instrText>
        </w:r>
        <w:r>
          <w:fldChar w:fldCharType="separate"/>
        </w:r>
        <w:r>
          <w:t>35</w:t>
        </w:r>
        <w:r>
          <w:fldChar w:fldCharType="end"/>
        </w:r>
      </w:hyperlink>
    </w:p>
    <w:p>
      <w:pPr>
        <w:pStyle w:val="TOC2"/>
        <w:tabs>
          <w:tab w:val="right" w:leader="dot" w:pos="8306"/>
        </w:tabs>
      </w:pPr>
      <w:hyperlink w:anchor="_Toc31889" w:history="1">
        <w:r>
          <w:rPr>
            <w:rFonts w:ascii="仿宋" w:eastAsia="仿宋" w:hAnsi="仿宋" w:cs="仿宋" w:hint="eastAsia"/>
            <w:lang w:eastAsia="zh-CN"/>
          </w:rPr>
          <w:t>(二)、工艺技术方案选用原则</w:t>
        </w:r>
        <w:r>
          <w:tab/>
        </w:r>
        <w:r>
          <w:fldChar w:fldCharType="begin"/>
        </w:r>
        <w:r>
          <w:instrText xml:space="preserve"> PAGEREF _Toc31889 \h </w:instrText>
        </w:r>
        <w:r>
          <w:fldChar w:fldCharType="separate"/>
        </w:r>
        <w:r>
          <w:t>37</w:t>
        </w:r>
        <w:r>
          <w:fldChar w:fldCharType="end"/>
        </w:r>
      </w:hyperlink>
    </w:p>
    <w:p>
      <w:pPr>
        <w:pStyle w:val="TOC2"/>
        <w:tabs>
          <w:tab w:val="right" w:leader="dot" w:pos="8306"/>
        </w:tabs>
      </w:pPr>
      <w:hyperlink w:anchor="_Toc12136" w:history="1">
        <w:r>
          <w:rPr>
            <w:rFonts w:ascii="仿宋" w:eastAsia="仿宋" w:hAnsi="仿宋" w:cs="仿宋" w:hint="eastAsia"/>
            <w:lang w:eastAsia="zh-CN"/>
          </w:rPr>
          <w:t>(三)、工艺技术方案要求</w:t>
        </w:r>
        <w:r>
          <w:tab/>
        </w:r>
        <w:r>
          <w:fldChar w:fldCharType="begin"/>
        </w:r>
        <w:r>
          <w:instrText xml:space="preserve"> PAGEREF _Toc12136 \h </w:instrText>
        </w:r>
        <w:r>
          <w:fldChar w:fldCharType="separate"/>
        </w:r>
        <w:r>
          <w:t>39</w:t>
        </w:r>
        <w:r>
          <w:fldChar w:fldCharType="end"/>
        </w:r>
      </w:hyperlink>
    </w:p>
    <w:p>
      <w:pPr>
        <w:pStyle w:val="TOC1"/>
        <w:tabs>
          <w:tab w:val="right" w:leader="dot" w:pos="8306"/>
        </w:tabs>
      </w:pPr>
      <w:hyperlink w:anchor="_Toc23072" w:history="1">
        <w:r>
          <w:rPr>
            <w:rFonts w:ascii="仿宋" w:eastAsia="仿宋" w:hAnsi="仿宋" w:cs="仿宋" w:hint="eastAsia"/>
            <w:lang w:eastAsia="zh-CN"/>
          </w:rPr>
          <w:t>十二、军工电子行业投资项目环境影响分析</w:t>
        </w:r>
        <w:r>
          <w:tab/>
        </w:r>
        <w:r>
          <w:fldChar w:fldCharType="begin"/>
        </w:r>
        <w:r>
          <w:instrText xml:space="preserve"> PAGEREF _Toc23072 \h </w:instrText>
        </w:r>
        <w:r>
          <w:fldChar w:fldCharType="separate"/>
        </w:r>
        <w:r>
          <w:t>42</w:t>
        </w:r>
        <w:r>
          <w:fldChar w:fldCharType="end"/>
        </w:r>
      </w:hyperlink>
    </w:p>
    <w:p>
      <w:pPr>
        <w:pStyle w:val="TOC2"/>
        <w:tabs>
          <w:tab w:val="right" w:leader="dot" w:pos="8306"/>
        </w:tabs>
      </w:pPr>
      <w:hyperlink w:anchor="_Toc6126" w:history="1">
        <w:r>
          <w:rPr>
            <w:rFonts w:ascii="仿宋" w:eastAsia="仿宋" w:hAnsi="仿宋" w:cs="仿宋" w:hint="eastAsia"/>
            <w:lang w:eastAsia="zh-CN"/>
          </w:rPr>
          <w:t>(一)、建设区域环境质量现状</w:t>
        </w:r>
        <w:r>
          <w:tab/>
        </w:r>
        <w:r>
          <w:fldChar w:fldCharType="begin"/>
        </w:r>
        <w:r>
          <w:instrText xml:space="preserve"> PAGEREF _Toc6126 \h </w:instrText>
        </w:r>
        <w:r>
          <w:fldChar w:fldCharType="separate"/>
        </w:r>
        <w:r>
          <w:t>42</w:t>
        </w:r>
        <w:r>
          <w:fldChar w:fldCharType="end"/>
        </w:r>
      </w:hyperlink>
    </w:p>
    <w:p>
      <w:pPr>
        <w:pStyle w:val="TOC2"/>
        <w:tabs>
          <w:tab w:val="right" w:leader="dot" w:pos="8306"/>
        </w:tabs>
      </w:pPr>
      <w:hyperlink w:anchor="_Toc19858" w:history="1">
        <w:r>
          <w:rPr>
            <w:rFonts w:ascii="仿宋" w:eastAsia="仿宋" w:hAnsi="仿宋" w:cs="仿宋" w:hint="eastAsia"/>
            <w:lang w:eastAsia="zh-CN"/>
          </w:rPr>
          <w:t>(二)、建设期环境保护</w:t>
        </w:r>
        <w:r>
          <w:tab/>
        </w:r>
        <w:r>
          <w:fldChar w:fldCharType="begin"/>
        </w:r>
        <w:r>
          <w:instrText xml:space="preserve"> PAGEREF _Toc19858 \h </w:instrText>
        </w:r>
        <w:r>
          <w:fldChar w:fldCharType="separate"/>
        </w:r>
        <w:r>
          <w:t>43</w:t>
        </w:r>
        <w:r>
          <w:fldChar w:fldCharType="end"/>
        </w:r>
      </w:hyperlink>
    </w:p>
    <w:p>
      <w:pPr>
        <w:pStyle w:val="TOC2"/>
        <w:tabs>
          <w:tab w:val="right" w:leader="dot" w:pos="8306"/>
        </w:tabs>
      </w:pPr>
      <w:hyperlink w:anchor="_Toc9384" w:history="1">
        <w:r>
          <w:rPr>
            <w:rFonts w:ascii="仿宋" w:eastAsia="仿宋" w:hAnsi="仿宋" w:cs="仿宋" w:hint="eastAsia"/>
            <w:lang w:eastAsia="zh-CN"/>
          </w:rPr>
          <w:t>(三)、运营期环境保护</w:t>
        </w:r>
        <w:r>
          <w:tab/>
        </w:r>
        <w:r>
          <w:fldChar w:fldCharType="begin"/>
        </w:r>
        <w:r>
          <w:instrText xml:space="preserve"> PAGEREF _Toc9384 \h </w:instrText>
        </w:r>
        <w:r>
          <w:fldChar w:fldCharType="separate"/>
        </w:r>
        <w:r>
          <w:t>44</w:t>
        </w:r>
        <w:r>
          <w:fldChar w:fldCharType="end"/>
        </w:r>
      </w:hyperlink>
    </w:p>
    <w:p>
      <w:pPr>
        <w:pStyle w:val="TOC2"/>
        <w:tabs>
          <w:tab w:val="right" w:leader="dot" w:pos="8306"/>
        </w:tabs>
      </w:pPr>
      <w:hyperlink w:anchor="_Toc10195" w:history="1">
        <w:r>
          <w:rPr>
            <w:rFonts w:ascii="仿宋" w:eastAsia="仿宋" w:hAnsi="仿宋" w:cs="仿宋" w:hint="eastAsia"/>
            <w:lang w:eastAsia="zh-CN"/>
          </w:rPr>
          <w:t>(四)、军工电子行业投资项目建设对区域经济的影响</w:t>
        </w:r>
        <w:r>
          <w:tab/>
        </w:r>
        <w:r>
          <w:fldChar w:fldCharType="begin"/>
        </w:r>
        <w:r>
          <w:instrText xml:space="preserve"> PAGEREF _Toc10195 \h </w:instrText>
        </w:r>
        <w:r>
          <w:fldChar w:fldCharType="separate"/>
        </w:r>
        <w:r>
          <w:t>46</w:t>
        </w:r>
        <w:r>
          <w:fldChar w:fldCharType="end"/>
        </w:r>
      </w:hyperlink>
    </w:p>
    <w:p>
      <w:pPr>
        <w:pStyle w:val="TOC2"/>
        <w:tabs>
          <w:tab w:val="right" w:leader="dot" w:pos="8306"/>
        </w:tabs>
      </w:pPr>
      <w:hyperlink w:anchor="_Toc29629" w:history="1">
        <w:r>
          <w:rPr>
            <w:rFonts w:ascii="仿宋" w:eastAsia="仿宋" w:hAnsi="仿宋" w:cs="仿宋" w:hint="eastAsia"/>
            <w:lang w:eastAsia="zh-CN"/>
          </w:rPr>
          <w:t>(五)、废弃物处理</w:t>
        </w:r>
        <w:r>
          <w:tab/>
        </w:r>
        <w:r>
          <w:fldChar w:fldCharType="begin"/>
        </w:r>
        <w:r>
          <w:instrText xml:space="preserve"> PAGEREF _Toc29629 \h </w:instrText>
        </w:r>
        <w:r>
          <w:fldChar w:fldCharType="separate"/>
        </w:r>
        <w:r>
          <w:t>48</w:t>
        </w:r>
        <w:r>
          <w:fldChar w:fldCharType="end"/>
        </w:r>
      </w:hyperlink>
    </w:p>
    <w:p>
      <w:pPr>
        <w:pStyle w:val="TOC2"/>
        <w:tabs>
          <w:tab w:val="right" w:leader="dot" w:pos="8306"/>
        </w:tabs>
      </w:pPr>
      <w:hyperlink w:anchor="_Toc940" w:history="1">
        <w:r>
          <w:rPr>
            <w:rFonts w:ascii="仿宋" w:eastAsia="仿宋" w:hAnsi="仿宋" w:cs="仿宋" w:hint="eastAsia"/>
            <w:lang w:eastAsia="zh-CN"/>
          </w:rPr>
          <w:t>(六)、特殊环境影响分析</w:t>
        </w:r>
        <w:r>
          <w:tab/>
        </w:r>
        <w:r>
          <w:fldChar w:fldCharType="begin"/>
        </w:r>
        <w:r>
          <w:instrText xml:space="preserve"> PAGEREF _Toc940 \h </w:instrText>
        </w:r>
        <w:r>
          <w:fldChar w:fldCharType="separate"/>
        </w:r>
        <w:r>
          <w:t>49</w:t>
        </w:r>
        <w:r>
          <w:fldChar w:fldCharType="end"/>
        </w:r>
      </w:hyperlink>
    </w:p>
    <w:p>
      <w:pPr>
        <w:pStyle w:val="TOC2"/>
        <w:tabs>
          <w:tab w:val="right" w:leader="dot" w:pos="8306"/>
        </w:tabs>
      </w:pPr>
      <w:hyperlink w:anchor="_Toc23821" w:history="1">
        <w:r>
          <w:rPr>
            <w:rFonts w:ascii="仿宋" w:eastAsia="仿宋" w:hAnsi="仿宋" w:cs="仿宋" w:hint="eastAsia"/>
            <w:lang w:eastAsia="zh-CN"/>
          </w:rPr>
          <w:t>(七)、清洁生产</w:t>
        </w:r>
        <w:r>
          <w:tab/>
        </w:r>
        <w:r>
          <w:fldChar w:fldCharType="begin"/>
        </w:r>
        <w:r>
          <w:instrText xml:space="preserve"> PAGEREF _Toc23821 \h </w:instrText>
        </w:r>
        <w:r>
          <w:fldChar w:fldCharType="separate"/>
        </w:r>
        <w:r>
          <w:t>50</w:t>
        </w:r>
        <w:r>
          <w:fldChar w:fldCharType="end"/>
        </w:r>
      </w:hyperlink>
    </w:p>
    <w:p>
      <w:pPr>
        <w:pStyle w:val="TOC2"/>
        <w:tabs>
          <w:tab w:val="right" w:leader="dot" w:pos="8306"/>
        </w:tabs>
      </w:pPr>
      <w:hyperlink w:anchor="_Toc18638" w:history="1">
        <w:r>
          <w:rPr>
            <w:rFonts w:ascii="仿宋" w:eastAsia="仿宋" w:hAnsi="仿宋" w:cs="仿宋" w:hint="eastAsia"/>
            <w:lang w:eastAsia="zh-CN"/>
          </w:rPr>
          <w:t>(八)、环境保护综合评价</w:t>
        </w:r>
        <w:r>
          <w:tab/>
        </w:r>
        <w:r>
          <w:fldChar w:fldCharType="begin"/>
        </w:r>
        <w:r>
          <w:instrText xml:space="preserve"> PAGEREF _Toc18638 \h </w:instrText>
        </w:r>
        <w:r>
          <w:fldChar w:fldCharType="separate"/>
        </w:r>
        <w:r>
          <w:t>51</w:t>
        </w:r>
        <w:r>
          <w:fldChar w:fldCharType="end"/>
        </w:r>
      </w:hyperlink>
    </w:p>
    <w:p>
      <w:pPr>
        <w:pStyle w:val="TOC1"/>
        <w:tabs>
          <w:tab w:val="right" w:leader="dot" w:pos="8306"/>
        </w:tabs>
      </w:pPr>
      <w:hyperlink w:anchor="_Toc9098" w:history="1">
        <w:r>
          <w:rPr>
            <w:rFonts w:ascii="仿宋" w:eastAsia="仿宋" w:hAnsi="仿宋" w:cs="仿宋" w:hint="eastAsia"/>
            <w:lang w:eastAsia="zh-CN"/>
          </w:rPr>
          <w:t>十三、军工电子行业投资项目实施时间节点</w:t>
        </w:r>
        <w:r>
          <w:tab/>
        </w:r>
        <w:r>
          <w:fldChar w:fldCharType="begin"/>
        </w:r>
        <w:r>
          <w:instrText xml:space="preserve"> PAGEREF _Toc9098 \h </w:instrText>
        </w:r>
        <w:r>
          <w:fldChar w:fldCharType="separate"/>
        </w:r>
        <w:r>
          <w:t>53</w:t>
        </w:r>
        <w:r>
          <w:fldChar w:fldCharType="end"/>
        </w:r>
      </w:hyperlink>
    </w:p>
    <w:p>
      <w:pPr>
        <w:pStyle w:val="TOC2"/>
        <w:tabs>
          <w:tab w:val="right" w:leader="dot" w:pos="8306"/>
        </w:tabs>
      </w:pPr>
      <w:hyperlink w:anchor="_Toc26698" w:history="1">
        <w:r>
          <w:rPr>
            <w:rFonts w:ascii="仿宋" w:eastAsia="仿宋" w:hAnsi="仿宋" w:cs="仿宋" w:hint="eastAsia"/>
            <w:lang w:eastAsia="zh-CN"/>
          </w:rPr>
          <w:t>(一)、军工电子行业投资项目启动阶段时间节点</w:t>
        </w:r>
        <w:r>
          <w:tab/>
        </w:r>
        <w:r>
          <w:fldChar w:fldCharType="begin"/>
        </w:r>
        <w:r>
          <w:instrText xml:space="preserve"> PAGEREF _Toc26698 \h </w:instrText>
        </w:r>
        <w:r>
          <w:fldChar w:fldCharType="separate"/>
        </w:r>
        <w:r>
          <w:t>53</w:t>
        </w:r>
        <w:r>
          <w:fldChar w:fldCharType="end"/>
        </w:r>
      </w:hyperlink>
    </w:p>
    <w:p>
      <w:pPr>
        <w:pStyle w:val="TOC2"/>
        <w:tabs>
          <w:tab w:val="right" w:leader="dot" w:pos="8306"/>
        </w:tabs>
      </w:pPr>
      <w:hyperlink w:anchor="_Toc20065" w:history="1">
        <w:r>
          <w:rPr>
            <w:rFonts w:ascii="仿宋" w:eastAsia="仿宋" w:hAnsi="仿宋" w:cs="仿宋" w:hint="eastAsia"/>
            <w:lang w:eastAsia="zh-CN"/>
          </w:rPr>
          <w:t>(二)、军工电子行业投资项目执行阶段时间节点</w:t>
        </w:r>
        <w:r>
          <w:tab/>
        </w:r>
        <w:r>
          <w:fldChar w:fldCharType="begin"/>
        </w:r>
        <w:r>
          <w:instrText xml:space="preserve"> PAGEREF _Toc20065 \h </w:instrText>
        </w:r>
        <w:r>
          <w:fldChar w:fldCharType="separate"/>
        </w:r>
        <w:r>
          <w:t>54</w:t>
        </w:r>
        <w:r>
          <w:fldChar w:fldCharType="end"/>
        </w:r>
      </w:hyperlink>
    </w:p>
    <w:p>
      <w:pPr>
        <w:pStyle w:val="TOC2"/>
        <w:tabs>
          <w:tab w:val="right" w:leader="dot" w:pos="8306"/>
        </w:tabs>
      </w:pPr>
      <w:hyperlink w:anchor="_Toc9608" w:history="1">
        <w:r>
          <w:rPr>
            <w:rFonts w:ascii="仿宋" w:eastAsia="仿宋" w:hAnsi="仿宋" w:cs="仿宋" w:hint="eastAsia"/>
            <w:lang w:eastAsia="zh-CN"/>
          </w:rPr>
          <w:t>(三)、军工电子行业投资项目完成阶段时间节点</w:t>
        </w:r>
        <w:r>
          <w:tab/>
        </w:r>
        <w:r>
          <w:fldChar w:fldCharType="begin"/>
        </w:r>
        <w:r>
          <w:instrText xml:space="preserve"> PAGEREF _Toc9608 \h </w:instrText>
        </w:r>
        <w:r>
          <w:fldChar w:fldCharType="separate"/>
        </w:r>
        <w:r>
          <w:t>55</w:t>
        </w:r>
        <w:r>
          <w:fldChar w:fldCharType="end"/>
        </w:r>
      </w:hyperlink>
    </w:p>
    <w:p>
      <w:pPr>
        <w:pStyle w:val="TOC1"/>
        <w:tabs>
          <w:tab w:val="right" w:leader="dot" w:pos="8306"/>
        </w:tabs>
      </w:pPr>
      <w:hyperlink w:anchor="_Toc20608" w:history="1">
        <w:r>
          <w:rPr>
            <w:rFonts w:ascii="仿宋" w:eastAsia="仿宋" w:hAnsi="仿宋" w:cs="仿宋" w:hint="eastAsia"/>
            <w:lang w:eastAsia="zh-CN"/>
          </w:rPr>
          <w:t>十四、军工电子行业投资项目实施保障措施</w:t>
        </w:r>
        <w:r>
          <w:tab/>
        </w:r>
        <w:r>
          <w:fldChar w:fldCharType="begin"/>
        </w:r>
        <w:r>
          <w:instrText xml:space="preserve"> PAGEREF _Toc20608 \h </w:instrText>
        </w:r>
        <w:r>
          <w:fldChar w:fldCharType="separate"/>
        </w:r>
        <w:r>
          <w:t>56</w:t>
        </w:r>
        <w:r>
          <w:fldChar w:fldCharType="end"/>
        </w:r>
      </w:hyperlink>
    </w:p>
    <w:p>
      <w:pPr>
        <w:pStyle w:val="TOC2"/>
        <w:tabs>
          <w:tab w:val="right" w:leader="dot" w:pos="8306"/>
        </w:tabs>
      </w:pPr>
      <w:hyperlink w:anchor="_Toc6208" w:history="1">
        <w:r>
          <w:rPr>
            <w:rFonts w:ascii="仿宋" w:eastAsia="仿宋" w:hAnsi="仿宋" w:cs="仿宋" w:hint="eastAsia"/>
            <w:lang w:eastAsia="zh-CN"/>
          </w:rPr>
          <w:t>(一)、军工电子行业投资项目实施保障机制</w:t>
        </w:r>
        <w:r>
          <w:tab/>
        </w:r>
        <w:r>
          <w:fldChar w:fldCharType="begin"/>
        </w:r>
        <w:r>
          <w:instrText xml:space="preserve"> PAGEREF _Toc6208 \h </w:instrText>
        </w:r>
        <w:r>
          <w:fldChar w:fldCharType="separate"/>
        </w:r>
        <w:r>
          <w:t>56</w:t>
        </w:r>
        <w:r>
          <w:fldChar w:fldCharType="end"/>
        </w:r>
      </w:hyperlink>
    </w:p>
    <w:p>
      <w:pPr>
        <w:pStyle w:val="TOC2"/>
        <w:tabs>
          <w:tab w:val="right" w:leader="dot" w:pos="8306"/>
        </w:tabs>
      </w:pPr>
      <w:hyperlink w:anchor="_Toc6459" w:history="1">
        <w:r>
          <w:rPr>
            <w:rFonts w:ascii="仿宋" w:eastAsia="仿宋" w:hAnsi="仿宋" w:cs="仿宋" w:hint="eastAsia"/>
            <w:lang w:eastAsia="zh-CN"/>
          </w:rPr>
          <w:t>(二)、军工电子行业投资项目法律合规要求</w:t>
        </w:r>
        <w:r>
          <w:tab/>
        </w:r>
        <w:r>
          <w:fldChar w:fldCharType="begin"/>
        </w:r>
        <w:r>
          <w:instrText xml:space="preserve"> PAGEREF _Toc6459 \h </w:instrText>
        </w:r>
        <w:r>
          <w:fldChar w:fldCharType="separate"/>
        </w:r>
        <w:r>
          <w:t>60</w:t>
        </w:r>
        <w:r>
          <w:fldChar w:fldCharType="end"/>
        </w:r>
      </w:hyperlink>
    </w:p>
    <w:p>
      <w:pPr>
        <w:pStyle w:val="TOC2"/>
        <w:tabs>
          <w:tab w:val="right" w:leader="dot" w:pos="8306"/>
        </w:tabs>
      </w:pPr>
      <w:hyperlink w:anchor="_Toc14087" w:history="1">
        <w:r>
          <w:rPr>
            <w:rFonts w:ascii="仿宋" w:eastAsia="仿宋" w:hAnsi="仿宋" w:cs="仿宋" w:hint="eastAsia"/>
            <w:lang w:eastAsia="zh-CN"/>
          </w:rPr>
          <w:t>(三)、军工电子行业投资项目合同管理与法律事务</w:t>
        </w:r>
        <w:r>
          <w:tab/>
        </w:r>
        <w:r>
          <w:fldChar w:fldCharType="begin"/>
        </w:r>
        <w:r>
          <w:instrText xml:space="preserve"> PAGEREF _Toc14087 \h </w:instrText>
        </w:r>
        <w:r>
          <w:fldChar w:fldCharType="separate"/>
        </w:r>
        <w:r>
          <w:t>65</w:t>
        </w:r>
        <w:r>
          <w:fldChar w:fldCharType="end"/>
        </w:r>
      </w:hyperlink>
    </w:p>
    <w:p>
      <w:pPr>
        <w:pStyle w:val="TOC2"/>
        <w:tabs>
          <w:tab w:val="right" w:leader="dot" w:pos="8306"/>
        </w:tabs>
      </w:pPr>
      <w:hyperlink w:anchor="_Toc16154" w:history="1">
        <w:r>
          <w:rPr>
            <w:rFonts w:ascii="仿宋" w:eastAsia="仿宋" w:hAnsi="仿宋" w:cs="仿宋" w:hint="eastAsia"/>
            <w:lang w:eastAsia="zh-CN"/>
          </w:rPr>
          <w:t>(四)、军工电子行业投资项目知识产权保护策略</w:t>
        </w:r>
        <w:r>
          <w:tab/>
        </w:r>
        <w:r>
          <w:fldChar w:fldCharType="begin"/>
        </w:r>
        <w:r>
          <w:instrText xml:space="preserve"> PAGEREF _Toc16154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80"/>
      <w:r>
        <w:rPr>
          <w:rFonts w:ascii="仿宋" w:eastAsia="仿宋" w:hAnsi="仿宋" w:cs="仿宋" w:hint="eastAsia"/>
          <w:sz w:val="28"/>
          <w:lang w:eastAsia="zh-CN"/>
        </w:rPr>
        <w:t>一、军工电子行业投资项目选址可行性分析</w:t>
      </w:r>
      <w:bookmarkEnd w:id="2"/>
    </w:p>
    <w:p>
      <w:pPr>
        <w:pStyle w:val="Heading2"/>
        <w:rPr>
          <w:rFonts w:ascii="仿宋" w:eastAsia="仿宋" w:hAnsi="仿宋" w:cs="仿宋" w:hint="eastAsia"/>
          <w:lang w:eastAsia="zh-CN"/>
        </w:rPr>
      </w:pPr>
      <w:bookmarkStart w:id="3" w:name="_Toc18717"/>
      <w:r>
        <w:rPr>
          <w:rFonts w:ascii="仿宋" w:eastAsia="仿宋" w:hAnsi="仿宋" w:cs="仿宋" w:hint="eastAsia"/>
          <w:lang w:eastAsia="zh-CN"/>
        </w:rPr>
        <w:t>(一)、军工电子行业投资项目选址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该军工电子行业投资项目选址位于XX省XX市XX区XXX街道</w:t>
      </w:r>
    </w:p>
    <w:p>
      <w:pPr>
        <w:pStyle w:val="Heading2"/>
        <w:ind w:firstLine="560" w:firstLineChars="200"/>
        <w:rPr>
          <w:rFonts w:ascii="仿宋" w:eastAsia="仿宋" w:hAnsi="仿宋" w:cs="仿宋" w:hint="eastAsia"/>
          <w:sz w:val="28"/>
          <w:lang w:eastAsia="zh-CN"/>
        </w:rPr>
      </w:pPr>
      <w:bookmarkStart w:id="4" w:name="_Toc118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工电子行业投资项目的征地面积将根据军工电子行业投资项目的实际规模和需求进行精确规划。具体面积XXX平方米，旨在确保军工电子行业投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净用地面积是在征地面积基础上去除不可利用面积后的实际可开发用地。具体面积XXX平方米，考虑到环保、交通、安全等多方面因素，以确保军工电子行业投资项目在整体利用效率上达到最优。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军工电子行业投资项目计划建设的建筑总规模具体面积XXX平方米。这一规模的确定综合考虑了军工电子行业投资项目的性质、规模，以及城市规划的相关要求，确保建筑布局与周边环境协调一致。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绿地率是军工电子行业投资项目用地中被规划为绿地的比例。具体面积XXX平方米，旨在通过合理规划绿地，改善军工电子行业投资项目周边环境，提升居民生活质量，并符合城市整体绿化规划。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容积率是用地上可以建设的建筑总体积与用地面积之比。具体面积XXX，通过合理的容积率规划，确保军工电子行业投资项目建筑规模与周边环境和谐共生。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工电子行业投资项目选址与当地城市规划相一致，具体面积XXX平方米。通过与城市规划部门深入沟通，确保军工电子行业投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工电子行业投资项目选址符合当地产业政策，具体面积XXX平方米。这包括军工电子行业投资项目对当地经济的促进作用，以及对相关产业的带动效应，确保军工电子行业投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用地总体要求必须符合环保和可持续发展的原则，具体面积XXX平方米。通过采用绿色建筑设计、节能减排等措施，确保军工电子行业投资项目在建设和运营过程中对环境的影响最小化，达到可持续发展的要求。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确保军工电子行业投资项目选址具备必要的公共设施配套，具体面积XXX平方米。这包括交通便利性、教育、医疗等基础设施，以提高居民生活品质，使得军工电子行业投资项目选址更具吸引力。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考虑用地总体要求对当地社会稳定性的影响，具体面积XXX平方米。通过深入了解当地社区反馈，确保军工电子行业投资项目的选址和建设过程对当地社会和谐稳定产生积极作用。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军工电子行业投资项目选址不仅符合法规和规划，还在实际操作中具有可行性。这一全面规划将为军工电子行业投资项目的成功实施提供坚实的基础，确保军工电子行业投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09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工电子行业投资项目的设备规划和空间设计中，我们将采取灵活设备布局的措施。设备布局将根据实际需求进行灵活设计，避免不必要的浪费。通过合理规划设备摆放位置，我们将提高设备的利用率，减少设备间距，以确保军工电子行业投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军工电子行业投资项目内部引入共享设施的概念，例如共享会议室、办公区等。通过这种方式，我们可以减少对资源的重复建设，提高资源共享效率，从而减小军工电子行业投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0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工电子行业投资项目的总图布置中，我们将不同功能区域进行明确的规划，以最大程度满足军工电子行业投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工电子行业投资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军工电子行业投资项目对环境的影响是综合评价的重要因素之一。我们将详细考虑选址周边的自然环境、生态保护区、水源地等情况，确保军工电子行业投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对选址的评价还需充分考虑当地政府的产业政策和法规。我们将详细了解军工电子行业投资项目所在地的相关政策，确保军工电子行业投资项目的规划和运营与当地法规相符，降低不必要的法律风险。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考虑到社会稳定性对企业运营的重要性，我们将评估选址地区的社会安全情况、劳工关系、社区反馈等方面，以确保军工电子行业投资项目的建设和运营不会受到社会稳定性的负面影响。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最后，我们将综合考虑用地成本，包括土地购置费用、土地开发成本等。通过对用地成本的详细评估，我们能够做出更为精确的经济效益分析，为军工电子行业投资项目的投资决策提供有力支持。</w:t>
      </w:r>
    </w:p>
    <w:p>
      <w:pPr>
        <w:pStyle w:val="Heading1"/>
        <w:ind w:firstLine="560" w:firstLineChars="200"/>
        <w:rPr>
          <w:rFonts w:ascii="仿宋" w:eastAsia="仿宋" w:hAnsi="仿宋" w:cs="仿宋" w:hint="eastAsia"/>
          <w:sz w:val="28"/>
          <w:lang w:eastAsia="zh-CN"/>
        </w:rPr>
      </w:pPr>
      <w:bookmarkStart w:id="8" w:name="_Toc11339"/>
      <w:r>
        <w:rPr>
          <w:rFonts w:ascii="仿宋" w:eastAsia="仿宋" w:hAnsi="仿宋" w:cs="仿宋" w:hint="eastAsia"/>
          <w:sz w:val="28"/>
          <w:lang w:eastAsia="zh-CN"/>
        </w:rPr>
        <w:t>二、军工电子行业投资项目概论</w:t>
      </w:r>
      <w:bookmarkEnd w:id="8"/>
    </w:p>
    <w:p>
      <w:pPr>
        <w:pStyle w:val="Heading2"/>
        <w:rPr>
          <w:rFonts w:ascii="仿宋" w:eastAsia="仿宋" w:hAnsi="仿宋" w:cs="仿宋" w:hint="eastAsia"/>
          <w:lang w:eastAsia="zh-CN"/>
        </w:rPr>
      </w:pPr>
      <w:bookmarkStart w:id="9" w:name="_Toc18857"/>
      <w:r>
        <w:rPr>
          <w:rFonts w:ascii="仿宋" w:eastAsia="仿宋" w:hAnsi="仿宋" w:cs="仿宋" w:hint="eastAsia"/>
          <w:lang w:eastAsia="zh-CN"/>
        </w:rPr>
        <w:t>(一)、军工电子行业投资项目概况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起源追溯至对市场的深入洞察。市场的不断演变与变革为军工电子行业投资项目提供了难得的机遇。当前市场存在的需求缺口和变革的大环境共同构成了军工电子行业投资项目的背景。这个军工电子行业投资项目旨在充分利用市场机遇，填补行业中尚未满足的需求，为客户提供全新的解决方案。市场的变革和需求的增长使得这个军工电子行业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军工电子行业投资项目名称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正式命名为军工电子行业投资。这个名称不仅仅是一个标识，更代表了军工电子行业投资项目的核心理念和愿景。它蕴含着军工电子行业投资项目所要解决问题的关键字，具有强烈的表达和辨识度，为军工电子行业投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军工电子行业投资项目目标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核心目标是提供一种全新、高效的解决方案，满足客户日益增长的需求。军工电子行业投资项目追求的不仅仅是满足市场需求，更是在市场中获得卓越的竞争优势。通过不断提升产品或服务的质量和创新水平，军工电子行业投资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军工电子行业投资项目范围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全面涵盖了产品研发、制造、市场推广和售后服务，确保从产品设计到最终用户体验的全方位关注。这一全面的军工电子行业投资项目范围是为了确保军工电子行业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军工电子行业投资项目时间表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军工电子行业投资项目计划在未来18个月内完成，包括研发、测试、市场试点和正式推出等不同阶段。这个时间表的合理设计是为了确保军工电子行业投资项目各个阶段的顺利推进，以便按时交付高质量的成果。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军工电子行业投资项目预算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总预算估算为XX百万美元，主要分配在研发、市场推广、人员培训和运营等方面。这一充足的预算为军工电子行业投资项目提供了充足的资源，确保军工电子行业投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军工电子行业投资项目风险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可能面临的风险包括市场接受度低、技术难题、竞争激烈等。军工电子行业投资项目团队已经制定了相应的风险应对计划，通过前瞻性的风险管理，确保军工电子行业投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军工电子行业投资项目团队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军工电子行业投资项目汇聚了一支经验丰富、多领域专业素养的核心团队，确保军工电子行业投资项目在各个方面都能拥有高水平的执行力。团队的协同作战是军工电子行业投资项目成功的关键因素之一。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军工电子行业投资项目背景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军工电子行业投资项目的背景根植于市场对更高效、创新产品的渴望，同时也受到科技发展对行业格局的深刻改变的影响。这为军工电子行业投资项目提供了广阔的发展空间和市场需求。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军工电子行业投资项目现状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截至目前，军工电子行业投资项目已完成市场调研和技术验证，取得了初步的成功。这为军工电子行业投资项目在未来的发展奠定了坚实的基础，为更远大的目标打下了坚实的基石。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860"/>
      <w:r>
        <w:rPr>
          <w:rFonts w:ascii="仿宋" w:eastAsia="仿宋" w:hAnsi="仿宋" w:cs="仿宋" w:hint="eastAsia"/>
          <w:sz w:val="28"/>
          <w:lang w:eastAsia="zh-CN"/>
        </w:rPr>
        <w:t>(二)、军工电子行业投资项目目标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军工电子行业投资项目首要业务目标是在市场中占据有利地位，实现产品/服务的成功推广和销售。通过不断提升产品质量、创新性，军工电子行业投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在科技迅速发展的时代，军工电子行业投资项目着眼于技术创新。通过持续的研发和技术升级，军工电子行业投资项目旨在推出更具创新性的产品或服务，以满足市场对新鲜、先进解决方案的需求。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军工电子行业投资项目设定了客户满意度目标。通过提供卓越的产品质量和优质的客户服务，军工电子行业投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军工电子行业投资项目注重社会责任和可持续发展。通过实施环保、社会责任军工电子行业投资项目，军工电子行业投资项目致力于在经济发展的同时保护环境，促进社会公平，实现可持续经营。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军工电子行业投资项目的团队是实现目标的核心驱动力。因此，军工电子行业投资项目设定了团队发展目标，包括提升团队成员的专业技能、培养领导力，以及搭建协同高效的团队工作氛围。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12"/>
      <w:r>
        <w:rPr>
          <w:rFonts w:ascii="仿宋" w:eastAsia="仿宋" w:hAnsi="仿宋" w:cs="仿宋" w:hint="eastAsia"/>
          <w:sz w:val="28"/>
          <w:lang w:eastAsia="zh-CN"/>
        </w:rPr>
        <w:t>(三)、军工电子行业投资项目提出的理由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军工电子行业投资项目提出的理由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提出源于对市场机遇的深刻洞察。当前市场中存在的需求缺口和行业发展趋势表明，有巨大的商业机会等待被开发。通过准确捕捉市场机遇，军工电子行业投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理念基于对技术创新的信仰。通过持续的研发和技术投入，军工电子行业投资项目有望推出更具创新性的产品或服务。在科技飞速发展的当下，军工电子行业投资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提出是为了增强企业的行业竞争力。通过提升产品或服务的质量和独特性，军工电子行业投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响应了消费者需求的变化。随着社会和科技的不断发展，消费者对产品和服务的需求也在发生变化。通过深入了解并及时回应消费者的新需求，军工电子行业投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提出是企业战略发展规划的一部分。在面对日益激烈的市场竞争和不断变化的商业环境中，军工电子行业投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提出不仅仅是基于商业考量，还注重社会责任。通过推出环保、社会责任等方面的军工电子行业投资项目，军工电子行业投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军工电子行业投资项目的提出反映了对利益相关者期望的关注。包括客户、员工、投资者等利益相关者在企业发展中都有着各自的期望，军工电子行业投资项目力求在满足这些期望的同时，取得更大的共赢。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310"/>
      <w:r>
        <w:rPr>
          <w:rFonts w:ascii="仿宋" w:eastAsia="仿宋" w:hAnsi="仿宋" w:cs="仿宋" w:hint="eastAsia"/>
          <w:sz w:val="28"/>
          <w:lang w:eastAsia="zh-CN"/>
        </w:rPr>
        <w:t>(四)、军工电子行业投资项目意义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在实施军工电子行业投资项目的过程中，我们不仅仅是在追逐商业成功，更是为企业和社会的多个层面创造了深远的意义。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首要意义在于提升企业的市场竞争力。通过持续的创新和对产品质量的高标准要求，军工电子行业投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军工电子行业投资项目的推进将促使行业技术水平的提升。通过引入先进技术和创新性解决方案，军工电子行业投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军工电子行业投资项目不仅创造了大量就业机会，提高了就业水平，还注重社会责任和环保。通过参与社会公益事业和推动环保军工电子行业投资项目，军工电子行业投资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综合而言，军工电子行业投资项目意义重大，不仅推动了企业的发展，也为行业和社会的进步贡献了积极力量。这是一个全面而深刻的影响，将在未来产生可持续的正面效应。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0"/>
      <w:r>
        <w:rPr>
          <w:rFonts w:ascii="仿宋" w:eastAsia="仿宋" w:hAnsi="仿宋" w:cs="仿宋" w:hint="eastAsia"/>
          <w:sz w:val="28"/>
          <w:lang w:eastAsia="zh-CN"/>
        </w:rPr>
        <w:t>(五)、军工电子行业投资项目背景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在当今迅猛发展的商业环境中，军工电子行业投资项目的动因根植于对多方面因素的审慎考量。这个军工电子行业投资项目的提出并非孤立的决策，而是对企业所处背景深入思考的产物。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军工电子行业投资项目背后的首要原因。科技的迅速发展和全球市场的快速变化使得企业必须灵活应对。军工电子行业投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竞争的激烈程度也是军工电子行业投资项目背景中不可忽视的一环。企业需要在激烈竞争中脱颖而出，为此，军工电子行业投资项目致力于打破常规，提供独特的价值主张，以吸引客户并确保市场份额的增长。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技术的迅速发展为企业带来了机遇与挑战。作为军工电子行业投资项目启动的背景之一，对新兴技术的应用将有助于提升企业的技术水平，使其在不断演进的商业环境中保持竞争优势。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此外，社会对企业责任的期望也在逐渐升高。军工电子行业投资项目充分融入了社会责任的理念，通过可持续经营和社会公益军工电子行业投资项目，企图为社会贡献一份力量，在商业成功的同时关注社会价值。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985"/>
      <w:r>
        <w:rPr>
          <w:rFonts w:ascii="仿宋" w:eastAsia="仿宋" w:hAnsi="仿宋" w:cs="仿宋" w:hint="eastAsia"/>
          <w:sz w:val="28"/>
          <w:lang w:eastAsia="zh-CN"/>
        </w:rPr>
        <w:t>三、军工电子行业投资项目土建工程</w:t>
      </w:r>
      <w:bookmarkEnd w:id="14"/>
    </w:p>
    <w:p>
      <w:pPr>
        <w:pStyle w:val="Heading2"/>
        <w:rPr>
          <w:rFonts w:ascii="仿宋" w:eastAsia="仿宋" w:hAnsi="仿宋" w:cs="仿宋" w:hint="eastAsia"/>
          <w:lang w:eastAsia="zh-CN"/>
        </w:rPr>
      </w:pPr>
      <w:bookmarkStart w:id="15" w:name="_Toc3221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在军工电子行业投资项目的建筑工程设计中，我们将秉承一系列重要的设计原则，以确保军工电子行业投资项目建筑在功能、美观、可持续性等方面达到最佳效果。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首要原则是确保建筑的功能性得到最大化的发挥。我们将充分理解军工电子行业投资项目的实际需求，合理布局各个功能区域，保证建筑在满足业务需求的同时，提供高效的工作环境。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https://d.book118.com/888136124006006027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E0D26"/>
    <w:rsid w:val="49AE0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3612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2024-01-15T19:01:00Z</dcterms:created>
  <dcterms:modified xsi:type="dcterms:W3CDTF">2024-01-15T19:01:35Z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A9CBE0DCEBB14C78A835C9A717E82D6B_11</vt:lpwstr>
  </property>
  <property fmtid="{D5CDD505-2E9C-101B-9397-08002B2CF9AE}" pid="3" name="KSOProductBuildVer">
    <vt:lpwstr>2052-12.1.0.16120</vt:lpwstr>
  </property>
</Properties>
</file>