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房地产中介服务资金申请报告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2" w:history="1">
        <w:r>
          <w:rPr>
            <w:rFonts w:ascii="仿宋" w:eastAsia="仿宋" w:hAnsi="仿宋" w:cs="仿宋" w:hint="eastAsia"/>
            <w:lang w:eastAsia="zh-CN"/>
          </w:rPr>
          <w:t>前言</w:t>
        </w:r>
        <w:r>
          <w:tab/>
        </w:r>
        <w:r>
          <w:fldChar w:fldCharType="begin"/>
        </w:r>
        <w:r>
          <w:instrText xml:space="preserve"> PAGEREF _Toc62 \h </w:instrText>
        </w:r>
        <w:r>
          <w:fldChar w:fldCharType="separate"/>
        </w:r>
        <w:r>
          <w:t>3</w:t>
        </w:r>
        <w:r>
          <w:fldChar w:fldCharType="end"/>
        </w:r>
      </w:hyperlink>
    </w:p>
    <w:p>
      <w:pPr>
        <w:pStyle w:val="TOC1"/>
        <w:tabs>
          <w:tab w:val="right" w:leader="dot" w:pos="8306"/>
        </w:tabs>
      </w:pPr>
      <w:hyperlink w:anchor="_Toc28124" w:history="1">
        <w:r>
          <w:rPr>
            <w:rFonts w:ascii="仿宋" w:eastAsia="仿宋" w:hAnsi="仿宋" w:cs="仿宋" w:hint="eastAsia"/>
            <w:lang w:eastAsia="zh-CN"/>
          </w:rPr>
          <w:t>一、SWOT分析</w:t>
        </w:r>
        <w:r>
          <w:tab/>
        </w:r>
        <w:r>
          <w:fldChar w:fldCharType="begin"/>
        </w:r>
        <w:r>
          <w:instrText xml:space="preserve"> PAGEREF _Toc28124 \h </w:instrText>
        </w:r>
        <w:r>
          <w:fldChar w:fldCharType="separate"/>
        </w:r>
        <w:r>
          <w:t>3</w:t>
        </w:r>
        <w:r>
          <w:fldChar w:fldCharType="end"/>
        </w:r>
      </w:hyperlink>
    </w:p>
    <w:p>
      <w:pPr>
        <w:pStyle w:val="TOC2"/>
        <w:tabs>
          <w:tab w:val="right" w:leader="dot" w:pos="8306"/>
        </w:tabs>
      </w:pPr>
      <w:hyperlink w:anchor="_Toc18212" w:history="1">
        <w:r>
          <w:rPr>
            <w:rFonts w:ascii="仿宋" w:eastAsia="仿宋" w:hAnsi="仿宋" w:cs="仿宋" w:hint="eastAsia"/>
            <w:lang w:eastAsia="zh-CN"/>
          </w:rPr>
          <w:t>(一)、优势分析(S)</w:t>
        </w:r>
        <w:r>
          <w:tab/>
        </w:r>
        <w:r>
          <w:fldChar w:fldCharType="begin"/>
        </w:r>
        <w:r>
          <w:instrText xml:space="preserve"> PAGEREF _Toc18212 \h </w:instrText>
        </w:r>
        <w:r>
          <w:fldChar w:fldCharType="separate"/>
        </w:r>
        <w:r>
          <w:t>3</w:t>
        </w:r>
        <w:r>
          <w:fldChar w:fldCharType="end"/>
        </w:r>
      </w:hyperlink>
    </w:p>
    <w:p>
      <w:pPr>
        <w:pStyle w:val="TOC2"/>
        <w:tabs>
          <w:tab w:val="right" w:leader="dot" w:pos="8306"/>
        </w:tabs>
      </w:pPr>
      <w:hyperlink w:anchor="_Toc2388" w:history="1">
        <w:r>
          <w:rPr>
            <w:rFonts w:ascii="仿宋" w:eastAsia="仿宋" w:hAnsi="仿宋" w:cs="仿宋" w:hint="eastAsia"/>
            <w:lang w:eastAsia="zh-CN"/>
          </w:rPr>
          <w:t>(二)、劣势分析(W)</w:t>
        </w:r>
        <w:r>
          <w:tab/>
        </w:r>
        <w:r>
          <w:fldChar w:fldCharType="begin"/>
        </w:r>
        <w:r>
          <w:instrText xml:space="preserve"> PAGEREF _Toc2388 \h </w:instrText>
        </w:r>
        <w:r>
          <w:fldChar w:fldCharType="separate"/>
        </w:r>
        <w:r>
          <w:t>4</w:t>
        </w:r>
        <w:r>
          <w:fldChar w:fldCharType="end"/>
        </w:r>
      </w:hyperlink>
    </w:p>
    <w:p>
      <w:pPr>
        <w:pStyle w:val="TOC2"/>
        <w:tabs>
          <w:tab w:val="right" w:leader="dot" w:pos="8306"/>
        </w:tabs>
      </w:pPr>
      <w:hyperlink w:anchor="_Toc31577" w:history="1">
        <w:r>
          <w:rPr>
            <w:rFonts w:ascii="仿宋" w:eastAsia="仿宋" w:hAnsi="仿宋" w:cs="仿宋" w:hint="eastAsia"/>
            <w:lang w:eastAsia="zh-CN"/>
          </w:rPr>
          <w:t>(三)、机会分析(O)</w:t>
        </w:r>
        <w:r>
          <w:tab/>
        </w:r>
        <w:r>
          <w:fldChar w:fldCharType="begin"/>
        </w:r>
        <w:r>
          <w:instrText xml:space="preserve"> PAGEREF _Toc31577 \h </w:instrText>
        </w:r>
        <w:r>
          <w:fldChar w:fldCharType="separate"/>
        </w:r>
        <w:r>
          <w:t>6</w:t>
        </w:r>
        <w:r>
          <w:fldChar w:fldCharType="end"/>
        </w:r>
      </w:hyperlink>
    </w:p>
    <w:p>
      <w:pPr>
        <w:pStyle w:val="TOC2"/>
        <w:tabs>
          <w:tab w:val="right" w:leader="dot" w:pos="8306"/>
        </w:tabs>
      </w:pPr>
      <w:hyperlink w:anchor="_Toc21372" w:history="1">
        <w:r>
          <w:rPr>
            <w:rFonts w:ascii="仿宋" w:eastAsia="仿宋" w:hAnsi="仿宋" w:cs="仿宋" w:hint="eastAsia"/>
            <w:lang w:eastAsia="zh-CN"/>
          </w:rPr>
          <w:t>(四)、威胁分析(T)</w:t>
        </w:r>
        <w:r>
          <w:tab/>
        </w:r>
        <w:r>
          <w:fldChar w:fldCharType="begin"/>
        </w:r>
        <w:r>
          <w:instrText xml:space="preserve"> PAGEREF _Toc21372 \h </w:instrText>
        </w:r>
        <w:r>
          <w:fldChar w:fldCharType="separate"/>
        </w:r>
        <w:r>
          <w:t>8</w:t>
        </w:r>
        <w:r>
          <w:fldChar w:fldCharType="end"/>
        </w:r>
      </w:hyperlink>
    </w:p>
    <w:p>
      <w:pPr>
        <w:pStyle w:val="TOC1"/>
        <w:tabs>
          <w:tab w:val="right" w:leader="dot" w:pos="8306"/>
        </w:tabs>
      </w:pPr>
      <w:hyperlink w:anchor="_Toc30897" w:history="1">
        <w:r>
          <w:rPr>
            <w:rFonts w:ascii="仿宋" w:eastAsia="仿宋" w:hAnsi="仿宋" w:cs="仿宋" w:hint="eastAsia"/>
            <w:lang w:eastAsia="zh-CN"/>
          </w:rPr>
          <w:t>二、建设内容与产品方案</w:t>
        </w:r>
        <w:r>
          <w:tab/>
        </w:r>
        <w:r>
          <w:fldChar w:fldCharType="begin"/>
        </w:r>
        <w:r>
          <w:instrText xml:space="preserve"> PAGEREF _Toc30897 \h </w:instrText>
        </w:r>
        <w:r>
          <w:fldChar w:fldCharType="separate"/>
        </w:r>
        <w:r>
          <w:t>11</w:t>
        </w:r>
        <w:r>
          <w:fldChar w:fldCharType="end"/>
        </w:r>
      </w:hyperlink>
    </w:p>
    <w:p>
      <w:pPr>
        <w:pStyle w:val="TOC2"/>
        <w:tabs>
          <w:tab w:val="right" w:leader="dot" w:pos="8306"/>
        </w:tabs>
      </w:pPr>
      <w:hyperlink w:anchor="_Toc6052" w:history="1">
        <w:r>
          <w:rPr>
            <w:rFonts w:ascii="仿宋" w:eastAsia="仿宋" w:hAnsi="仿宋" w:cs="仿宋" w:hint="eastAsia"/>
            <w:lang w:eastAsia="zh-CN"/>
          </w:rPr>
          <w:t>(一)、建设规模及主要建设内容</w:t>
        </w:r>
        <w:r>
          <w:tab/>
        </w:r>
        <w:r>
          <w:fldChar w:fldCharType="begin"/>
        </w:r>
        <w:r>
          <w:instrText xml:space="preserve"> PAGEREF _Toc6052 \h </w:instrText>
        </w:r>
        <w:r>
          <w:fldChar w:fldCharType="separate"/>
        </w:r>
        <w:r>
          <w:t>11</w:t>
        </w:r>
        <w:r>
          <w:fldChar w:fldCharType="end"/>
        </w:r>
      </w:hyperlink>
    </w:p>
    <w:p>
      <w:pPr>
        <w:pStyle w:val="TOC2"/>
        <w:tabs>
          <w:tab w:val="right" w:leader="dot" w:pos="8306"/>
        </w:tabs>
      </w:pPr>
      <w:hyperlink w:anchor="_Toc2244" w:history="1">
        <w:r>
          <w:rPr>
            <w:rFonts w:ascii="仿宋" w:eastAsia="仿宋" w:hAnsi="仿宋" w:cs="仿宋" w:hint="eastAsia"/>
            <w:lang w:eastAsia="zh-CN"/>
          </w:rPr>
          <w:t>(二)、房地产中介服务产品规划方案及生产纲领</w:t>
        </w:r>
        <w:r>
          <w:tab/>
        </w:r>
        <w:r>
          <w:fldChar w:fldCharType="begin"/>
        </w:r>
        <w:r>
          <w:instrText xml:space="preserve"> PAGEREF _Toc2244 \h </w:instrText>
        </w:r>
        <w:r>
          <w:fldChar w:fldCharType="separate"/>
        </w:r>
        <w:r>
          <w:t>12</w:t>
        </w:r>
        <w:r>
          <w:fldChar w:fldCharType="end"/>
        </w:r>
      </w:hyperlink>
    </w:p>
    <w:p>
      <w:pPr>
        <w:pStyle w:val="TOC1"/>
        <w:tabs>
          <w:tab w:val="right" w:leader="dot" w:pos="8306"/>
        </w:tabs>
      </w:pPr>
      <w:hyperlink w:anchor="_Toc7789" w:history="1">
        <w:r>
          <w:rPr>
            <w:rFonts w:ascii="仿宋" w:eastAsia="仿宋" w:hAnsi="仿宋" w:cs="仿宋" w:hint="eastAsia"/>
            <w:lang w:eastAsia="zh-CN"/>
          </w:rPr>
          <w:t>三、运营管理</w:t>
        </w:r>
        <w:r>
          <w:tab/>
        </w:r>
        <w:r>
          <w:fldChar w:fldCharType="begin"/>
        </w:r>
        <w:r>
          <w:instrText xml:space="preserve"> PAGEREF _Toc7789 \h </w:instrText>
        </w:r>
        <w:r>
          <w:fldChar w:fldCharType="separate"/>
        </w:r>
        <w:r>
          <w:t>12</w:t>
        </w:r>
        <w:r>
          <w:fldChar w:fldCharType="end"/>
        </w:r>
      </w:hyperlink>
    </w:p>
    <w:p>
      <w:pPr>
        <w:pStyle w:val="TOC2"/>
        <w:tabs>
          <w:tab w:val="right" w:leader="dot" w:pos="8306"/>
        </w:tabs>
      </w:pPr>
      <w:hyperlink w:anchor="_Toc27017" w:history="1">
        <w:r>
          <w:rPr>
            <w:rFonts w:ascii="仿宋" w:eastAsia="仿宋" w:hAnsi="仿宋" w:cs="仿宋" w:hint="eastAsia"/>
            <w:lang w:eastAsia="zh-CN"/>
          </w:rPr>
          <w:t>(一)、公司经营宗旨</w:t>
        </w:r>
        <w:r>
          <w:tab/>
        </w:r>
        <w:r>
          <w:fldChar w:fldCharType="begin"/>
        </w:r>
        <w:r>
          <w:instrText xml:space="preserve"> PAGEREF _Toc27017 \h </w:instrText>
        </w:r>
        <w:r>
          <w:fldChar w:fldCharType="separate"/>
        </w:r>
        <w:r>
          <w:t>12</w:t>
        </w:r>
        <w:r>
          <w:fldChar w:fldCharType="end"/>
        </w:r>
      </w:hyperlink>
    </w:p>
    <w:p>
      <w:pPr>
        <w:pStyle w:val="TOC2"/>
        <w:tabs>
          <w:tab w:val="right" w:leader="dot" w:pos="8306"/>
        </w:tabs>
      </w:pPr>
      <w:hyperlink w:anchor="_Toc20060" w:history="1">
        <w:r>
          <w:rPr>
            <w:rFonts w:ascii="仿宋" w:eastAsia="仿宋" w:hAnsi="仿宋" w:cs="仿宋" w:hint="eastAsia"/>
            <w:lang w:eastAsia="zh-CN"/>
          </w:rPr>
          <w:t>(二)、公司目标与主职责</w:t>
        </w:r>
        <w:r>
          <w:tab/>
        </w:r>
        <w:r>
          <w:fldChar w:fldCharType="begin"/>
        </w:r>
        <w:r>
          <w:instrText xml:space="preserve"> PAGEREF _Toc20060 \h </w:instrText>
        </w:r>
        <w:r>
          <w:fldChar w:fldCharType="separate"/>
        </w:r>
        <w:r>
          <w:t>12</w:t>
        </w:r>
        <w:r>
          <w:fldChar w:fldCharType="end"/>
        </w:r>
      </w:hyperlink>
    </w:p>
    <w:p>
      <w:pPr>
        <w:pStyle w:val="TOC2"/>
        <w:tabs>
          <w:tab w:val="right" w:leader="dot" w:pos="8306"/>
        </w:tabs>
      </w:pPr>
      <w:hyperlink w:anchor="_Toc19996" w:history="1">
        <w:r>
          <w:rPr>
            <w:rFonts w:ascii="仿宋" w:eastAsia="仿宋" w:hAnsi="仿宋" w:cs="仿宋" w:hint="eastAsia"/>
            <w:lang w:eastAsia="zh-CN"/>
          </w:rPr>
          <w:t>(三)、各部门职责及权限</w:t>
        </w:r>
        <w:r>
          <w:tab/>
        </w:r>
        <w:r>
          <w:fldChar w:fldCharType="begin"/>
        </w:r>
        <w:r>
          <w:instrText xml:space="preserve"> PAGEREF _Toc19996 \h </w:instrText>
        </w:r>
        <w:r>
          <w:fldChar w:fldCharType="separate"/>
        </w:r>
        <w:r>
          <w:t>13</w:t>
        </w:r>
        <w:r>
          <w:fldChar w:fldCharType="end"/>
        </w:r>
      </w:hyperlink>
    </w:p>
    <w:p>
      <w:pPr>
        <w:pStyle w:val="TOC2"/>
        <w:tabs>
          <w:tab w:val="right" w:leader="dot" w:pos="8306"/>
        </w:tabs>
      </w:pPr>
      <w:hyperlink w:anchor="_Toc552" w:history="1">
        <w:r>
          <w:rPr>
            <w:rFonts w:ascii="仿宋" w:eastAsia="仿宋" w:hAnsi="仿宋" w:cs="仿宋" w:hint="eastAsia"/>
            <w:lang w:eastAsia="zh-CN"/>
          </w:rPr>
          <w:t>(四)、财务会计制度</w:t>
        </w:r>
        <w:r>
          <w:tab/>
        </w:r>
        <w:r>
          <w:fldChar w:fldCharType="begin"/>
        </w:r>
        <w:r>
          <w:instrText xml:space="preserve"> PAGEREF _Toc552 \h </w:instrText>
        </w:r>
        <w:r>
          <w:fldChar w:fldCharType="separate"/>
        </w:r>
        <w:r>
          <w:t>17</w:t>
        </w:r>
        <w:r>
          <w:fldChar w:fldCharType="end"/>
        </w:r>
      </w:hyperlink>
    </w:p>
    <w:p>
      <w:pPr>
        <w:pStyle w:val="TOC1"/>
        <w:tabs>
          <w:tab w:val="right" w:leader="dot" w:pos="8306"/>
        </w:tabs>
      </w:pPr>
      <w:hyperlink w:anchor="_Toc21072" w:history="1">
        <w:r>
          <w:rPr>
            <w:rFonts w:ascii="仿宋" w:eastAsia="仿宋" w:hAnsi="仿宋" w:cs="仿宋" w:hint="eastAsia"/>
            <w:lang w:eastAsia="zh-CN"/>
          </w:rPr>
          <w:t>四、房地产中介服务企业概貌</w:t>
        </w:r>
        <w:r>
          <w:tab/>
        </w:r>
        <w:r>
          <w:fldChar w:fldCharType="begin"/>
        </w:r>
        <w:r>
          <w:instrText xml:space="preserve"> PAGEREF _Toc21072 \h </w:instrText>
        </w:r>
        <w:r>
          <w:fldChar w:fldCharType="separate"/>
        </w:r>
        <w:r>
          <w:t>19</w:t>
        </w:r>
        <w:r>
          <w:fldChar w:fldCharType="end"/>
        </w:r>
      </w:hyperlink>
    </w:p>
    <w:p>
      <w:pPr>
        <w:pStyle w:val="TOC2"/>
        <w:tabs>
          <w:tab w:val="right" w:leader="dot" w:pos="8306"/>
        </w:tabs>
      </w:pPr>
      <w:hyperlink w:anchor="_Toc19041" w:history="1">
        <w:r>
          <w:rPr>
            <w:rFonts w:ascii="仿宋" w:eastAsia="仿宋" w:hAnsi="仿宋" w:cs="仿宋" w:hint="eastAsia"/>
            <w:lang w:eastAsia="zh-CN"/>
          </w:rPr>
          <w:t>(一)、房地产中介服务企业基础信息</w:t>
        </w:r>
        <w:r>
          <w:tab/>
        </w:r>
        <w:r>
          <w:fldChar w:fldCharType="begin"/>
        </w:r>
        <w:r>
          <w:instrText xml:space="preserve"> PAGEREF _Toc19041 \h </w:instrText>
        </w:r>
        <w:r>
          <w:fldChar w:fldCharType="separate"/>
        </w:r>
        <w:r>
          <w:t>19</w:t>
        </w:r>
        <w:r>
          <w:fldChar w:fldCharType="end"/>
        </w:r>
      </w:hyperlink>
    </w:p>
    <w:p>
      <w:pPr>
        <w:pStyle w:val="TOC2"/>
        <w:tabs>
          <w:tab w:val="right" w:leader="dot" w:pos="8306"/>
        </w:tabs>
      </w:pPr>
      <w:hyperlink w:anchor="_Toc24640" w:history="1">
        <w:r>
          <w:rPr>
            <w:rFonts w:ascii="仿宋" w:eastAsia="仿宋" w:hAnsi="仿宋" w:cs="仿宋" w:hint="eastAsia"/>
            <w:lang w:eastAsia="zh-CN"/>
          </w:rPr>
          <w:t>(二)、房地产中介服务企业简要介绍</w:t>
        </w:r>
        <w:r>
          <w:tab/>
        </w:r>
        <w:r>
          <w:fldChar w:fldCharType="begin"/>
        </w:r>
        <w:r>
          <w:instrText xml:space="preserve"> PAGEREF _Toc24640 \h </w:instrText>
        </w:r>
        <w:r>
          <w:fldChar w:fldCharType="separate"/>
        </w:r>
        <w:r>
          <w:t>20</w:t>
        </w:r>
        <w:r>
          <w:fldChar w:fldCharType="end"/>
        </w:r>
      </w:hyperlink>
    </w:p>
    <w:p>
      <w:pPr>
        <w:pStyle w:val="TOC2"/>
        <w:tabs>
          <w:tab w:val="right" w:leader="dot" w:pos="8306"/>
        </w:tabs>
      </w:pPr>
      <w:hyperlink w:anchor="_Toc15712" w:history="1">
        <w:r>
          <w:rPr>
            <w:rFonts w:ascii="仿宋" w:eastAsia="仿宋" w:hAnsi="仿宋" w:cs="仿宋" w:hint="eastAsia"/>
            <w:lang w:eastAsia="zh-CN"/>
          </w:rPr>
          <w:t>(三)、企业竞争优势概览</w:t>
        </w:r>
        <w:r>
          <w:tab/>
        </w:r>
        <w:r>
          <w:fldChar w:fldCharType="begin"/>
        </w:r>
        <w:r>
          <w:instrText xml:space="preserve"> PAGEREF _Toc15712 \h </w:instrText>
        </w:r>
        <w:r>
          <w:fldChar w:fldCharType="separate"/>
        </w:r>
        <w:r>
          <w:t>20</w:t>
        </w:r>
        <w:r>
          <w:fldChar w:fldCharType="end"/>
        </w:r>
      </w:hyperlink>
    </w:p>
    <w:p>
      <w:pPr>
        <w:pStyle w:val="TOC2"/>
        <w:tabs>
          <w:tab w:val="right" w:leader="dot" w:pos="8306"/>
        </w:tabs>
      </w:pPr>
      <w:hyperlink w:anchor="_Toc16125" w:history="1">
        <w:r>
          <w:rPr>
            <w:rFonts w:ascii="仿宋" w:eastAsia="仿宋" w:hAnsi="仿宋" w:cs="仿宋" w:hint="eastAsia"/>
            <w:lang w:eastAsia="zh-CN"/>
          </w:rPr>
          <w:t>(四)、房地产中介服务企业财务数据要略</w:t>
        </w:r>
        <w:r>
          <w:tab/>
        </w:r>
        <w:r>
          <w:fldChar w:fldCharType="begin"/>
        </w:r>
        <w:r>
          <w:instrText xml:space="preserve"> PAGEREF _Toc16125 \h </w:instrText>
        </w:r>
        <w:r>
          <w:fldChar w:fldCharType="separate"/>
        </w:r>
        <w:r>
          <w:t>21</w:t>
        </w:r>
        <w:r>
          <w:fldChar w:fldCharType="end"/>
        </w:r>
      </w:hyperlink>
    </w:p>
    <w:p>
      <w:pPr>
        <w:pStyle w:val="TOC2"/>
        <w:tabs>
          <w:tab w:val="right" w:leader="dot" w:pos="8306"/>
        </w:tabs>
      </w:pPr>
      <w:hyperlink w:anchor="_Toc20381" w:history="1">
        <w:r>
          <w:rPr>
            <w:rFonts w:ascii="仿宋" w:eastAsia="仿宋" w:hAnsi="仿宋" w:cs="仿宋" w:hint="eastAsia"/>
            <w:lang w:eastAsia="zh-CN"/>
          </w:rPr>
          <w:t>(五)、核心团队成员简述</w:t>
        </w:r>
        <w:r>
          <w:tab/>
        </w:r>
        <w:r>
          <w:fldChar w:fldCharType="begin"/>
        </w:r>
        <w:r>
          <w:instrText xml:space="preserve"> PAGEREF _Toc20381 \h </w:instrText>
        </w:r>
        <w:r>
          <w:fldChar w:fldCharType="separate"/>
        </w:r>
        <w:r>
          <w:t>22</w:t>
        </w:r>
        <w:r>
          <w:fldChar w:fldCharType="end"/>
        </w:r>
      </w:hyperlink>
    </w:p>
    <w:p>
      <w:pPr>
        <w:pStyle w:val="TOC2"/>
        <w:tabs>
          <w:tab w:val="right" w:leader="dot" w:pos="8306"/>
        </w:tabs>
      </w:pPr>
      <w:hyperlink w:anchor="_Toc31749" w:history="1">
        <w:r>
          <w:rPr>
            <w:rFonts w:ascii="仿宋" w:eastAsia="仿宋" w:hAnsi="仿宋" w:cs="仿宋" w:hint="eastAsia"/>
            <w:lang w:eastAsia="zh-CN"/>
          </w:rPr>
          <w:t>(六)、房地产中介服务企业经营宗旨阐述</w:t>
        </w:r>
        <w:r>
          <w:tab/>
        </w:r>
        <w:r>
          <w:fldChar w:fldCharType="begin"/>
        </w:r>
        <w:r>
          <w:instrText xml:space="preserve"> PAGEREF _Toc31749 \h </w:instrText>
        </w:r>
        <w:r>
          <w:fldChar w:fldCharType="separate"/>
        </w:r>
        <w:r>
          <w:t>23</w:t>
        </w:r>
        <w:r>
          <w:fldChar w:fldCharType="end"/>
        </w:r>
      </w:hyperlink>
    </w:p>
    <w:p>
      <w:pPr>
        <w:pStyle w:val="TOC2"/>
        <w:tabs>
          <w:tab w:val="right" w:leader="dot" w:pos="8306"/>
        </w:tabs>
      </w:pPr>
      <w:hyperlink w:anchor="_Toc16357" w:history="1">
        <w:r>
          <w:rPr>
            <w:rFonts w:ascii="仿宋" w:eastAsia="仿宋" w:hAnsi="仿宋" w:cs="仿宋" w:hint="eastAsia"/>
            <w:lang w:eastAsia="zh-CN"/>
          </w:rPr>
          <w:t>(七)、房地产中介服务企业未来发展规划</w:t>
        </w:r>
        <w:r>
          <w:tab/>
        </w:r>
        <w:r>
          <w:fldChar w:fldCharType="begin"/>
        </w:r>
        <w:r>
          <w:instrText xml:space="preserve"> PAGEREF _Toc16357 \h </w:instrText>
        </w:r>
        <w:r>
          <w:fldChar w:fldCharType="separate"/>
        </w:r>
        <w:r>
          <w:t>23</w:t>
        </w:r>
        <w:r>
          <w:fldChar w:fldCharType="end"/>
        </w:r>
      </w:hyperlink>
    </w:p>
    <w:p>
      <w:pPr>
        <w:pStyle w:val="TOC1"/>
        <w:tabs>
          <w:tab w:val="right" w:leader="dot" w:pos="8306"/>
        </w:tabs>
      </w:pPr>
      <w:hyperlink w:anchor="_Toc11568" w:history="1">
        <w:r>
          <w:rPr>
            <w:rFonts w:ascii="仿宋" w:eastAsia="仿宋" w:hAnsi="仿宋" w:cs="仿宋" w:hint="eastAsia"/>
            <w:lang w:eastAsia="zh-CN"/>
          </w:rPr>
          <w:t>五、法人治理</w:t>
        </w:r>
        <w:r>
          <w:tab/>
        </w:r>
        <w:r>
          <w:fldChar w:fldCharType="begin"/>
        </w:r>
        <w:r>
          <w:instrText xml:space="preserve"> PAGEREF _Toc11568 \h </w:instrText>
        </w:r>
        <w:r>
          <w:fldChar w:fldCharType="separate"/>
        </w:r>
        <w:r>
          <w:t>25</w:t>
        </w:r>
        <w:r>
          <w:fldChar w:fldCharType="end"/>
        </w:r>
      </w:hyperlink>
    </w:p>
    <w:p>
      <w:pPr>
        <w:pStyle w:val="TOC2"/>
        <w:tabs>
          <w:tab w:val="right" w:leader="dot" w:pos="8306"/>
        </w:tabs>
      </w:pPr>
      <w:hyperlink w:anchor="_Toc15872" w:history="1">
        <w:r>
          <w:rPr>
            <w:rFonts w:ascii="仿宋" w:eastAsia="仿宋" w:hAnsi="仿宋" w:cs="仿宋" w:hint="eastAsia"/>
            <w:lang w:eastAsia="zh-CN"/>
          </w:rPr>
          <w:t>(一)、股东权利及义务</w:t>
        </w:r>
        <w:r>
          <w:tab/>
        </w:r>
        <w:r>
          <w:fldChar w:fldCharType="begin"/>
        </w:r>
        <w:r>
          <w:instrText xml:space="preserve"> PAGEREF _Toc15872 \h </w:instrText>
        </w:r>
        <w:r>
          <w:fldChar w:fldCharType="separate"/>
        </w:r>
        <w:r>
          <w:t>25</w:t>
        </w:r>
        <w:r>
          <w:fldChar w:fldCharType="end"/>
        </w:r>
      </w:hyperlink>
    </w:p>
    <w:p>
      <w:pPr>
        <w:pStyle w:val="TOC2"/>
        <w:tabs>
          <w:tab w:val="right" w:leader="dot" w:pos="8306"/>
        </w:tabs>
      </w:pPr>
      <w:hyperlink w:anchor="_Toc14123" w:history="1">
        <w:r>
          <w:rPr>
            <w:rFonts w:ascii="仿宋" w:eastAsia="仿宋" w:hAnsi="仿宋" w:cs="仿宋" w:hint="eastAsia"/>
            <w:lang w:eastAsia="zh-CN"/>
          </w:rPr>
          <w:t>(二)、董事</w:t>
        </w:r>
        <w:r>
          <w:tab/>
        </w:r>
        <w:r>
          <w:fldChar w:fldCharType="begin"/>
        </w:r>
        <w:r>
          <w:instrText xml:space="preserve"> PAGEREF _Toc14123 \h </w:instrText>
        </w:r>
        <w:r>
          <w:fldChar w:fldCharType="separate"/>
        </w:r>
        <w:r>
          <w:t>28</w:t>
        </w:r>
        <w:r>
          <w:fldChar w:fldCharType="end"/>
        </w:r>
      </w:hyperlink>
    </w:p>
    <w:p>
      <w:pPr>
        <w:pStyle w:val="TOC2"/>
        <w:tabs>
          <w:tab w:val="right" w:leader="dot" w:pos="8306"/>
        </w:tabs>
      </w:pPr>
      <w:hyperlink w:anchor="_Toc26568" w:history="1">
        <w:r>
          <w:rPr>
            <w:rFonts w:ascii="仿宋" w:eastAsia="仿宋" w:hAnsi="仿宋" w:cs="仿宋" w:hint="eastAsia"/>
            <w:lang w:eastAsia="zh-CN"/>
          </w:rPr>
          <w:t>(三)、高级管理人员</w:t>
        </w:r>
        <w:r>
          <w:tab/>
        </w:r>
        <w:r>
          <w:fldChar w:fldCharType="begin"/>
        </w:r>
        <w:r>
          <w:instrText xml:space="preserve"> PAGEREF _Toc26568 \h </w:instrText>
        </w:r>
        <w:r>
          <w:fldChar w:fldCharType="separate"/>
        </w:r>
        <w:r>
          <w:t>31</w:t>
        </w:r>
        <w:r>
          <w:fldChar w:fldCharType="end"/>
        </w:r>
      </w:hyperlink>
    </w:p>
    <w:p>
      <w:pPr>
        <w:pStyle w:val="TOC2"/>
        <w:tabs>
          <w:tab w:val="right" w:leader="dot" w:pos="8306"/>
        </w:tabs>
      </w:pPr>
      <w:hyperlink w:anchor="_Toc25797" w:history="1">
        <w:r>
          <w:rPr>
            <w:rFonts w:ascii="仿宋" w:eastAsia="仿宋" w:hAnsi="仿宋" w:cs="仿宋" w:hint="eastAsia"/>
            <w:lang w:eastAsia="zh-CN"/>
          </w:rPr>
          <w:t>(四)、监事</w:t>
        </w:r>
        <w:r>
          <w:tab/>
        </w:r>
        <w:r>
          <w:fldChar w:fldCharType="begin"/>
        </w:r>
        <w:r>
          <w:instrText xml:space="preserve"> PAGEREF _Toc25797 \h </w:instrText>
        </w:r>
        <w:r>
          <w:fldChar w:fldCharType="separate"/>
        </w:r>
        <w:r>
          <w:t>33</w:t>
        </w:r>
        <w:r>
          <w:fldChar w:fldCharType="end"/>
        </w:r>
      </w:hyperlink>
    </w:p>
    <w:p>
      <w:pPr>
        <w:pStyle w:val="TOC1"/>
        <w:tabs>
          <w:tab w:val="right" w:leader="dot" w:pos="8306"/>
        </w:tabs>
      </w:pPr>
      <w:hyperlink w:anchor="_Toc22468" w:history="1">
        <w:r>
          <w:rPr>
            <w:rFonts w:ascii="仿宋" w:eastAsia="仿宋" w:hAnsi="仿宋" w:cs="仿宋" w:hint="eastAsia"/>
            <w:lang w:eastAsia="zh-CN"/>
          </w:rPr>
          <w:t>六、项目市场分析</w:t>
        </w:r>
        <w:r>
          <w:tab/>
        </w:r>
        <w:r>
          <w:fldChar w:fldCharType="begin"/>
        </w:r>
        <w:r>
          <w:instrText xml:space="preserve"> PAGEREF _Toc22468 \h </w:instrText>
        </w:r>
        <w:r>
          <w:fldChar w:fldCharType="separate"/>
        </w:r>
        <w:r>
          <w:t>34</w:t>
        </w:r>
        <w:r>
          <w:fldChar w:fldCharType="end"/>
        </w:r>
      </w:hyperlink>
    </w:p>
    <w:p>
      <w:pPr>
        <w:pStyle w:val="TOC2"/>
        <w:tabs>
          <w:tab w:val="right" w:leader="dot" w:pos="8306"/>
        </w:tabs>
      </w:pPr>
      <w:hyperlink w:anchor="_Toc15760" w:history="1">
        <w:r>
          <w:rPr>
            <w:rFonts w:ascii="仿宋" w:eastAsia="仿宋" w:hAnsi="仿宋" w:cs="仿宋" w:hint="eastAsia"/>
            <w:lang w:eastAsia="zh-CN"/>
          </w:rPr>
          <w:t>(一)、XXX市场分析</w:t>
        </w:r>
        <w:r>
          <w:tab/>
        </w:r>
        <w:r>
          <w:fldChar w:fldCharType="begin"/>
        </w:r>
        <w:r>
          <w:instrText xml:space="preserve"> PAGEREF _Toc15760 \h </w:instrText>
        </w:r>
        <w:r>
          <w:fldChar w:fldCharType="separate"/>
        </w:r>
        <w:r>
          <w:t>34</w:t>
        </w:r>
        <w:r>
          <w:fldChar w:fldCharType="end"/>
        </w:r>
      </w:hyperlink>
    </w:p>
    <w:p>
      <w:pPr>
        <w:pStyle w:val="TOC2"/>
        <w:tabs>
          <w:tab w:val="right" w:leader="dot" w:pos="8306"/>
        </w:tabs>
      </w:pPr>
      <w:hyperlink w:anchor="_Toc6592" w:history="1">
        <w:r>
          <w:rPr>
            <w:rFonts w:ascii="仿宋" w:eastAsia="仿宋" w:hAnsi="仿宋" w:cs="仿宋" w:hint="eastAsia"/>
            <w:lang w:eastAsia="zh-CN"/>
          </w:rPr>
          <w:t>(二)、区域经济市场分析</w:t>
        </w:r>
        <w:r>
          <w:tab/>
        </w:r>
        <w:r>
          <w:fldChar w:fldCharType="begin"/>
        </w:r>
        <w:r>
          <w:instrText xml:space="preserve"> PAGEREF _Toc6592 \h </w:instrText>
        </w:r>
        <w:r>
          <w:fldChar w:fldCharType="separate"/>
        </w:r>
        <w:r>
          <w:t>34</w:t>
        </w:r>
        <w:r>
          <w:fldChar w:fldCharType="end"/>
        </w:r>
      </w:hyperlink>
    </w:p>
    <w:p>
      <w:pPr>
        <w:pStyle w:val="TOC2"/>
        <w:tabs>
          <w:tab w:val="right" w:leader="dot" w:pos="8306"/>
        </w:tabs>
      </w:pPr>
      <w:hyperlink w:anchor="_Toc16041" w:history="1">
        <w:r>
          <w:rPr>
            <w:rFonts w:ascii="仿宋" w:eastAsia="仿宋" w:hAnsi="仿宋" w:cs="仿宋" w:hint="eastAsia"/>
            <w:lang w:eastAsia="zh-CN"/>
          </w:rPr>
          <w:t>(三)、项目建设的必要性</w:t>
        </w:r>
        <w:r>
          <w:tab/>
        </w:r>
        <w:r>
          <w:fldChar w:fldCharType="begin"/>
        </w:r>
        <w:r>
          <w:instrText xml:space="preserve"> PAGEREF _Toc16041 \h </w:instrText>
        </w:r>
        <w:r>
          <w:fldChar w:fldCharType="separate"/>
        </w:r>
        <w:r>
          <w:t>35</w:t>
        </w:r>
        <w:r>
          <w:fldChar w:fldCharType="end"/>
        </w:r>
      </w:hyperlink>
    </w:p>
    <w:p>
      <w:pPr>
        <w:pStyle w:val="TOC1"/>
        <w:tabs>
          <w:tab w:val="right" w:leader="dot" w:pos="8306"/>
        </w:tabs>
      </w:pPr>
      <w:hyperlink w:anchor="_Toc15606" w:history="1">
        <w:r>
          <w:rPr>
            <w:rFonts w:ascii="仿宋" w:eastAsia="仿宋" w:hAnsi="仿宋" w:cs="仿宋" w:hint="eastAsia"/>
            <w:lang w:eastAsia="zh-CN"/>
          </w:rPr>
          <w:t>七、项目进度计划</w:t>
        </w:r>
        <w:r>
          <w:tab/>
        </w:r>
        <w:r>
          <w:fldChar w:fldCharType="begin"/>
        </w:r>
        <w:r>
          <w:instrText xml:space="preserve"> PAGEREF _Toc15606 \h </w:instrText>
        </w:r>
        <w:r>
          <w:fldChar w:fldCharType="separate"/>
        </w:r>
        <w:r>
          <w:t>36</w:t>
        </w:r>
        <w:r>
          <w:fldChar w:fldCharType="end"/>
        </w:r>
      </w:hyperlink>
    </w:p>
    <w:p>
      <w:pPr>
        <w:pStyle w:val="TOC2"/>
        <w:tabs>
          <w:tab w:val="right" w:leader="dot" w:pos="8306"/>
        </w:tabs>
      </w:pPr>
      <w:hyperlink w:anchor="_Toc28324" w:history="1">
        <w:r>
          <w:rPr>
            <w:rFonts w:ascii="仿宋" w:eastAsia="仿宋" w:hAnsi="仿宋" w:cs="仿宋" w:hint="eastAsia"/>
            <w:lang w:eastAsia="zh-CN"/>
          </w:rPr>
          <w:t>(一)、项目进度安排</w:t>
        </w:r>
        <w:r>
          <w:tab/>
        </w:r>
        <w:r>
          <w:fldChar w:fldCharType="begin"/>
        </w:r>
        <w:r>
          <w:instrText xml:space="preserve"> PAGEREF _Toc28324 \h </w:instrText>
        </w:r>
        <w:r>
          <w:fldChar w:fldCharType="separate"/>
        </w:r>
        <w:r>
          <w:t>36</w:t>
        </w:r>
        <w:r>
          <w:fldChar w:fldCharType="end"/>
        </w:r>
      </w:hyperlink>
    </w:p>
    <w:p>
      <w:pPr>
        <w:pStyle w:val="TOC2"/>
        <w:tabs>
          <w:tab w:val="right" w:leader="dot" w:pos="8306"/>
        </w:tabs>
      </w:pPr>
      <w:hyperlink w:anchor="_Toc14540" w:history="1">
        <w:r>
          <w:rPr>
            <w:rFonts w:ascii="仿宋" w:eastAsia="仿宋" w:hAnsi="仿宋" w:cs="仿宋" w:hint="eastAsia"/>
            <w:lang w:eastAsia="zh-CN"/>
          </w:rPr>
          <w:t>(二)、项目实施保障措施</w:t>
        </w:r>
        <w:r>
          <w:tab/>
        </w:r>
        <w:r>
          <w:fldChar w:fldCharType="begin"/>
        </w:r>
        <w:r>
          <w:instrText xml:space="preserve"> PAGEREF _Toc14540 \h </w:instrText>
        </w:r>
        <w:r>
          <w:fldChar w:fldCharType="separate"/>
        </w:r>
        <w:r>
          <w:t>37</w:t>
        </w:r>
        <w:r>
          <w:fldChar w:fldCharType="end"/>
        </w:r>
      </w:hyperlink>
    </w:p>
    <w:p>
      <w:pPr>
        <w:pStyle w:val="TOC1"/>
        <w:tabs>
          <w:tab w:val="right" w:leader="dot" w:pos="8306"/>
        </w:tabs>
      </w:pPr>
      <w:hyperlink w:anchor="_Toc19948" w:history="1">
        <w:r>
          <w:rPr>
            <w:rFonts w:ascii="仿宋" w:eastAsia="仿宋" w:hAnsi="仿宋" w:cs="仿宋" w:hint="eastAsia"/>
            <w:lang w:eastAsia="zh-CN"/>
          </w:rPr>
          <w:t>八、项目招标方案及组织管理</w:t>
        </w:r>
        <w:r>
          <w:tab/>
        </w:r>
        <w:r>
          <w:fldChar w:fldCharType="begin"/>
        </w:r>
        <w:r>
          <w:instrText xml:space="preserve"> PAGEREF _Toc19948 \h </w:instrText>
        </w:r>
        <w:r>
          <w:fldChar w:fldCharType="separate"/>
        </w:r>
        <w:r>
          <w:t>39</w:t>
        </w:r>
        <w:r>
          <w:fldChar w:fldCharType="end"/>
        </w:r>
      </w:hyperlink>
    </w:p>
    <w:p>
      <w:pPr>
        <w:pStyle w:val="TOC2"/>
        <w:tabs>
          <w:tab w:val="right" w:leader="dot" w:pos="8306"/>
        </w:tabs>
      </w:pPr>
      <w:hyperlink w:anchor="_Toc16434" w:history="1">
        <w:r>
          <w:rPr>
            <w:rFonts w:ascii="仿宋" w:eastAsia="仿宋" w:hAnsi="仿宋" w:cs="仿宋" w:hint="eastAsia"/>
            <w:lang w:eastAsia="zh-CN"/>
          </w:rPr>
          <w:t>(一)、项目建设管理</w:t>
        </w:r>
        <w:r>
          <w:tab/>
        </w:r>
        <w:r>
          <w:fldChar w:fldCharType="begin"/>
        </w:r>
        <w:r>
          <w:instrText xml:space="preserve"> PAGEREF _Toc16434 \h </w:instrText>
        </w:r>
        <w:r>
          <w:fldChar w:fldCharType="separate"/>
        </w:r>
        <w:r>
          <w:t>39</w:t>
        </w:r>
        <w:r>
          <w:fldChar w:fldCharType="end"/>
        </w:r>
      </w:hyperlink>
    </w:p>
    <w:p>
      <w:pPr>
        <w:pStyle w:val="TOC2"/>
        <w:tabs>
          <w:tab w:val="right" w:leader="dot" w:pos="8306"/>
        </w:tabs>
      </w:pPr>
      <w:hyperlink w:anchor="_Toc28445" w:history="1">
        <w:r>
          <w:rPr>
            <w:rFonts w:ascii="仿宋" w:eastAsia="仿宋" w:hAnsi="仿宋" w:cs="仿宋" w:hint="eastAsia"/>
            <w:lang w:eastAsia="zh-CN"/>
          </w:rPr>
          <w:t>(二)、招投标初步方案</w:t>
        </w:r>
        <w:r>
          <w:tab/>
        </w:r>
        <w:r>
          <w:fldChar w:fldCharType="begin"/>
        </w:r>
        <w:r>
          <w:instrText xml:space="preserve"> PAGEREF _Toc28445 \h </w:instrText>
        </w:r>
        <w:r>
          <w:fldChar w:fldCharType="separate"/>
        </w:r>
        <w:r>
          <w:t>40</w:t>
        </w:r>
        <w:r>
          <w:fldChar w:fldCharType="end"/>
        </w:r>
      </w:hyperlink>
    </w:p>
    <w:p>
      <w:pPr>
        <w:pStyle w:val="TOC2"/>
        <w:tabs>
          <w:tab w:val="right" w:leader="dot" w:pos="8306"/>
        </w:tabs>
      </w:pPr>
      <w:hyperlink w:anchor="_Toc16666" w:history="1">
        <w:r>
          <w:rPr>
            <w:rFonts w:ascii="仿宋" w:eastAsia="仿宋" w:hAnsi="仿宋" w:cs="仿宋" w:hint="eastAsia"/>
            <w:lang w:eastAsia="zh-CN"/>
          </w:rPr>
          <w:t>(三)、工程评标</w:t>
        </w:r>
        <w:r>
          <w:tab/>
        </w:r>
        <w:r>
          <w:fldChar w:fldCharType="begin"/>
        </w:r>
        <w:r>
          <w:instrText xml:space="preserve"> PAGEREF _Toc16666 \h </w:instrText>
        </w:r>
        <w:r>
          <w:fldChar w:fldCharType="separate"/>
        </w:r>
        <w:r>
          <w:t>42</w:t>
        </w:r>
        <w:r>
          <w:fldChar w:fldCharType="end"/>
        </w:r>
      </w:hyperlink>
    </w:p>
    <w:p>
      <w:pPr>
        <w:pStyle w:val="TOC2"/>
        <w:tabs>
          <w:tab w:val="right" w:leader="dot" w:pos="8306"/>
        </w:tabs>
      </w:pPr>
      <w:hyperlink w:anchor="_Toc7960" w:history="1">
        <w:r>
          <w:rPr>
            <w:rFonts w:ascii="仿宋" w:eastAsia="仿宋" w:hAnsi="仿宋" w:cs="仿宋" w:hint="eastAsia"/>
            <w:lang w:eastAsia="zh-CN"/>
          </w:rPr>
          <w:t>(四)、项目组织机构与人力资源配置</w:t>
        </w:r>
        <w:r>
          <w:tab/>
        </w:r>
        <w:r>
          <w:fldChar w:fldCharType="begin"/>
        </w:r>
        <w:r>
          <w:instrText xml:space="preserve"> PAGEREF _Toc7960 \h </w:instrText>
        </w:r>
        <w:r>
          <w:fldChar w:fldCharType="separate"/>
        </w:r>
        <w:r>
          <w:t>43</w:t>
        </w:r>
        <w:r>
          <w:fldChar w:fldCharType="end"/>
        </w:r>
      </w:hyperlink>
    </w:p>
    <w:p>
      <w:pPr>
        <w:pStyle w:val="TOC1"/>
        <w:tabs>
          <w:tab w:val="right" w:leader="dot" w:pos="8306"/>
        </w:tabs>
      </w:pPr>
      <w:hyperlink w:anchor="_Toc30894" w:history="1">
        <w:r>
          <w:rPr>
            <w:rFonts w:ascii="仿宋" w:eastAsia="仿宋" w:hAnsi="仿宋" w:cs="仿宋" w:hint="eastAsia"/>
            <w:lang w:eastAsia="zh-CN"/>
          </w:rPr>
          <w:t>九、环境可持续性管理</w:t>
        </w:r>
        <w:r>
          <w:tab/>
        </w:r>
        <w:r>
          <w:fldChar w:fldCharType="begin"/>
        </w:r>
        <w:r>
          <w:instrText xml:space="preserve"> PAGEREF _Toc30894 \h </w:instrText>
        </w:r>
        <w:r>
          <w:fldChar w:fldCharType="separate"/>
        </w:r>
        <w:r>
          <w:t>45</w:t>
        </w:r>
        <w:r>
          <w:fldChar w:fldCharType="end"/>
        </w:r>
      </w:hyperlink>
    </w:p>
    <w:p>
      <w:pPr>
        <w:pStyle w:val="TOC2"/>
        <w:tabs>
          <w:tab w:val="right" w:leader="dot" w:pos="8306"/>
        </w:tabs>
      </w:pPr>
      <w:hyperlink w:anchor="_Toc748" w:history="1">
        <w:r>
          <w:rPr>
            <w:rFonts w:ascii="仿宋" w:eastAsia="仿宋" w:hAnsi="仿宋" w:cs="仿宋" w:hint="eastAsia"/>
            <w:lang w:eastAsia="zh-CN"/>
          </w:rPr>
          <w:t>(一)、环境友好型生产策略</w:t>
        </w:r>
        <w:r>
          <w:tab/>
        </w:r>
        <w:r>
          <w:fldChar w:fldCharType="begin"/>
        </w:r>
        <w:r>
          <w:instrText xml:space="preserve"> PAGEREF _Toc748 \h </w:instrText>
        </w:r>
        <w:r>
          <w:fldChar w:fldCharType="separate"/>
        </w:r>
        <w:r>
          <w:t>45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00" w:history="1">
        <w:r>
          <w:rPr>
            <w:rFonts w:ascii="仿宋" w:eastAsia="仿宋" w:hAnsi="仿宋" w:cs="仿宋" w:hint="eastAsia"/>
            <w:lang w:eastAsia="zh-CN"/>
          </w:rPr>
          <w:t>(二)、绿色供应链管理</w:t>
        </w:r>
        <w:r>
          <w:tab/>
        </w:r>
        <w:r>
          <w:fldChar w:fldCharType="begin"/>
        </w:r>
        <w:r>
          <w:instrText xml:space="preserve"> PAGEREF _Toc2600 \h </w:instrText>
        </w:r>
        <w:r>
          <w:fldChar w:fldCharType="separate"/>
        </w:r>
        <w:r>
          <w:t>46</w:t>
        </w:r>
        <w:r>
          <w:fldChar w:fldCharType="end"/>
        </w:r>
      </w:hyperlink>
    </w:p>
    <w:p>
      <w:pPr>
        <w:pStyle w:val="TOC2"/>
        <w:tabs>
          <w:tab w:val="right" w:leader="dot" w:pos="8306"/>
        </w:tabs>
      </w:pPr>
      <w:hyperlink w:anchor="_Toc450" w:history="1">
        <w:r>
          <w:rPr>
            <w:rFonts w:ascii="仿宋" w:eastAsia="仿宋" w:hAnsi="仿宋" w:cs="仿宋" w:hint="eastAsia"/>
            <w:lang w:eastAsia="zh-CN"/>
          </w:rPr>
          <w:t>(三)、能源与资源节约计划</w:t>
        </w:r>
        <w:r>
          <w:tab/>
        </w:r>
        <w:r>
          <w:fldChar w:fldCharType="begin"/>
        </w:r>
        <w:r>
          <w:instrText xml:space="preserve"> PAGEREF _Toc450 \h </w:instrText>
        </w:r>
        <w:r>
          <w:fldChar w:fldCharType="separate"/>
        </w:r>
        <w:r>
          <w:t>47</w:t>
        </w:r>
        <w:r>
          <w:fldChar w:fldCharType="end"/>
        </w:r>
      </w:hyperlink>
    </w:p>
    <w:p>
      <w:pPr>
        <w:pStyle w:val="TOC2"/>
        <w:tabs>
          <w:tab w:val="right" w:leader="dot" w:pos="8306"/>
        </w:tabs>
      </w:pPr>
      <w:hyperlink w:anchor="_Toc13689" w:history="1">
        <w:r>
          <w:rPr>
            <w:rFonts w:ascii="仿宋" w:eastAsia="仿宋" w:hAnsi="仿宋" w:cs="仿宋" w:hint="eastAsia"/>
            <w:lang w:eastAsia="zh-CN"/>
          </w:rPr>
          <w:t>(四)、企业社会责任履行</w:t>
        </w:r>
        <w:r>
          <w:tab/>
        </w:r>
        <w:r>
          <w:fldChar w:fldCharType="begin"/>
        </w:r>
        <w:r>
          <w:instrText xml:space="preserve"> PAGEREF _Toc13689 \h </w:instrText>
        </w:r>
        <w:r>
          <w:fldChar w:fldCharType="separate"/>
        </w:r>
        <w:r>
          <w:t>48</w:t>
        </w:r>
        <w:r>
          <w:fldChar w:fldCharType="end"/>
        </w:r>
      </w:hyperlink>
    </w:p>
    <w:p>
      <w:pPr>
        <w:pStyle w:val="TOC1"/>
        <w:tabs>
          <w:tab w:val="right" w:leader="dot" w:pos="8306"/>
        </w:tabs>
      </w:pPr>
      <w:hyperlink w:anchor="_Toc17263" w:history="1">
        <w:r>
          <w:rPr>
            <w:rFonts w:ascii="仿宋" w:eastAsia="仿宋" w:hAnsi="仿宋" w:cs="仿宋" w:hint="eastAsia"/>
            <w:lang w:eastAsia="zh-CN"/>
          </w:rPr>
          <w:t>十、投资估算</w:t>
        </w:r>
        <w:r>
          <w:tab/>
        </w:r>
        <w:r>
          <w:fldChar w:fldCharType="begin"/>
        </w:r>
        <w:r>
          <w:instrText xml:space="preserve"> PAGEREF _Toc17263 \h </w:instrText>
        </w:r>
        <w:r>
          <w:fldChar w:fldCharType="separate"/>
        </w:r>
        <w:r>
          <w:t>49</w:t>
        </w:r>
        <w:r>
          <w:fldChar w:fldCharType="end"/>
        </w:r>
      </w:hyperlink>
    </w:p>
    <w:p>
      <w:pPr>
        <w:pStyle w:val="TOC2"/>
        <w:tabs>
          <w:tab w:val="right" w:leader="dot" w:pos="8306"/>
        </w:tabs>
      </w:pPr>
      <w:hyperlink w:anchor="_Toc29737" w:history="1">
        <w:r>
          <w:rPr>
            <w:rFonts w:ascii="仿宋" w:eastAsia="仿宋" w:hAnsi="仿宋" w:cs="仿宋" w:hint="eastAsia"/>
            <w:lang w:eastAsia="zh-CN"/>
          </w:rPr>
          <w:t>(一)、投资估算的依据和说明</w:t>
        </w:r>
        <w:r>
          <w:tab/>
        </w:r>
        <w:r>
          <w:fldChar w:fldCharType="begin"/>
        </w:r>
        <w:r>
          <w:instrText xml:space="preserve"> PAGEREF _Toc29737 \h </w:instrText>
        </w:r>
        <w:r>
          <w:fldChar w:fldCharType="separate"/>
        </w:r>
        <w:r>
          <w:t>49</w:t>
        </w:r>
        <w:r>
          <w:fldChar w:fldCharType="end"/>
        </w:r>
      </w:hyperlink>
    </w:p>
    <w:p>
      <w:pPr>
        <w:pStyle w:val="TOC2"/>
        <w:tabs>
          <w:tab w:val="right" w:leader="dot" w:pos="8306"/>
        </w:tabs>
      </w:pPr>
      <w:hyperlink w:anchor="_Toc4190" w:history="1">
        <w:r>
          <w:rPr>
            <w:rFonts w:ascii="仿宋" w:eastAsia="仿宋" w:hAnsi="仿宋" w:cs="仿宋" w:hint="eastAsia"/>
            <w:lang w:eastAsia="zh-CN"/>
          </w:rPr>
          <w:t>(二)、建设投资估算</w:t>
        </w:r>
        <w:r>
          <w:tab/>
        </w:r>
        <w:r>
          <w:fldChar w:fldCharType="begin"/>
        </w:r>
        <w:r>
          <w:instrText xml:space="preserve"> PAGEREF _Toc4190 \h </w:instrText>
        </w:r>
        <w:r>
          <w:fldChar w:fldCharType="separate"/>
        </w:r>
        <w:r>
          <w:t>50</w:t>
        </w:r>
        <w:r>
          <w:fldChar w:fldCharType="end"/>
        </w:r>
      </w:hyperlink>
    </w:p>
    <w:p>
      <w:pPr>
        <w:pStyle w:val="TOC2"/>
        <w:tabs>
          <w:tab w:val="right" w:leader="dot" w:pos="8306"/>
        </w:tabs>
      </w:pPr>
      <w:hyperlink w:anchor="_Toc13829" w:history="1">
        <w:r>
          <w:rPr>
            <w:rFonts w:ascii="仿宋" w:eastAsia="仿宋" w:hAnsi="仿宋" w:cs="仿宋" w:hint="eastAsia"/>
            <w:lang w:eastAsia="zh-CN"/>
          </w:rPr>
          <w:t>(三)、建设期利息</w:t>
        </w:r>
        <w:r>
          <w:tab/>
        </w:r>
        <w:r>
          <w:fldChar w:fldCharType="begin"/>
        </w:r>
        <w:r>
          <w:instrText xml:space="preserve"> PAGEREF _Toc13829 \h </w:instrText>
        </w:r>
        <w:r>
          <w:fldChar w:fldCharType="separate"/>
        </w:r>
        <w:r>
          <w:t>53</w:t>
        </w:r>
        <w:r>
          <w:fldChar w:fldCharType="end"/>
        </w:r>
      </w:hyperlink>
    </w:p>
    <w:p>
      <w:pPr>
        <w:pStyle w:val="TOC2"/>
        <w:tabs>
          <w:tab w:val="right" w:leader="dot" w:pos="8306"/>
        </w:tabs>
      </w:pPr>
      <w:hyperlink w:anchor="_Toc1512" w:history="1">
        <w:r>
          <w:rPr>
            <w:rFonts w:ascii="仿宋" w:eastAsia="仿宋" w:hAnsi="仿宋" w:cs="仿宋" w:hint="eastAsia"/>
            <w:lang w:eastAsia="zh-CN"/>
          </w:rPr>
          <w:t>(四)、流动资金</w:t>
        </w:r>
        <w:r>
          <w:tab/>
        </w:r>
        <w:r>
          <w:fldChar w:fldCharType="begin"/>
        </w:r>
        <w:r>
          <w:instrText xml:space="preserve"> PAGEREF _Toc1512 \h </w:instrText>
        </w:r>
        <w:r>
          <w:fldChar w:fldCharType="separate"/>
        </w:r>
        <w:r>
          <w:t>53</w:t>
        </w:r>
        <w:r>
          <w:fldChar w:fldCharType="end"/>
        </w:r>
      </w:hyperlink>
    </w:p>
    <w:p>
      <w:pPr>
        <w:pStyle w:val="TOC2"/>
        <w:tabs>
          <w:tab w:val="right" w:leader="dot" w:pos="8306"/>
        </w:tabs>
      </w:pPr>
      <w:hyperlink w:anchor="_Toc1194" w:history="1">
        <w:r>
          <w:rPr>
            <w:rFonts w:ascii="仿宋" w:eastAsia="仿宋" w:hAnsi="仿宋" w:cs="仿宋" w:hint="eastAsia"/>
            <w:lang w:eastAsia="zh-CN"/>
          </w:rPr>
          <w:t>(五)、总投资</w:t>
        </w:r>
        <w:r>
          <w:tab/>
        </w:r>
        <w:r>
          <w:fldChar w:fldCharType="begin"/>
        </w:r>
        <w:r>
          <w:instrText xml:space="preserve"> PAGEREF _Toc1194 \h </w:instrText>
        </w:r>
        <w:r>
          <w:fldChar w:fldCharType="separate"/>
        </w:r>
        <w:r>
          <w:t>54</w:t>
        </w:r>
        <w:r>
          <w:fldChar w:fldCharType="end"/>
        </w:r>
      </w:hyperlink>
    </w:p>
    <w:p>
      <w:pPr>
        <w:pStyle w:val="TOC2"/>
        <w:tabs>
          <w:tab w:val="right" w:leader="dot" w:pos="8306"/>
        </w:tabs>
      </w:pPr>
      <w:hyperlink w:anchor="_Toc27224" w:history="1">
        <w:r>
          <w:rPr>
            <w:rFonts w:ascii="仿宋" w:eastAsia="仿宋" w:hAnsi="仿宋" w:cs="仿宋" w:hint="eastAsia"/>
            <w:lang w:eastAsia="zh-CN"/>
          </w:rPr>
          <w:t>(六)、资金筹措与投资计划</w:t>
        </w:r>
        <w:r>
          <w:tab/>
        </w:r>
        <w:r>
          <w:fldChar w:fldCharType="begin"/>
        </w:r>
        <w:r>
          <w:instrText xml:space="preserve"> PAGEREF _Toc27224 \h </w:instrText>
        </w:r>
        <w:r>
          <w:fldChar w:fldCharType="separate"/>
        </w:r>
        <w:r>
          <w:t>54</w:t>
        </w:r>
        <w:r>
          <w:fldChar w:fldCharType="end"/>
        </w:r>
      </w:hyperlink>
    </w:p>
    <w:p>
      <w:pPr>
        <w:pStyle w:val="TOC1"/>
        <w:tabs>
          <w:tab w:val="right" w:leader="dot" w:pos="8306"/>
        </w:tabs>
      </w:pPr>
      <w:hyperlink w:anchor="_Toc19428" w:history="1">
        <w:r>
          <w:rPr>
            <w:rFonts w:ascii="仿宋" w:eastAsia="仿宋" w:hAnsi="仿宋" w:cs="仿宋" w:hint="eastAsia"/>
            <w:lang w:eastAsia="zh-CN"/>
          </w:rPr>
          <w:t>十一、市场营销策略</w:t>
        </w:r>
        <w:r>
          <w:tab/>
        </w:r>
        <w:r>
          <w:fldChar w:fldCharType="begin"/>
        </w:r>
        <w:r>
          <w:instrText xml:space="preserve"> PAGEREF _Toc19428 \h </w:instrText>
        </w:r>
        <w:r>
          <w:fldChar w:fldCharType="separate"/>
        </w:r>
        <w:r>
          <w:t>54</w:t>
        </w:r>
        <w:r>
          <w:fldChar w:fldCharType="end"/>
        </w:r>
      </w:hyperlink>
    </w:p>
    <w:p>
      <w:pPr>
        <w:pStyle w:val="TOC2"/>
        <w:tabs>
          <w:tab w:val="right" w:leader="dot" w:pos="8306"/>
        </w:tabs>
      </w:pPr>
      <w:hyperlink w:anchor="_Toc1582" w:history="1">
        <w:r>
          <w:rPr>
            <w:rFonts w:ascii="仿宋" w:eastAsia="仿宋" w:hAnsi="仿宋" w:cs="仿宋" w:hint="eastAsia"/>
            <w:lang w:eastAsia="zh-CN"/>
          </w:rPr>
          <w:t>(一)、市场定位与目标客户</w:t>
        </w:r>
        <w:r>
          <w:tab/>
        </w:r>
        <w:r>
          <w:fldChar w:fldCharType="begin"/>
        </w:r>
        <w:r>
          <w:instrText xml:space="preserve"> PAGEREF _Toc1582 \h </w:instrText>
        </w:r>
        <w:r>
          <w:fldChar w:fldCharType="separate"/>
        </w:r>
        <w:r>
          <w:t>54</w:t>
        </w:r>
        <w:r>
          <w:fldChar w:fldCharType="end"/>
        </w:r>
      </w:hyperlink>
    </w:p>
    <w:p>
      <w:pPr>
        <w:pStyle w:val="TOC2"/>
        <w:tabs>
          <w:tab w:val="right" w:leader="dot" w:pos="8306"/>
        </w:tabs>
      </w:pPr>
      <w:hyperlink w:anchor="_Toc13941" w:history="1">
        <w:r>
          <w:rPr>
            <w:rFonts w:ascii="仿宋" w:eastAsia="仿宋" w:hAnsi="仿宋" w:cs="仿宋" w:hint="eastAsia"/>
            <w:lang w:eastAsia="zh-CN"/>
          </w:rPr>
          <w:t>(二)、产品定位及差异化策略</w:t>
        </w:r>
        <w:r>
          <w:tab/>
        </w:r>
        <w:r>
          <w:fldChar w:fldCharType="begin"/>
        </w:r>
        <w:r>
          <w:instrText xml:space="preserve"> PAGEREF _Toc13941 \h </w:instrText>
        </w:r>
        <w:r>
          <w:fldChar w:fldCharType="separate"/>
        </w:r>
        <w:r>
          <w:t>56</w:t>
        </w:r>
        <w:r>
          <w:fldChar w:fldCharType="end"/>
        </w:r>
      </w:hyperlink>
    </w:p>
    <w:p>
      <w:pPr>
        <w:pStyle w:val="TOC2"/>
        <w:tabs>
          <w:tab w:val="right" w:leader="dot" w:pos="8306"/>
        </w:tabs>
      </w:pPr>
      <w:hyperlink w:anchor="_Toc21600" w:history="1">
        <w:r>
          <w:rPr>
            <w:rFonts w:ascii="仿宋" w:eastAsia="仿宋" w:hAnsi="仿宋" w:cs="仿宋" w:hint="eastAsia"/>
            <w:lang w:eastAsia="zh-CN"/>
          </w:rPr>
          <w:t>(三)、价格策略</w:t>
        </w:r>
        <w:r>
          <w:tab/>
        </w:r>
        <w:r>
          <w:fldChar w:fldCharType="begin"/>
        </w:r>
        <w:r>
          <w:instrText xml:space="preserve"> PAGEREF _Toc21600 \h </w:instrText>
        </w:r>
        <w:r>
          <w:fldChar w:fldCharType="separate"/>
        </w:r>
        <w:r>
          <w:t>57</w:t>
        </w:r>
        <w:r>
          <w:fldChar w:fldCharType="end"/>
        </w:r>
      </w:hyperlink>
    </w:p>
    <w:p>
      <w:pPr>
        <w:pStyle w:val="TOC2"/>
        <w:tabs>
          <w:tab w:val="right" w:leader="dot" w:pos="8306"/>
        </w:tabs>
      </w:pPr>
      <w:hyperlink w:anchor="_Toc18895" w:history="1">
        <w:r>
          <w:rPr>
            <w:rFonts w:ascii="仿宋" w:eastAsia="仿宋" w:hAnsi="仿宋" w:cs="仿宋" w:hint="eastAsia"/>
            <w:lang w:eastAsia="zh-CN"/>
          </w:rPr>
          <w:t>(四)、销售渠道与推广</w:t>
        </w:r>
        <w:r>
          <w:tab/>
        </w:r>
        <w:r>
          <w:fldChar w:fldCharType="begin"/>
        </w:r>
        <w:r>
          <w:instrText xml:space="preserve"> PAGEREF _Toc18895 \h </w:instrText>
        </w:r>
        <w:r>
          <w:fldChar w:fldCharType="separate"/>
        </w:r>
        <w:r>
          <w:t>57</w:t>
        </w:r>
        <w:r>
          <w:fldChar w:fldCharType="end"/>
        </w:r>
      </w:hyperlink>
    </w:p>
    <w:p>
      <w:pPr>
        <w:pStyle w:val="TOC2"/>
        <w:tabs>
          <w:tab w:val="right" w:leader="dot" w:pos="8306"/>
        </w:tabs>
      </w:pPr>
      <w:hyperlink w:anchor="_Toc10658" w:history="1">
        <w:r>
          <w:rPr>
            <w:rFonts w:ascii="仿宋" w:eastAsia="仿宋" w:hAnsi="仿宋" w:cs="仿宋" w:hint="eastAsia"/>
            <w:lang w:eastAsia="zh-CN"/>
          </w:rPr>
          <w:t>(五)、市场营销风险与对策</w:t>
        </w:r>
        <w:r>
          <w:tab/>
        </w:r>
        <w:r>
          <w:fldChar w:fldCharType="begin"/>
        </w:r>
        <w:r>
          <w:instrText xml:space="preserve"> PAGEREF _Toc10658 \h </w:instrText>
        </w:r>
        <w:r>
          <w:fldChar w:fldCharType="separate"/>
        </w:r>
        <w:r>
          <w:t>59</w:t>
        </w:r>
        <w:r>
          <w:fldChar w:fldCharType="end"/>
        </w:r>
      </w:hyperlink>
    </w:p>
    <w:p>
      <w:pPr>
        <w:pStyle w:val="TOC1"/>
        <w:tabs>
          <w:tab w:val="right" w:leader="dot" w:pos="8306"/>
        </w:tabs>
      </w:pPr>
      <w:hyperlink w:anchor="_Toc181" w:history="1">
        <w:r>
          <w:rPr>
            <w:rFonts w:ascii="仿宋" w:eastAsia="仿宋" w:hAnsi="仿宋" w:cs="仿宋" w:hint="eastAsia"/>
            <w:lang w:eastAsia="zh-CN"/>
          </w:rPr>
          <w:t>十二、应急管理与安全防护</w:t>
        </w:r>
        <w:r>
          <w:tab/>
        </w:r>
        <w:r>
          <w:fldChar w:fldCharType="begin"/>
        </w:r>
        <w:r>
          <w:instrText xml:space="preserve"> PAGEREF _Toc181 \h </w:instrText>
        </w:r>
        <w:r>
          <w:fldChar w:fldCharType="separate"/>
        </w:r>
        <w:r>
          <w:t>59</w:t>
        </w:r>
        <w:r>
          <w:fldChar w:fldCharType="end"/>
        </w:r>
      </w:hyperlink>
    </w:p>
    <w:p>
      <w:pPr>
        <w:pStyle w:val="TOC2"/>
        <w:tabs>
          <w:tab w:val="right" w:leader="dot" w:pos="8306"/>
        </w:tabs>
      </w:pPr>
      <w:hyperlink w:anchor="_Toc13061" w:history="1">
        <w:r>
          <w:rPr>
            <w:rFonts w:ascii="仿宋" w:eastAsia="仿宋" w:hAnsi="仿宋" w:cs="仿宋" w:hint="eastAsia"/>
            <w:lang w:eastAsia="zh-CN"/>
          </w:rPr>
          <w:t>(一)、应急管理计划</w:t>
        </w:r>
        <w:r>
          <w:tab/>
        </w:r>
        <w:r>
          <w:fldChar w:fldCharType="begin"/>
        </w:r>
        <w:r>
          <w:instrText xml:space="preserve"> PAGEREF _Toc13061 \h </w:instrText>
        </w:r>
        <w:r>
          <w:fldChar w:fldCharType="separate"/>
        </w:r>
        <w:r>
          <w:t>59</w:t>
        </w:r>
        <w:r>
          <w:fldChar w:fldCharType="end"/>
        </w:r>
      </w:hyperlink>
    </w:p>
    <w:p>
      <w:pPr>
        <w:pStyle w:val="TOC2"/>
        <w:tabs>
          <w:tab w:val="right" w:leader="dot" w:pos="8306"/>
        </w:tabs>
      </w:pPr>
      <w:hyperlink w:anchor="_Toc25580" w:history="1">
        <w:r>
          <w:rPr>
            <w:rFonts w:ascii="仿宋" w:eastAsia="仿宋" w:hAnsi="仿宋" w:cs="仿宋" w:hint="eastAsia"/>
            <w:lang w:eastAsia="zh-CN"/>
          </w:rPr>
          <w:t>(二)、安全防护措施</w:t>
        </w:r>
        <w:r>
          <w:tab/>
        </w:r>
        <w:r>
          <w:fldChar w:fldCharType="begin"/>
        </w:r>
        <w:r>
          <w:instrText xml:space="preserve"> PAGEREF _Toc25580 \h </w:instrText>
        </w:r>
        <w:r>
          <w:fldChar w:fldCharType="separate"/>
        </w:r>
        <w:r>
          <w:t>61</w:t>
        </w:r>
        <w:r>
          <w:fldChar w:fldCharType="end"/>
        </w:r>
      </w:hyperlink>
    </w:p>
    <w:p>
      <w:pPr>
        <w:pStyle w:val="TOC2"/>
        <w:tabs>
          <w:tab w:val="right" w:leader="dot" w:pos="8306"/>
        </w:tabs>
      </w:pPr>
      <w:hyperlink w:anchor="_Toc28261" w:history="1">
        <w:r>
          <w:rPr>
            <w:rFonts w:ascii="仿宋" w:eastAsia="仿宋" w:hAnsi="仿宋" w:cs="仿宋" w:hint="eastAsia"/>
            <w:lang w:eastAsia="zh-CN"/>
          </w:rPr>
          <w:t>(三)、危险化学品管理</w:t>
        </w:r>
        <w:r>
          <w:tab/>
        </w:r>
        <w:r>
          <w:fldChar w:fldCharType="begin"/>
        </w:r>
        <w:r>
          <w:instrText xml:space="preserve"> PAGEREF _Toc28261 \h </w:instrText>
        </w:r>
        <w:r>
          <w:fldChar w:fldCharType="separate"/>
        </w:r>
        <w:r>
          <w:t>62</w:t>
        </w:r>
        <w:r>
          <w:fldChar w:fldCharType="end"/>
        </w:r>
      </w:hyperlink>
    </w:p>
    <w:p>
      <w:pPr>
        <w:pStyle w:val="TOC1"/>
        <w:tabs>
          <w:tab w:val="right" w:leader="dot" w:pos="8306"/>
        </w:tabs>
      </w:pPr>
      <w:hyperlink w:anchor="_Toc22876" w:history="1">
        <w:r>
          <w:rPr>
            <w:rFonts w:ascii="仿宋" w:eastAsia="仿宋" w:hAnsi="仿宋" w:cs="仿宋" w:hint="eastAsia"/>
            <w:lang w:eastAsia="zh-CN"/>
          </w:rPr>
          <w:t>十三、法律法规及环境影响评价</w:t>
        </w:r>
        <w:r>
          <w:tab/>
        </w:r>
        <w:r>
          <w:fldChar w:fldCharType="begin"/>
        </w:r>
        <w:r>
          <w:instrText xml:space="preserve"> PAGEREF _Toc22876 \h </w:instrText>
        </w:r>
        <w:r>
          <w:fldChar w:fldCharType="separate"/>
        </w:r>
        <w:r>
          <w:t>64</w:t>
        </w:r>
        <w:r>
          <w:fldChar w:fldCharType="end"/>
        </w:r>
      </w:hyperlink>
    </w:p>
    <w:p>
      <w:pPr>
        <w:pStyle w:val="TOC2"/>
        <w:tabs>
          <w:tab w:val="right" w:leader="dot" w:pos="8306"/>
        </w:tabs>
      </w:pPr>
      <w:hyperlink w:anchor="_Toc4997" w:history="1">
        <w:r>
          <w:rPr>
            <w:rFonts w:ascii="仿宋" w:eastAsia="仿宋" w:hAnsi="仿宋" w:cs="仿宋" w:hint="eastAsia"/>
            <w:lang w:eastAsia="zh-CN"/>
          </w:rPr>
          <w:t>(一)、法律法规的遵守</w:t>
        </w:r>
        <w:r>
          <w:tab/>
        </w:r>
        <w:r>
          <w:fldChar w:fldCharType="begin"/>
        </w:r>
        <w:r>
          <w:instrText xml:space="preserve"> PAGEREF _Toc4997 \h </w:instrText>
        </w:r>
        <w:r>
          <w:fldChar w:fldCharType="separate"/>
        </w:r>
        <w:r>
          <w:t>64</w:t>
        </w:r>
        <w:r>
          <w:fldChar w:fldCharType="end"/>
        </w:r>
      </w:hyperlink>
    </w:p>
    <w:p>
      <w:pPr>
        <w:pStyle w:val="TOC2"/>
        <w:tabs>
          <w:tab w:val="right" w:leader="dot" w:pos="8306"/>
        </w:tabs>
      </w:pPr>
      <w:hyperlink w:anchor="_Toc25937" w:history="1">
        <w:r>
          <w:rPr>
            <w:rFonts w:ascii="仿宋" w:eastAsia="仿宋" w:hAnsi="仿宋" w:cs="仿宋" w:hint="eastAsia"/>
            <w:lang w:eastAsia="zh-CN"/>
          </w:rPr>
          <w:t>(二)、环境影响评价</w:t>
        </w:r>
        <w:r>
          <w:tab/>
        </w:r>
        <w:r>
          <w:fldChar w:fldCharType="begin"/>
        </w:r>
        <w:r>
          <w:instrText xml:space="preserve"> PAGEREF _Toc25937 \h </w:instrText>
        </w:r>
        <w:r>
          <w:fldChar w:fldCharType="separate"/>
        </w:r>
        <w:r>
          <w:t>65</w:t>
        </w:r>
        <w:r>
          <w:fldChar w:fldCharType="end"/>
        </w:r>
      </w:hyperlink>
    </w:p>
    <w:p>
      <w:pPr>
        <w:pStyle w:val="TOC2"/>
        <w:tabs>
          <w:tab w:val="right" w:leader="dot" w:pos="8306"/>
        </w:tabs>
      </w:pPr>
      <w:hyperlink w:anchor="_Toc23240" w:history="1">
        <w:r>
          <w:rPr>
            <w:rFonts w:ascii="仿宋" w:eastAsia="仿宋" w:hAnsi="仿宋" w:cs="仿宋" w:hint="eastAsia"/>
            <w:lang w:eastAsia="zh-CN"/>
          </w:rPr>
          <w:t>(三)、环保手续办理</w:t>
        </w:r>
        <w:r>
          <w:tab/>
        </w:r>
        <w:r>
          <w:fldChar w:fldCharType="begin"/>
        </w:r>
        <w:r>
          <w:instrText xml:space="preserve"> PAGEREF _Toc23240 \h </w:instrText>
        </w:r>
        <w:r>
          <w:fldChar w:fldCharType="separate"/>
        </w:r>
        <w:r>
          <w:t>66</w:t>
        </w:r>
        <w:r>
          <w:fldChar w:fldCharType="end"/>
        </w:r>
      </w:hyperlink>
    </w:p>
    <w:p>
      <w:pPr>
        <w:pStyle w:val="TOC1"/>
        <w:tabs>
          <w:tab w:val="right" w:leader="dot" w:pos="8306"/>
        </w:tabs>
      </w:pPr>
      <w:hyperlink w:anchor="_Toc14018" w:history="1">
        <w:r>
          <w:rPr>
            <w:rFonts w:ascii="仿宋" w:eastAsia="仿宋" w:hAnsi="仿宋" w:cs="仿宋" w:hint="eastAsia"/>
            <w:lang w:eastAsia="zh-CN"/>
          </w:rPr>
          <w:t>十四、项目验收与收尾工作</w:t>
        </w:r>
        <w:r>
          <w:tab/>
        </w:r>
        <w:r>
          <w:fldChar w:fldCharType="begin"/>
        </w:r>
        <w:r>
          <w:instrText xml:space="preserve"> PAGEREF _Toc14018 \h </w:instrText>
        </w:r>
        <w:r>
          <w:fldChar w:fldCharType="separate"/>
        </w:r>
        <w:r>
          <w:t>67</w:t>
        </w:r>
        <w:r>
          <w:fldChar w:fldCharType="end"/>
        </w:r>
      </w:hyperlink>
    </w:p>
    <w:p>
      <w:pPr>
        <w:pStyle w:val="TOC2"/>
        <w:tabs>
          <w:tab w:val="right" w:leader="dot" w:pos="8306"/>
        </w:tabs>
      </w:pPr>
      <w:hyperlink w:anchor="_Toc14051" w:history="1">
        <w:r>
          <w:rPr>
            <w:rFonts w:ascii="仿宋" w:eastAsia="仿宋" w:hAnsi="仿宋" w:cs="仿宋" w:hint="eastAsia"/>
            <w:lang w:eastAsia="zh-CN"/>
          </w:rPr>
          <w:t>(一)、项目竣工验收</w:t>
        </w:r>
        <w:r>
          <w:tab/>
        </w:r>
        <w:r>
          <w:fldChar w:fldCharType="begin"/>
        </w:r>
        <w:r>
          <w:instrText xml:space="preserve"> PAGEREF _Toc14051 \h </w:instrText>
        </w:r>
        <w:r>
          <w:fldChar w:fldCharType="separate"/>
        </w:r>
        <w:r>
          <w:t>67</w:t>
        </w:r>
        <w:r>
          <w:fldChar w:fldCharType="end"/>
        </w:r>
      </w:hyperlink>
    </w:p>
    <w:p>
      <w:pPr>
        <w:pStyle w:val="TOC2"/>
        <w:tabs>
          <w:tab w:val="right" w:leader="dot" w:pos="8306"/>
        </w:tabs>
      </w:pPr>
      <w:hyperlink w:anchor="_Toc24260" w:history="1">
        <w:r>
          <w:rPr>
            <w:rFonts w:ascii="仿宋" w:eastAsia="仿宋" w:hAnsi="仿宋" w:cs="仿宋" w:hint="eastAsia"/>
            <w:lang w:eastAsia="zh-CN"/>
          </w:rPr>
          <w:t>(二)、收尾工作计划</w:t>
        </w:r>
        <w:r>
          <w:tab/>
        </w:r>
        <w:r>
          <w:fldChar w:fldCharType="begin"/>
        </w:r>
        <w:r>
          <w:instrText xml:space="preserve"> PAGEREF _Toc24260 \h </w:instrText>
        </w:r>
        <w:r>
          <w:fldChar w:fldCharType="separate"/>
        </w:r>
        <w:r>
          <w:t>68</w:t>
        </w:r>
        <w:r>
          <w:fldChar w:fldCharType="end"/>
        </w:r>
      </w:hyperlink>
    </w:p>
    <w:p>
      <w:pPr>
        <w:pStyle w:val="TOC2"/>
        <w:tabs>
          <w:tab w:val="right" w:leader="dot" w:pos="8306"/>
        </w:tabs>
      </w:pPr>
      <w:hyperlink w:anchor="_Toc260" w:history="1">
        <w:r>
          <w:rPr>
            <w:rFonts w:ascii="仿宋" w:eastAsia="仿宋" w:hAnsi="仿宋" w:cs="仿宋" w:hint="eastAsia"/>
            <w:lang w:eastAsia="zh-CN"/>
          </w:rPr>
          <w:t>(三)、移交与运营</w:t>
        </w:r>
        <w:r>
          <w:tab/>
        </w:r>
        <w:r>
          <w:fldChar w:fldCharType="begin"/>
        </w:r>
        <w:r>
          <w:instrText xml:space="preserve"> PAGEREF _Toc260 \h </w:instrText>
        </w:r>
        <w:r>
          <w:fldChar w:fldCharType="separate"/>
        </w:r>
        <w:r>
          <w:t>69</w:t>
        </w:r>
        <w:r>
          <w:fldChar w:fldCharType="end"/>
        </w:r>
      </w:hyperlink>
    </w:p>
    <w:p>
      <w:pPr>
        <w:pStyle w:val="TOC1"/>
        <w:tabs>
          <w:tab w:val="right" w:leader="dot" w:pos="8306"/>
        </w:tabs>
      </w:pPr>
      <w:hyperlink w:anchor="_Toc21646" w:history="1">
        <w:r>
          <w:rPr>
            <w:rFonts w:ascii="仿宋" w:eastAsia="仿宋" w:hAnsi="仿宋" w:cs="仿宋" w:hint="eastAsia"/>
            <w:lang w:eastAsia="zh-CN"/>
          </w:rPr>
          <w:t>十五、信息化建设</w:t>
        </w:r>
        <w:r>
          <w:tab/>
        </w:r>
        <w:r>
          <w:fldChar w:fldCharType="begin"/>
        </w:r>
        <w:r>
          <w:instrText xml:space="preserve"> PAGEREF _Toc21646 \h </w:instrText>
        </w:r>
        <w:r>
          <w:fldChar w:fldCharType="separate"/>
        </w:r>
        <w:r>
          <w:t>71</w:t>
        </w:r>
        <w:r>
          <w:fldChar w:fldCharType="end"/>
        </w:r>
      </w:hyperlink>
    </w:p>
    <w:p>
      <w:pPr>
        <w:pStyle w:val="TOC2"/>
        <w:tabs>
          <w:tab w:val="right" w:leader="dot" w:pos="8306"/>
        </w:tabs>
      </w:pPr>
      <w:hyperlink w:anchor="_Toc21307" w:history="1">
        <w:r>
          <w:rPr>
            <w:rFonts w:ascii="仿宋" w:eastAsia="仿宋" w:hAnsi="仿宋" w:cs="仿宋" w:hint="eastAsia"/>
            <w:lang w:eastAsia="zh-CN"/>
          </w:rPr>
          <w:t>(一)、信息化规划</w:t>
        </w:r>
        <w:r>
          <w:tab/>
        </w:r>
        <w:r>
          <w:fldChar w:fldCharType="begin"/>
        </w:r>
        <w:r>
          <w:instrText xml:space="preserve"> PAGEREF _Toc21307 \h </w:instrText>
        </w:r>
        <w:r>
          <w:fldChar w:fldCharType="separate"/>
        </w:r>
        <w:r>
          <w:t>71</w:t>
        </w:r>
        <w:r>
          <w:fldChar w:fldCharType="end"/>
        </w:r>
      </w:hyperlink>
    </w:p>
    <w:p>
      <w:pPr>
        <w:pStyle w:val="TOC2"/>
        <w:tabs>
          <w:tab w:val="right" w:leader="dot" w:pos="8306"/>
        </w:tabs>
      </w:pPr>
      <w:hyperlink w:anchor="_Toc12996" w:history="1">
        <w:r>
          <w:rPr>
            <w:rFonts w:ascii="仿宋" w:eastAsia="仿宋" w:hAnsi="仿宋" w:cs="仿宋" w:hint="eastAsia"/>
            <w:lang w:eastAsia="zh-CN"/>
          </w:rPr>
          <w:t>(二)、信息系统建设</w:t>
        </w:r>
        <w:r>
          <w:tab/>
        </w:r>
        <w:r>
          <w:fldChar w:fldCharType="begin"/>
        </w:r>
        <w:r>
          <w:instrText xml:space="preserve"> PAGEREF _Toc12996 \h </w:instrText>
        </w:r>
        <w:r>
          <w:fldChar w:fldCharType="separate"/>
        </w:r>
        <w:r>
          <w:t>72</w:t>
        </w:r>
        <w:r>
          <w:fldChar w:fldCharType="end"/>
        </w:r>
      </w:hyperlink>
    </w:p>
    <w:p>
      <w:pPr>
        <w:pStyle w:val="TOC2"/>
        <w:tabs>
          <w:tab w:val="right" w:leader="dot" w:pos="8306"/>
        </w:tabs>
      </w:pPr>
      <w:hyperlink w:anchor="_Toc27436" w:history="1">
        <w:r>
          <w:rPr>
            <w:rFonts w:ascii="仿宋" w:eastAsia="仿宋" w:hAnsi="仿宋" w:cs="仿宋" w:hint="eastAsia"/>
            <w:lang w:eastAsia="zh-CN"/>
          </w:rPr>
          <w:t>(三)、数据保护与隐私保护</w:t>
        </w:r>
        <w:r>
          <w:tab/>
        </w:r>
        <w:r>
          <w:fldChar w:fldCharType="begin"/>
        </w:r>
        <w:r>
          <w:instrText xml:space="preserve"> PAGEREF _Toc27436 \h </w:instrText>
        </w:r>
        <w:r>
          <w:fldChar w:fldCharType="separate"/>
        </w:r>
        <w:r>
          <w:t>73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2"/>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房地产中介服务报告旨在阐明我们所需资金的具体用途，以及资金对推动工作效率、增进创新潜力所起的积极作用。我们致力于确保每一笔资金能对我们的研究与发展工作产生长远的积极影响，并对整个团队及相关利益相关者负责。在此郑重声明，报告内容仅供审核方参考，并且所申请资金确保不会用于任何商业活动，仅为学习交流之目的。我们期待能通过此次资金的专业调配，实现机构目标，创造更多社会和经济价值。</w:t>
      </w:r>
    </w:p>
    <w:p>
      <w:pPr>
        <w:pStyle w:val="Heading1"/>
        <w:ind w:firstLine="560" w:firstLineChars="200"/>
        <w:rPr>
          <w:rFonts w:ascii="仿宋" w:eastAsia="仿宋" w:hAnsi="仿宋" w:cs="仿宋" w:hint="eastAsia"/>
          <w:sz w:val="28"/>
          <w:lang w:eastAsia="zh-CN"/>
        </w:rPr>
      </w:pPr>
      <w:bookmarkStart w:id="2" w:name="_Toc28124"/>
      <w:r>
        <w:rPr>
          <w:rFonts w:ascii="仿宋" w:eastAsia="仿宋" w:hAnsi="仿宋" w:cs="仿宋" w:hint="eastAsia"/>
          <w:sz w:val="28"/>
          <w:lang w:eastAsia="zh-CN"/>
        </w:rPr>
        <w:t>一、SWOT分析</w:t>
      </w:r>
      <w:bookmarkEnd w:id="2"/>
    </w:p>
    <w:p>
      <w:pPr>
        <w:pStyle w:val="Heading2"/>
        <w:rPr>
          <w:rFonts w:ascii="仿宋" w:eastAsia="仿宋" w:hAnsi="仿宋" w:cs="仿宋" w:hint="eastAsia"/>
          <w:lang w:eastAsia="zh-CN"/>
        </w:rPr>
      </w:pPr>
      <w:bookmarkStart w:id="3" w:name="_Toc18212"/>
      <w:r>
        <w:rPr>
          <w:rFonts w:ascii="仿宋" w:eastAsia="仿宋" w:hAnsi="仿宋" w:cs="仿宋" w:hint="eastAsia"/>
          <w:lang w:eastAsia="zh-CN"/>
        </w:rPr>
        <w:t>(一)、优势分析(S)</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房地产中介服务公司在技术研发方面拥有显著的优势，创新能力备受瞩目。持续投入大量资源进行研究开发和技术成果的应用，致力于构建独具核心竞争力的自主知识产权。房地产中介服务公司产品一直以来在技术和质量方面保持卓越优势，主要生产线依托自家技术的研发而成。</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拥有一支技术研发、产品应用和市场拓展并进的核心团队。该团队由经验丰富、在房地产中介服务行业内积累多年研发、经营管理和市场拓展经验的资深专业人士组成。他们与公司的利益紧密相连，为公司树立了高效务实、协同合作的企业文化。房地产中介服务公司稳定的核心团队为其提供了可靠的人力资源支持，助力公司保持技术创新并不断拓展业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房地产中介服务公司拥有一批优质的房地产中介服务行业领先客户。凭借卓越的技术创新、产品质量和服务水平，房地产中介服务公司成功树立了卓越的品牌形象，赢得了高度认可。与优质客户之间保持牢固的合作关系，使公司更深刻地理解房地产中介服务行业核心需求、产品趋势和最新技术标准。这有助于公司研发出更符合市场需求的产品，提升其核心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 公司在房地产中介服务行业中占据有利的竞争地位。通过多年的深耕，公司已经在技术、品牌、运营效率等多个方面形成了竞争优势。同时，随着房地产中介服务行业的深度整合和集中度的提升，下游客户为确保原材料供应的安全与稳定，对公司产品的需求也在不断增加。公司占据有利的竞争地位，为其长期可持续发展提供了有力支撑。</w:t>
      </w:r>
    </w:p>
    <w:p>
      <w:pPr>
        <w:pStyle w:val="Heading2"/>
        <w:ind w:firstLine="560" w:firstLineChars="200"/>
        <w:rPr>
          <w:rFonts w:ascii="仿宋" w:eastAsia="仿宋" w:hAnsi="仿宋" w:cs="仿宋" w:hint="eastAsia"/>
          <w:sz w:val="28"/>
          <w:lang w:eastAsia="zh-CN"/>
        </w:rPr>
      </w:pPr>
      <w:bookmarkStart w:id="4" w:name="_Toc2388"/>
      <w:r>
        <w:rPr>
          <w:rFonts w:ascii="仿宋" w:eastAsia="仿宋" w:hAnsi="仿宋" w:cs="仿宋" w:hint="eastAsia"/>
          <w:sz w:val="28"/>
          <w:lang w:eastAsia="zh-CN"/>
        </w:rPr>
        <w:t>(二)、劣势分析(W)</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资本实力相对不足</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随着房地产中介服务公司订单急剧增加，生产规模不断扩大，各类房地产中介服务产品市场逐步开拓，公司对流动资金的需求显著增加。随着产品技术水平的提升，公司对先进生产设备和研发房地产中介服务项目的投资需求也在不断增长。公司规模和业务的不断扩张对其资本实力提出了更高的挑战。为了适应发展需要，公司迫切需要转变过去主要依赖自有资金发展的模式，转向采用多种融资方式相结合的模式，以增强资本实力，更加全面地扩大产能、推进自主创新，并持续推动企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规模效益不明显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经过多年的发展，房地产中介服务行业整合不断加速。尽管公司在同房地产中介服务行业中已经占据了相对优势的市场地位，但与房地产中介服务行业领先企业相比，公司的规模效益仍有提升空间。因此，公司计划通过加大对优势项目的投资，扩大产能规模，促使公司朝着规模经济化的方向迈出更大的步伐。这将有助于提高公司在市场上的竞争力，进一步推动业务的可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(三)市场变化风险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所处的市场环境日新月异，房地产中介服务行业竞争激烈，市场需求和消费习惯变化较为迅速。随着技术、法规和市场趋势的不断演变，公司可能面临产品淘汰、新技术涌现等市场风险。因此，公司需要保持对市场的敏感度，加强市场调研，及时调整产品结构，灵活应对市场的变化，确保公司产品的市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(四)人才队伍建设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公司规模的扩大和业务的多元化，对高素质的人才需求日益增加。公司在技术研发、市场拓展、管理等方面需要具备专业知识和经验的人才。因此，公司需加大人才引进和培养的力度，建设一支适应企业发展需要的高效团队，以保障公司战略目标的实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(五)供应链风险</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生产和运营依赖于稳定的供应链，包括原材料、零部件等。全球范围内的自然灾害、政治经济变化等不确定因素可能导致供应链中断，进而影响公司的生产和交付。因此，公司需要建立健全的供应链管理体系，加强供应商合作，规遍风险管理，确保生产运营的稳定性。</w:t>
      </w:r>
    </w:p>
    <w:p>
      <w:pPr>
        <w:pStyle w:val="Heading2"/>
        <w:ind w:firstLine="560" w:firstLineChars="200"/>
        <w:rPr>
          <w:rFonts w:ascii="仿宋" w:eastAsia="仿宋" w:hAnsi="仿宋" w:cs="仿宋" w:hint="eastAsia"/>
          <w:sz w:val="28"/>
          <w:lang w:eastAsia="zh-CN"/>
        </w:rPr>
      </w:pPr>
      <w:bookmarkStart w:id="5" w:name="_Toc31577"/>
      <w:r>
        <w:rPr>
          <w:rFonts w:ascii="仿宋" w:eastAsia="仿宋" w:hAnsi="仿宋" w:cs="仿宋" w:hint="eastAsia"/>
          <w:sz w:val="28"/>
          <w:lang w:eastAsia="zh-CN"/>
        </w:rPr>
        <w:t>(三)、机会分析(O)</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(一)符合我国相关产业政策和发展规划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我国政府为促进房地产中介服务产业结构的升级和转型制定了多项发展规划和产业政策，以支持各房地产中介服务行业的发展。这些政策的主要目标是鼓励房地产中介服务行业进行新材料、新工艺、新产品的研发，以推动房地产中介服务行业实现结构调整和升级转型，为本房地产中介服务行业提供了有力支持，有望推动其健康、迅速的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(二)项目产品市场前景广阔</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由于终端消费市场的广泛存在以及不断升级的消费需求，房地产中介服务行业将持续保持增长。市场的广阔前景为房地产中介服务行业提供了发展的空间，使其能够适应不断变化的市场趋势，实现持续增长。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(三)公司具备成熟的生产技术及管理经验</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经过多年的技术改进和工艺研发，已经构建了完善的产品生产线，配置了先进的染整设备，形成了门类齐全、品种丰富的工艺体系，为客户提供全方位的染整服务。公司通过自主培养和引进外部人才，形成了一支团结进取的核心管理团队，建立了稳定高效的管理结构。管理团队对品牌建设、营销网络管理、人才管理等方面有深入理解，能够灵活调整公司战略和业务，为公司的健康快速发展提供有力保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(四)建设条件良好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房地产中介服务项目基于公司现有的研发条件和基础，按照公司发展战略的要求，通过提升和改造研发测试环境，建设了集科研、开发、检测试验、新产品测试于一体的研发中心。各项建设条件已经实施，工程技术方案切实可行，项目的实施将全面提升公司的技术研发能力，具备了可行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 市场需求稳步增长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社会经济的发展，房地产中介服务行业所涉及的产品在市场上的需求呈现出稳步增长的趋势。这种增长源于广泛的终端消费市场和对高品质、创新产品的不断追求，为公司提供了持续稳定的市场需求，为业务的拓展创造了有利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(六) 强大的技术研发能力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已建立起强大的技术研发体系，通过不断的技术改造和创新，具备了在新材料、新工艺、新产品方面持续领先的能力。这使得公司能够不断推出具有竞争力的产品，满足市场的多样化需求，保持在房地产中介服务行业中的竞争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(七) 稳定高效的核心管理团队</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管理团队具备丰富的房地产中介服务行业经验和深厚的专业知识，对市场变化敏感，能够迅速做出决策应对挑战。团队的高效协作和稳定性为公司的战略制定、执行以及业务运营提供了坚实的支持，有助于公司更好地适应市场动态和业务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(八) 注重品牌建设和客户服务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公司注重品牌建设和客户服务，通过提供优质的产品和专业化的服务，赢得了良好的市场声誉和客户口碑。积极的品牌形象和卓越的客户服务为公司赢得了客户的信任，有助于拓展市场份额和提高客户忠诚度。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这些优势因素共同构成了公司的竞争优势，为其在市场竞争中稳健发展提供了有力支持。</w:t>
      </w:r>
    </w:p>
    <w:p>
      <w:pPr>
        <w:pStyle w:val="Heading2"/>
        <w:ind w:firstLine="560" w:firstLineChars="200"/>
        <w:rPr>
          <w:rFonts w:ascii="仿宋" w:eastAsia="仿宋" w:hAnsi="仿宋" w:cs="仿宋" w:hint="eastAsia"/>
          <w:sz w:val="28"/>
          <w:lang w:eastAsia="zh-CN"/>
        </w:rPr>
      </w:pPr>
      <w:bookmarkStart w:id="6" w:name="_Toc21372"/>
      <w:r>
        <w:rPr>
          <w:rFonts w:ascii="仿宋" w:eastAsia="仿宋" w:hAnsi="仿宋" w:cs="仿宋" w:hint="eastAsia"/>
          <w:sz w:val="28"/>
          <w:lang w:eastAsia="zh-CN"/>
        </w:rPr>
        <w:t>(四)、威胁分析(T)</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（一）技术风险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技术迭代风险：所处房地产中介服务行业属于高新技术产业，新进入者面临较高技术门槛。公司需要持续进行工艺研发，确保产品的稳定性。由于房地产中介服务行业技术与产品性能不断革新，公司若未能及时跟进技术更新，可能被其他具备新技术和新产品的竞争对手超越，对公司未来发展构成威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人才流失风险：房地产中介服务行业为技术密集型，对高素质人才的需求较大。人才是公司发展的核心资源，但在竞争激烈的房地产中介服务行业中，若公司未能提供具有竞争力的薪酬待遇、晋升机制和优越的工作环境，可能导致人才流失，对公司的生产经营产生不利影响。</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技术保密风险：公司拥有核心技术的自主知识产权，但尽管公司制定了保密制度并严格执行，无法完全消除技术失密的风险。如果公司的核心技术受到不正当竞争等因素威胁，有可能导致技术泄密，对公司的竞争力和发展造成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（二）经营风险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宏观经济波动风险：公司的发展受到整体宏观经济状况的影响，与国内外宏观经济走势紧密相连。如果宏观经济形势无法好转，可能导致房地产中介服务行业需求下降，从而影响公司产品的销售和盈利水平。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产业政策变化、下游房地产中介服务行业波动及客户集中风险：作为战略性新兴产业，公司受到产业政策、产业链平衡、市场需求和其他能源竞争因素的影响。客户的减少可能由于产业政策变化、下游房地产中介服务行业波动或客户自身经营情况的变化，这将对公司生产经营和盈利能力产生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原材料价格波动与供应商集中风险：公司主要原材料价格的异常波动可能对产品成本造成压力。尽管公司与主要供应商建立了稳定的合作关系，但若供应商无法满足公司的业务需求，可能对公司的生产经营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（三）市场竞争风险</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近年来，相关房地产中介服务行业迅速发展，房地产中介服务行业集中度逐渐提高。市场竞争趋势从过去的规模竞争向综合实力竞争演变，包括产品品质、技术研发、市场营销、资金实力和商业模式创新等。公司需要采取有效措施，应对不断增强的市场竞争压力，充分发挥自身在技术、质量、营销等方面的优势，以维护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（四）内控风险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业务不断扩张，资产规模不断增大，管理水平不断提升。然而，随着经营规模的迅速增长，公司面临管理难度的提升。公司需及时提高管理能力，吸纳高素质人才，以适应未来成长和市场变化，以确保内部运作的顺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（五）财务风险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毛利率波动及低于房地产中介服务行业水平风险：公司毛利率受多方面因素影响，包括产品价格波动、原材料采购价格变化、产品结构变动等。若未来房地产中介服务行业竞争加剧，公司未能调整成本结构或推出新产品以保持竞争力，公司毛利率可能持续低于房地产中介服务行业平均水平，对盈利能力造成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应收款项回收或承兑风险：随着业务的扩展，公司应收款项可能上升。若客户信用管理不善，或下游客户由于宏观经济、市场需求或产品质量等因素面临经营困境，可能导致公司应收款项无法收回或无法承兑的风险，对公司的收入质量和现金流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坏账准备计提比例低于同房地产中介服务行业风险：未来若公司账龄半年以内的应收账款坏账实际发生比例超过坏账准备计提比例，可能对公司的业绩水平产生不利影响。公司需谨慎评估和提前计提坏账准备，以确保财务健康稳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（六）法律风险</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1.</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知识产权保护风险：公司在面临竞争对手的知识产权争端时，必须通过法律手段有效保护自身的知识产权。若公司未能成功保护知识产权，可能对公司的品牌形象、竞争地位和经营活动产生不利影响。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产品质量、劳动纠纷责任风险：正常生产经营过程中，公司可能会面临因产品质量瑕疵、劳动纠纷等原因引发的诉讼和索赔风险。这些法律纠纷可能影响公司的企业形象和生产经营，因此公司需要建立健全的产品质量管理和劳动关系管理机制，以规避法律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面对这些潜在风险时，公司需要积极采取预防和化解措施，包括但不限于加强技术研发、制定合理的人才激励机制、加强知识产权保护、保持灵活的财务管理、建立健全的内部控制机制等。通过全面认识并妥善处理这些风险，公司能够更好地应对市场的变化，确保稳健可持续的发展。</w:t>
      </w:r>
    </w:p>
    <w:p>
      <w:pPr>
        <w:pStyle w:val="Heading1"/>
        <w:ind w:firstLine="560" w:firstLineChars="200"/>
        <w:rPr>
          <w:rFonts w:ascii="仿宋" w:eastAsia="仿宋" w:hAnsi="仿宋" w:cs="仿宋" w:hint="eastAsia"/>
          <w:sz w:val="28"/>
          <w:lang w:eastAsia="zh-CN"/>
        </w:rPr>
      </w:pPr>
      <w:bookmarkStart w:id="7" w:name="_Toc30897"/>
      <w:r>
        <w:rPr>
          <w:rFonts w:ascii="仿宋" w:eastAsia="仿宋" w:hAnsi="仿宋" w:cs="仿宋" w:hint="eastAsia"/>
          <w:sz w:val="28"/>
          <w:lang w:eastAsia="zh-CN"/>
        </w:rPr>
        <w:t>二、建设内容与产品方案</w:t>
      </w:r>
      <w:bookmarkEnd w:id="7"/>
    </w:p>
    <w:p>
      <w:pPr>
        <w:pStyle w:val="Heading2"/>
        <w:rPr>
          <w:rFonts w:ascii="仿宋" w:eastAsia="仿宋" w:hAnsi="仿宋" w:cs="仿宋" w:hint="eastAsia"/>
          <w:lang w:eastAsia="zh-CN"/>
        </w:rPr>
      </w:pPr>
      <w:bookmarkStart w:id="8" w:name="_Toc6052"/>
      <w:r>
        <w:rPr>
          <w:rFonts w:ascii="仿宋" w:eastAsia="仿宋" w:hAnsi="仿宋" w:cs="仿宋" w:hint="eastAsia"/>
          <w:lang w:eastAsia="zh-CN"/>
        </w:rPr>
        <w:t>(一)、建设规模及主要建设内容</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(一)场地规模概况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房地产中介服务项目总用地面积为XX平方米，相当于XX亩，按照规划，整个场区总建筑面积预计为XX平方米。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(二)产能规模说明</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鉴于国内外市场需求以及对xxx（集团）有限公司建设能力的分析，项目建设规模最终确定为达产年产XXX个单位产品。据初步测算，年营业收入预计可达XX万元。</w:t>
      </w:r>
    </w:p>
    <w:p>
      <w:pPr>
        <w:pStyle w:val="Heading2"/>
        <w:ind w:firstLine="560" w:firstLineChars="200"/>
        <w:rPr>
          <w:rFonts w:ascii="仿宋" w:eastAsia="仿宋" w:hAnsi="仿宋" w:cs="仿宋" w:hint="eastAsia"/>
          <w:sz w:val="28"/>
          <w:lang w:eastAsia="zh-CN"/>
        </w:rPr>
      </w:pPr>
      <w:bookmarkStart w:id="9" w:name="_Toc2244"/>
      <w:r>
        <w:rPr>
          <w:rFonts w:ascii="仿宋" w:eastAsia="仿宋" w:hAnsi="仿宋" w:cs="仿宋" w:hint="eastAsia"/>
          <w:sz w:val="28"/>
          <w:lang w:eastAsia="zh-CN"/>
        </w:rPr>
        <w:t>(二)、房地产中介服务产品规划方案及生产纲领</w:t>
      </w:r>
      <w:bookmarkEnd w:id="9"/>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(一)产品规划方案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房地产中介服务项目产品规划主要根据国家产业发展政策、市场需求、资源供应、企业资金和生产技术水平等综合因素进行制定。在考虑市场需求的基础上，项目主要生产XXXX产品，具体品种将根据市场需求进行必要的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(二)生产纲领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生产纲领的确定考虑了人员及装备生产能力水平，并参考市场需求预测情况。将产量和销量紧密结合，根据初步产品方案进行测算，年产量预计为XXX个单位产品。这一生产纲领的设定旨在实现良好的市场适应性，同时确保生产的经济合理性和市场竞争力。</w:t>
      </w:r>
    </w:p>
    <w:p>
      <w:pPr>
        <w:pStyle w:val="Heading1"/>
        <w:ind w:firstLine="560" w:firstLineChars="200"/>
        <w:rPr>
          <w:rFonts w:ascii="仿宋" w:eastAsia="仿宋" w:hAnsi="仿宋" w:cs="仿宋" w:hint="eastAsia"/>
          <w:sz w:val="28"/>
          <w:lang w:eastAsia="zh-CN"/>
        </w:rPr>
      </w:pPr>
      <w:bookmarkStart w:id="10" w:name="_Toc7789"/>
      <w:r>
        <w:rPr>
          <w:rFonts w:ascii="仿宋" w:eastAsia="仿宋" w:hAnsi="仿宋" w:cs="仿宋" w:hint="eastAsia"/>
          <w:sz w:val="28"/>
          <w:lang w:eastAsia="zh-CN"/>
        </w:rPr>
        <w:t>三、运营管理</w:t>
      </w:r>
      <w:bookmarkEnd w:id="10"/>
    </w:p>
    <w:p>
      <w:pPr>
        <w:pStyle w:val="Heading2"/>
        <w:rPr>
          <w:rFonts w:ascii="仿宋" w:eastAsia="仿宋" w:hAnsi="仿宋" w:cs="仿宋" w:hint="eastAsia"/>
          <w:lang w:eastAsia="zh-CN"/>
        </w:rPr>
      </w:pPr>
      <w:bookmarkStart w:id="11" w:name="_Toc27017"/>
      <w:r>
        <w:rPr>
          <w:rFonts w:ascii="仿宋" w:eastAsia="仿宋" w:hAnsi="仿宋" w:cs="仿宋" w:hint="eastAsia"/>
          <w:lang w:eastAsia="zh-CN"/>
        </w:rPr>
        <w:t>(一)、公司经营宗旨</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公司的运营宗旨是确保持续创造价值，为客户提供优质产品和服务，实现股东、员工和社会的共同发展。在经营活动中，公司将秉持诚信、创新和负责任的原则，努力打造可持续发展的企业。</w:t>
      </w:r>
    </w:p>
    <w:p>
      <w:pPr>
        <w:pStyle w:val="Heading2"/>
        <w:ind w:firstLine="560" w:firstLineChars="200"/>
        <w:rPr>
          <w:rFonts w:ascii="仿宋" w:eastAsia="仿宋" w:hAnsi="仿宋" w:cs="仿宋" w:hint="eastAsia"/>
          <w:sz w:val="28"/>
          <w:lang w:eastAsia="zh-CN"/>
        </w:rPr>
      </w:pPr>
      <w:bookmarkStart w:id="12" w:name="_Toc20060"/>
      <w:r>
        <w:rPr>
          <w:rFonts w:ascii="仿宋" w:eastAsia="仿宋" w:hAnsi="仿宋" w:cs="仿宋" w:hint="eastAsia"/>
          <w:sz w:val="28"/>
          <w:lang w:eastAsia="zh-CN"/>
        </w:rPr>
        <w:t>(二)、公司目标与主职责</w:t>
      </w:r>
      <w:bookmarkEnd w:id="12"/>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公司的核心目标是在房地产中介服务行业内取得领先地位，实现可持续增长。为实现这一目标，公司将不断提升产品质量、拓展市场份额、加强研发创新，并致力于提高客户满意度。主要职责包括：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产品质量管理：确保生产的产品符合高标准的质量要求，满足客户期望。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市场拓展：积极开拓新市场，提升品牌知名度，扩大市场份额。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研发创新：投入资源进行研发，推动产品和服务的创新，保持技术领先地位。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客户服务：建立高效的客户服务体系，解决客户问题，提高客户满意度。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员工培训与发展：为员工提供培训机会，激发员工潜力，共同成长。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社会责任：履行企业社会责任，关注环境保护，积极参与公益事业。</w:t>
      </w:r>
    </w:p>
    <w:p>
      <w:pPr>
        <w:ind w:firstLine="560" w:firstLineChars="200"/>
        <w:rPr>
          <w:rFonts w:ascii="仿宋" w:eastAsia="仿宋" w:hAnsi="仿宋" w:cs="仿宋" w:hint="eastAsia"/>
          <w:sz w:val="28"/>
          <w:lang w:eastAsia="zh-CN"/>
        </w:rPr>
      </w:pPr>
    </w:p>
    <w:p>
      <w:pPr>
        <w:pStyle w:val="Heading2"/>
        <w:ind w:firstLine="560" w:firstLineChars="200"/>
        <w:rPr>
          <w:rFonts w:ascii="仿宋" w:eastAsia="仿宋" w:hAnsi="仿宋" w:cs="仿宋" w:hint="eastAsia"/>
          <w:sz w:val="28"/>
          <w:lang w:eastAsia="zh-CN"/>
        </w:rPr>
      </w:pPr>
      <w:bookmarkStart w:id="13" w:name="_Toc19996"/>
      <w:r>
        <w:rPr>
          <w:rFonts w:ascii="仿宋" w:eastAsia="仿宋" w:hAnsi="仿宋" w:cs="仿宋" w:hint="eastAsia"/>
          <w:sz w:val="28"/>
          <w:lang w:eastAsia="zh-CN"/>
        </w:rPr>
        <w:t>(三)、各部门职责及权限</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销售部职责说明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制定销售目标和策略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协助公司领导制定年度销售目标和销售成本控制指标，并负责具体实施。根据年度销售指标，明确营销策略，制定销售计划和拓展销售网络，并策划组织实施销售工作，以确保实现预期目标。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房地产中介服务市场信息收集与分析</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负责收集市场信息，分析市场动向、销售动态和竞争状况，并定期将信息报送商务发展部。通过市场信息的及时分析，为公司制定更有针对性的销售策略提供支持。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销售合同管理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负责按照产品销售合同规定的收款和催收程序，并将相关收款情况报送商务发展部。同时，起草产品销售合同，协助销售部门执行合同，确保合同履行的顺利进行。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客户管理与走访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定期不定期走访客户，整理客户资料，了解客户需求，进行有效的客户管理。通过建立良好的客户关系，提高客户满意度，确保客户的忠诚度。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销售统计与报表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制定并组织填写各类销售统计报表，及时将相关数据报送商务发展部总经理。通过数据的统计和分析，为公司提供决策参考，优化销售流程。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物资供应与采购管理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负责市场物资信息的收集，建立稳定的物资供应网络，确保物资供应渠道的畅通。收集产品供应商信息，进行质量、技术和供应能力评估，编制与之相配套的采购计划，并进行采购谈判和产品采购。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发运流程与成本管理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建立发运流程，设计最佳运输路线和运输工具，选择合格的运输商，严格按公司下达的发运成本预算进行有效管理。定期分析费用开支，查找超支、节支原因并实施控制。</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https://d.book118.com/888143040104006043</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房地产中介服务资金申请报告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房地产中介服务资金申请报告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房地产中介服务资金申请报告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房地产中介服务资金申请报告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房地产中介服务资金申请报告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房地产中介服务资金申请报告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房地产中介服务资金申请报告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房地产中介服务资金申请报告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房地产中介服务资金申请报告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房地产中介服务资金申请报告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房地产中介服务资金申请报告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房地产中介服务资金申请报告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房地产中介服务资金申请报告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房地产中介服务资金申请报告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房地产中介服务资金申请报告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ED0191"/>
    <w:rsid w:val="282E6701"/>
    <w:rsid w:val="3E675B86"/>
    <w:rsid w:val="44335160"/>
    <w:rsid w:val="497C50C6"/>
    <w:rsid w:val="57ED0191"/>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888143040104006043"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2024-02-10T01:05:00Z</dcterms:created>
  <dcterms:modified xsi:type="dcterms:W3CDTF">2024-02-10T01:05:23Z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6E99C8365772431EA623D70976B25F04_11</vt:lpwstr>
  </property>
  <property fmtid="{D5CDD505-2E9C-101B-9397-08002B2CF9AE}" pid="3" name="KSOProductBuildVer">
    <vt:lpwstr>2052-12.1.0.16250</vt:lpwstr>
  </property>
</Properties>
</file>