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环氧树脂项目规划设计纲要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54" w:history="1">
        <w:r>
          <w:rPr>
            <w:rFonts w:ascii="仿宋" w:eastAsia="仿宋" w:hAnsi="仿宋" w:cs="仿宋" w:hint="eastAsia"/>
            <w:lang w:eastAsia="zh-CN"/>
          </w:rPr>
          <w:t>概论</w:t>
        </w:r>
        <w:r>
          <w:tab/>
        </w:r>
        <w:r>
          <w:fldChar w:fldCharType="begin"/>
        </w:r>
        <w:r>
          <w:instrText xml:space="preserve"> PAGEREF _Toc14354 \h </w:instrText>
        </w:r>
        <w:r>
          <w:fldChar w:fldCharType="separate"/>
        </w:r>
        <w:r>
          <w:t>3</w:t>
        </w:r>
        <w:r>
          <w:fldChar w:fldCharType="end"/>
        </w:r>
      </w:hyperlink>
    </w:p>
    <w:p>
      <w:pPr>
        <w:pStyle w:val="TOC1"/>
        <w:tabs>
          <w:tab w:val="right" w:leader="dot" w:pos="8306"/>
        </w:tabs>
      </w:pPr>
      <w:hyperlink w:anchor="_Toc22016" w:history="1">
        <w:r>
          <w:rPr>
            <w:rFonts w:ascii="仿宋" w:eastAsia="仿宋" w:hAnsi="仿宋" w:cs="仿宋" w:hint="eastAsia"/>
            <w:lang w:eastAsia="zh-CN"/>
          </w:rPr>
          <w:t>一、环氧树脂项目建设背景及必要性分析</w:t>
        </w:r>
        <w:r>
          <w:tab/>
        </w:r>
        <w:r>
          <w:fldChar w:fldCharType="begin"/>
        </w:r>
        <w:r>
          <w:instrText xml:space="preserve"> PAGEREF _Toc22016 \h </w:instrText>
        </w:r>
        <w:r>
          <w:fldChar w:fldCharType="separate"/>
        </w:r>
        <w:r>
          <w:t>3</w:t>
        </w:r>
        <w:r>
          <w:fldChar w:fldCharType="end"/>
        </w:r>
      </w:hyperlink>
    </w:p>
    <w:p>
      <w:pPr>
        <w:pStyle w:val="TOC2"/>
        <w:tabs>
          <w:tab w:val="right" w:leader="dot" w:pos="8306"/>
        </w:tabs>
      </w:pPr>
      <w:hyperlink w:anchor="_Toc30539" w:history="1">
        <w:r>
          <w:rPr>
            <w:rFonts w:ascii="仿宋" w:eastAsia="仿宋" w:hAnsi="仿宋" w:cs="仿宋" w:hint="eastAsia"/>
            <w:lang w:eastAsia="zh-CN"/>
          </w:rPr>
          <w:t>(一)、环氧树脂项目背景分析</w:t>
        </w:r>
        <w:r>
          <w:tab/>
        </w:r>
        <w:r>
          <w:fldChar w:fldCharType="begin"/>
        </w:r>
        <w:r>
          <w:instrText xml:space="preserve"> PAGEREF _Toc30539 \h </w:instrText>
        </w:r>
        <w:r>
          <w:fldChar w:fldCharType="separate"/>
        </w:r>
        <w:r>
          <w:t>3</w:t>
        </w:r>
        <w:r>
          <w:fldChar w:fldCharType="end"/>
        </w:r>
      </w:hyperlink>
    </w:p>
    <w:p>
      <w:pPr>
        <w:pStyle w:val="TOC2"/>
        <w:tabs>
          <w:tab w:val="right" w:leader="dot" w:pos="8306"/>
        </w:tabs>
      </w:pPr>
      <w:hyperlink w:anchor="_Toc14551" w:history="1">
        <w:r>
          <w:rPr>
            <w:rFonts w:ascii="仿宋" w:eastAsia="仿宋" w:hAnsi="仿宋" w:cs="仿宋" w:hint="eastAsia"/>
            <w:lang w:eastAsia="zh-CN"/>
          </w:rPr>
          <w:t>(二)、环氧树脂项目建设必要性分析</w:t>
        </w:r>
        <w:r>
          <w:tab/>
        </w:r>
        <w:r>
          <w:fldChar w:fldCharType="begin"/>
        </w:r>
        <w:r>
          <w:instrText xml:space="preserve"> PAGEREF _Toc14551 \h </w:instrText>
        </w:r>
        <w:r>
          <w:fldChar w:fldCharType="separate"/>
        </w:r>
        <w:r>
          <w:t>5</w:t>
        </w:r>
        <w:r>
          <w:fldChar w:fldCharType="end"/>
        </w:r>
      </w:hyperlink>
    </w:p>
    <w:p>
      <w:pPr>
        <w:pStyle w:val="TOC1"/>
        <w:tabs>
          <w:tab w:val="right" w:leader="dot" w:pos="8306"/>
        </w:tabs>
      </w:pPr>
      <w:hyperlink w:anchor="_Toc32730" w:history="1">
        <w:r>
          <w:rPr>
            <w:rFonts w:ascii="仿宋" w:eastAsia="仿宋" w:hAnsi="仿宋" w:cs="仿宋" w:hint="eastAsia"/>
            <w:lang w:eastAsia="zh-CN"/>
          </w:rPr>
          <w:t>二、环氧树脂项目建设单位说明</w:t>
        </w:r>
        <w:r>
          <w:tab/>
        </w:r>
        <w:r>
          <w:fldChar w:fldCharType="begin"/>
        </w:r>
        <w:r>
          <w:instrText xml:space="preserve"> PAGEREF _Toc32730 \h </w:instrText>
        </w:r>
        <w:r>
          <w:fldChar w:fldCharType="separate"/>
        </w:r>
        <w:r>
          <w:t>6</w:t>
        </w:r>
        <w:r>
          <w:fldChar w:fldCharType="end"/>
        </w:r>
      </w:hyperlink>
    </w:p>
    <w:p>
      <w:pPr>
        <w:pStyle w:val="TOC2"/>
        <w:tabs>
          <w:tab w:val="right" w:leader="dot" w:pos="8306"/>
        </w:tabs>
      </w:pPr>
      <w:hyperlink w:anchor="_Toc21519" w:history="1">
        <w:r>
          <w:rPr>
            <w:rFonts w:ascii="仿宋" w:eastAsia="仿宋" w:hAnsi="仿宋" w:cs="仿宋" w:hint="eastAsia"/>
            <w:lang w:eastAsia="zh-CN"/>
          </w:rPr>
          <w:t>(一)、环氧树脂项目承办单位基本情况</w:t>
        </w:r>
        <w:r>
          <w:tab/>
        </w:r>
        <w:r>
          <w:fldChar w:fldCharType="begin"/>
        </w:r>
        <w:r>
          <w:instrText xml:space="preserve"> PAGEREF _Toc21519 \h </w:instrText>
        </w:r>
        <w:r>
          <w:fldChar w:fldCharType="separate"/>
        </w:r>
        <w:r>
          <w:t>6</w:t>
        </w:r>
        <w:r>
          <w:fldChar w:fldCharType="end"/>
        </w:r>
      </w:hyperlink>
    </w:p>
    <w:p>
      <w:pPr>
        <w:pStyle w:val="TOC2"/>
        <w:tabs>
          <w:tab w:val="right" w:leader="dot" w:pos="8306"/>
        </w:tabs>
      </w:pPr>
      <w:hyperlink w:anchor="_Toc14112" w:history="1">
        <w:r>
          <w:rPr>
            <w:rFonts w:ascii="仿宋" w:eastAsia="仿宋" w:hAnsi="仿宋" w:cs="仿宋" w:hint="eastAsia"/>
            <w:lang w:eastAsia="zh-CN"/>
          </w:rPr>
          <w:t>(二)、公司经济效益分析</w:t>
        </w:r>
        <w:r>
          <w:tab/>
        </w:r>
        <w:r>
          <w:fldChar w:fldCharType="begin"/>
        </w:r>
        <w:r>
          <w:instrText xml:space="preserve"> PAGEREF _Toc14112 \h </w:instrText>
        </w:r>
        <w:r>
          <w:fldChar w:fldCharType="separate"/>
        </w:r>
        <w:r>
          <w:t>6</w:t>
        </w:r>
        <w:r>
          <w:fldChar w:fldCharType="end"/>
        </w:r>
      </w:hyperlink>
    </w:p>
    <w:p>
      <w:pPr>
        <w:pStyle w:val="TOC1"/>
        <w:tabs>
          <w:tab w:val="right" w:leader="dot" w:pos="8306"/>
        </w:tabs>
      </w:pPr>
      <w:hyperlink w:anchor="_Toc7310" w:history="1">
        <w:r>
          <w:rPr>
            <w:rFonts w:ascii="仿宋" w:eastAsia="仿宋" w:hAnsi="仿宋" w:cs="仿宋" w:hint="eastAsia"/>
            <w:lang w:eastAsia="zh-CN"/>
          </w:rPr>
          <w:t>三、环氧树脂项目可持续发展</w:t>
        </w:r>
        <w:r>
          <w:tab/>
        </w:r>
        <w:r>
          <w:fldChar w:fldCharType="begin"/>
        </w:r>
        <w:r>
          <w:instrText xml:space="preserve"> PAGEREF _Toc7310 \h </w:instrText>
        </w:r>
        <w:r>
          <w:fldChar w:fldCharType="separate"/>
        </w:r>
        <w:r>
          <w:t>7</w:t>
        </w:r>
        <w:r>
          <w:fldChar w:fldCharType="end"/>
        </w:r>
      </w:hyperlink>
    </w:p>
    <w:p>
      <w:pPr>
        <w:pStyle w:val="TOC2"/>
        <w:tabs>
          <w:tab w:val="right" w:leader="dot" w:pos="8306"/>
        </w:tabs>
      </w:pPr>
      <w:hyperlink w:anchor="_Toc30544" w:history="1">
        <w:r>
          <w:rPr>
            <w:rFonts w:ascii="仿宋" w:eastAsia="仿宋" w:hAnsi="仿宋" w:cs="仿宋" w:hint="eastAsia"/>
            <w:lang w:eastAsia="zh-CN"/>
          </w:rPr>
          <w:t>(一)、可持续战略与实践</w:t>
        </w:r>
        <w:r>
          <w:tab/>
        </w:r>
        <w:r>
          <w:fldChar w:fldCharType="begin"/>
        </w:r>
        <w:r>
          <w:instrText xml:space="preserve"> PAGEREF _Toc30544 \h </w:instrText>
        </w:r>
        <w:r>
          <w:fldChar w:fldCharType="separate"/>
        </w:r>
        <w:r>
          <w:t>7</w:t>
        </w:r>
        <w:r>
          <w:fldChar w:fldCharType="end"/>
        </w:r>
      </w:hyperlink>
    </w:p>
    <w:p>
      <w:pPr>
        <w:pStyle w:val="TOC2"/>
        <w:tabs>
          <w:tab w:val="right" w:leader="dot" w:pos="8306"/>
        </w:tabs>
      </w:pPr>
      <w:hyperlink w:anchor="_Toc24852" w:history="1">
        <w:r>
          <w:rPr>
            <w:rFonts w:ascii="仿宋" w:eastAsia="仿宋" w:hAnsi="仿宋" w:cs="仿宋" w:hint="eastAsia"/>
            <w:lang w:eastAsia="zh-CN"/>
          </w:rPr>
          <w:t>(二)、环保与社会责任</w:t>
        </w:r>
        <w:r>
          <w:tab/>
        </w:r>
        <w:r>
          <w:fldChar w:fldCharType="begin"/>
        </w:r>
        <w:r>
          <w:instrText xml:space="preserve"> PAGEREF _Toc24852 \h </w:instrText>
        </w:r>
        <w:r>
          <w:fldChar w:fldCharType="separate"/>
        </w:r>
        <w:r>
          <w:t>8</w:t>
        </w:r>
        <w:r>
          <w:fldChar w:fldCharType="end"/>
        </w:r>
      </w:hyperlink>
    </w:p>
    <w:p>
      <w:pPr>
        <w:pStyle w:val="TOC1"/>
        <w:tabs>
          <w:tab w:val="right" w:leader="dot" w:pos="8306"/>
        </w:tabs>
      </w:pPr>
      <w:hyperlink w:anchor="_Toc9247" w:history="1">
        <w:r>
          <w:rPr>
            <w:rFonts w:ascii="仿宋" w:eastAsia="仿宋" w:hAnsi="仿宋" w:cs="仿宋" w:hint="eastAsia"/>
            <w:lang w:eastAsia="zh-CN"/>
          </w:rPr>
          <w:t>四、环氧树脂项目选址可行性分析</w:t>
        </w:r>
        <w:r>
          <w:tab/>
        </w:r>
        <w:r>
          <w:fldChar w:fldCharType="begin"/>
        </w:r>
        <w:r>
          <w:instrText xml:space="preserve"> PAGEREF _Toc9247 \h </w:instrText>
        </w:r>
        <w:r>
          <w:fldChar w:fldCharType="separate"/>
        </w:r>
        <w:r>
          <w:t>9</w:t>
        </w:r>
        <w:r>
          <w:fldChar w:fldCharType="end"/>
        </w:r>
      </w:hyperlink>
    </w:p>
    <w:p>
      <w:pPr>
        <w:pStyle w:val="TOC2"/>
        <w:tabs>
          <w:tab w:val="right" w:leader="dot" w:pos="8306"/>
        </w:tabs>
      </w:pPr>
      <w:hyperlink w:anchor="_Toc20141" w:history="1">
        <w:r>
          <w:rPr>
            <w:rFonts w:ascii="仿宋" w:eastAsia="仿宋" w:hAnsi="仿宋" w:cs="仿宋" w:hint="eastAsia"/>
            <w:lang w:eastAsia="zh-CN"/>
          </w:rPr>
          <w:t>(一)、环氧树脂项目选址</w:t>
        </w:r>
        <w:r>
          <w:tab/>
        </w:r>
        <w:r>
          <w:fldChar w:fldCharType="begin"/>
        </w:r>
        <w:r>
          <w:instrText xml:space="preserve"> PAGEREF _Toc20141 \h </w:instrText>
        </w:r>
        <w:r>
          <w:fldChar w:fldCharType="separate"/>
        </w:r>
        <w:r>
          <w:t>9</w:t>
        </w:r>
        <w:r>
          <w:fldChar w:fldCharType="end"/>
        </w:r>
      </w:hyperlink>
    </w:p>
    <w:p>
      <w:pPr>
        <w:pStyle w:val="TOC2"/>
        <w:tabs>
          <w:tab w:val="right" w:leader="dot" w:pos="8306"/>
        </w:tabs>
      </w:pPr>
      <w:hyperlink w:anchor="_Toc21988" w:history="1">
        <w:r>
          <w:rPr>
            <w:rFonts w:ascii="仿宋" w:eastAsia="仿宋" w:hAnsi="仿宋" w:cs="仿宋" w:hint="eastAsia"/>
            <w:lang w:eastAsia="zh-CN"/>
          </w:rPr>
          <w:t>(二)、用地控制指标</w:t>
        </w:r>
        <w:r>
          <w:tab/>
        </w:r>
        <w:r>
          <w:fldChar w:fldCharType="begin"/>
        </w:r>
        <w:r>
          <w:instrText xml:space="preserve"> PAGEREF _Toc21988 \h </w:instrText>
        </w:r>
        <w:r>
          <w:fldChar w:fldCharType="separate"/>
        </w:r>
        <w:r>
          <w:t>9</w:t>
        </w:r>
        <w:r>
          <w:fldChar w:fldCharType="end"/>
        </w:r>
      </w:hyperlink>
    </w:p>
    <w:p>
      <w:pPr>
        <w:pStyle w:val="TOC2"/>
        <w:tabs>
          <w:tab w:val="right" w:leader="dot" w:pos="8306"/>
        </w:tabs>
      </w:pPr>
      <w:hyperlink w:anchor="_Toc17867" w:history="1">
        <w:r>
          <w:rPr>
            <w:rFonts w:ascii="仿宋" w:eastAsia="仿宋" w:hAnsi="仿宋" w:cs="仿宋" w:hint="eastAsia"/>
            <w:lang w:eastAsia="zh-CN"/>
          </w:rPr>
          <w:t>(三)、节约用地措施</w:t>
        </w:r>
        <w:r>
          <w:tab/>
        </w:r>
        <w:r>
          <w:fldChar w:fldCharType="begin"/>
        </w:r>
        <w:r>
          <w:instrText xml:space="preserve"> PAGEREF _Toc17867 \h </w:instrText>
        </w:r>
        <w:r>
          <w:fldChar w:fldCharType="separate"/>
        </w:r>
        <w:r>
          <w:t>11</w:t>
        </w:r>
        <w:r>
          <w:fldChar w:fldCharType="end"/>
        </w:r>
      </w:hyperlink>
    </w:p>
    <w:p>
      <w:pPr>
        <w:pStyle w:val="TOC2"/>
        <w:tabs>
          <w:tab w:val="right" w:leader="dot" w:pos="8306"/>
        </w:tabs>
      </w:pPr>
      <w:hyperlink w:anchor="_Toc22237" w:history="1">
        <w:r>
          <w:rPr>
            <w:rFonts w:ascii="仿宋" w:eastAsia="仿宋" w:hAnsi="仿宋" w:cs="仿宋" w:hint="eastAsia"/>
            <w:lang w:eastAsia="zh-CN"/>
          </w:rPr>
          <w:t>(四)、总图布置方案</w:t>
        </w:r>
        <w:r>
          <w:tab/>
        </w:r>
        <w:r>
          <w:fldChar w:fldCharType="begin"/>
        </w:r>
        <w:r>
          <w:instrText xml:space="preserve"> PAGEREF _Toc22237 \h </w:instrText>
        </w:r>
        <w:r>
          <w:fldChar w:fldCharType="separate"/>
        </w:r>
        <w:r>
          <w:t>12</w:t>
        </w:r>
        <w:r>
          <w:fldChar w:fldCharType="end"/>
        </w:r>
      </w:hyperlink>
    </w:p>
    <w:p>
      <w:pPr>
        <w:pStyle w:val="TOC2"/>
        <w:tabs>
          <w:tab w:val="right" w:leader="dot" w:pos="8306"/>
        </w:tabs>
      </w:pPr>
      <w:hyperlink w:anchor="_Toc27908" w:history="1">
        <w:r>
          <w:rPr>
            <w:rFonts w:ascii="仿宋" w:eastAsia="仿宋" w:hAnsi="仿宋" w:cs="仿宋" w:hint="eastAsia"/>
            <w:lang w:eastAsia="zh-CN"/>
          </w:rPr>
          <w:t>(五)、选址综合评价</w:t>
        </w:r>
        <w:r>
          <w:tab/>
        </w:r>
        <w:r>
          <w:fldChar w:fldCharType="begin"/>
        </w:r>
        <w:r>
          <w:instrText xml:space="preserve"> PAGEREF _Toc27908 \h </w:instrText>
        </w:r>
        <w:r>
          <w:fldChar w:fldCharType="separate"/>
        </w:r>
        <w:r>
          <w:t>13</w:t>
        </w:r>
        <w:r>
          <w:fldChar w:fldCharType="end"/>
        </w:r>
      </w:hyperlink>
    </w:p>
    <w:p>
      <w:pPr>
        <w:pStyle w:val="TOC1"/>
        <w:tabs>
          <w:tab w:val="right" w:leader="dot" w:pos="8306"/>
        </w:tabs>
      </w:pPr>
      <w:hyperlink w:anchor="_Toc19312" w:history="1">
        <w:r>
          <w:rPr>
            <w:rFonts w:ascii="仿宋" w:eastAsia="仿宋" w:hAnsi="仿宋" w:cs="仿宋" w:hint="eastAsia"/>
            <w:lang w:eastAsia="zh-CN"/>
          </w:rPr>
          <w:t>五、环氧树脂项目概论</w:t>
        </w:r>
        <w:r>
          <w:tab/>
        </w:r>
        <w:r>
          <w:fldChar w:fldCharType="begin"/>
        </w:r>
        <w:r>
          <w:instrText xml:space="preserve"> PAGEREF _Toc19312 \h </w:instrText>
        </w:r>
        <w:r>
          <w:fldChar w:fldCharType="separate"/>
        </w:r>
        <w:r>
          <w:t>14</w:t>
        </w:r>
        <w:r>
          <w:fldChar w:fldCharType="end"/>
        </w:r>
      </w:hyperlink>
    </w:p>
    <w:p>
      <w:pPr>
        <w:pStyle w:val="TOC2"/>
        <w:tabs>
          <w:tab w:val="right" w:leader="dot" w:pos="8306"/>
        </w:tabs>
      </w:pPr>
      <w:hyperlink w:anchor="_Toc5817" w:history="1">
        <w:r>
          <w:rPr>
            <w:rFonts w:ascii="仿宋" w:eastAsia="仿宋" w:hAnsi="仿宋" w:cs="仿宋" w:hint="eastAsia"/>
            <w:lang w:eastAsia="zh-CN"/>
          </w:rPr>
          <w:t>(一)、环氧树脂项目概况</w:t>
        </w:r>
        <w:r>
          <w:tab/>
        </w:r>
        <w:r>
          <w:fldChar w:fldCharType="begin"/>
        </w:r>
        <w:r>
          <w:instrText xml:space="preserve"> PAGEREF _Toc5817 \h </w:instrText>
        </w:r>
        <w:r>
          <w:fldChar w:fldCharType="separate"/>
        </w:r>
        <w:r>
          <w:t>14</w:t>
        </w:r>
        <w:r>
          <w:fldChar w:fldCharType="end"/>
        </w:r>
      </w:hyperlink>
    </w:p>
    <w:p>
      <w:pPr>
        <w:pStyle w:val="TOC2"/>
        <w:tabs>
          <w:tab w:val="right" w:leader="dot" w:pos="8306"/>
        </w:tabs>
      </w:pPr>
      <w:hyperlink w:anchor="_Toc26017" w:history="1">
        <w:r>
          <w:rPr>
            <w:rFonts w:ascii="仿宋" w:eastAsia="仿宋" w:hAnsi="仿宋" w:cs="仿宋" w:hint="eastAsia"/>
            <w:lang w:eastAsia="zh-CN"/>
          </w:rPr>
          <w:t>(二)、环氧树脂项目目标</w:t>
        </w:r>
        <w:r>
          <w:tab/>
        </w:r>
        <w:r>
          <w:fldChar w:fldCharType="begin"/>
        </w:r>
        <w:r>
          <w:instrText xml:space="preserve"> PAGEREF _Toc26017 \h </w:instrText>
        </w:r>
        <w:r>
          <w:fldChar w:fldCharType="separate"/>
        </w:r>
        <w:r>
          <w:t>16</w:t>
        </w:r>
        <w:r>
          <w:fldChar w:fldCharType="end"/>
        </w:r>
      </w:hyperlink>
    </w:p>
    <w:p>
      <w:pPr>
        <w:pStyle w:val="TOC2"/>
        <w:tabs>
          <w:tab w:val="right" w:leader="dot" w:pos="8306"/>
        </w:tabs>
      </w:pPr>
      <w:hyperlink w:anchor="_Toc31051" w:history="1">
        <w:r>
          <w:rPr>
            <w:rFonts w:ascii="仿宋" w:eastAsia="仿宋" w:hAnsi="仿宋" w:cs="仿宋" w:hint="eastAsia"/>
            <w:lang w:eastAsia="zh-CN"/>
          </w:rPr>
          <w:t>(三)、环氧树脂项目提出的理由</w:t>
        </w:r>
        <w:r>
          <w:tab/>
        </w:r>
        <w:r>
          <w:fldChar w:fldCharType="begin"/>
        </w:r>
        <w:r>
          <w:instrText xml:space="preserve"> PAGEREF _Toc31051 \h </w:instrText>
        </w:r>
        <w:r>
          <w:fldChar w:fldCharType="separate"/>
        </w:r>
        <w:r>
          <w:t>17</w:t>
        </w:r>
        <w:r>
          <w:fldChar w:fldCharType="end"/>
        </w:r>
      </w:hyperlink>
    </w:p>
    <w:p>
      <w:pPr>
        <w:pStyle w:val="TOC2"/>
        <w:tabs>
          <w:tab w:val="right" w:leader="dot" w:pos="8306"/>
        </w:tabs>
      </w:pPr>
      <w:hyperlink w:anchor="_Toc17690" w:history="1">
        <w:r>
          <w:rPr>
            <w:rFonts w:ascii="仿宋" w:eastAsia="仿宋" w:hAnsi="仿宋" w:cs="仿宋" w:hint="eastAsia"/>
            <w:lang w:eastAsia="zh-CN"/>
          </w:rPr>
          <w:t>(四)、环氧树脂项目意义</w:t>
        </w:r>
        <w:r>
          <w:tab/>
        </w:r>
        <w:r>
          <w:fldChar w:fldCharType="begin"/>
        </w:r>
        <w:r>
          <w:instrText xml:space="preserve"> PAGEREF _Toc17690 \h </w:instrText>
        </w:r>
        <w:r>
          <w:fldChar w:fldCharType="separate"/>
        </w:r>
        <w:r>
          <w:t>19</w:t>
        </w:r>
        <w:r>
          <w:fldChar w:fldCharType="end"/>
        </w:r>
      </w:hyperlink>
    </w:p>
    <w:p>
      <w:pPr>
        <w:pStyle w:val="TOC2"/>
        <w:tabs>
          <w:tab w:val="right" w:leader="dot" w:pos="8306"/>
        </w:tabs>
      </w:pPr>
      <w:hyperlink w:anchor="_Toc30072" w:history="1">
        <w:r>
          <w:rPr>
            <w:rFonts w:ascii="仿宋" w:eastAsia="仿宋" w:hAnsi="仿宋" w:cs="仿宋" w:hint="eastAsia"/>
            <w:lang w:eastAsia="zh-CN"/>
          </w:rPr>
          <w:t>(五)、环氧树脂项目背景</w:t>
        </w:r>
        <w:r>
          <w:tab/>
        </w:r>
        <w:r>
          <w:fldChar w:fldCharType="begin"/>
        </w:r>
        <w:r>
          <w:instrText xml:space="preserve"> PAGEREF _Toc30072 \h </w:instrText>
        </w:r>
        <w:r>
          <w:fldChar w:fldCharType="separate"/>
        </w:r>
        <w:r>
          <w:t>20</w:t>
        </w:r>
        <w:r>
          <w:fldChar w:fldCharType="end"/>
        </w:r>
      </w:hyperlink>
    </w:p>
    <w:p>
      <w:pPr>
        <w:pStyle w:val="TOC1"/>
        <w:tabs>
          <w:tab w:val="right" w:leader="dot" w:pos="8306"/>
        </w:tabs>
      </w:pPr>
      <w:hyperlink w:anchor="_Toc28780" w:history="1">
        <w:r>
          <w:rPr>
            <w:rFonts w:ascii="仿宋" w:eastAsia="仿宋" w:hAnsi="仿宋" w:cs="仿宋" w:hint="eastAsia"/>
            <w:lang w:eastAsia="zh-CN"/>
          </w:rPr>
          <w:t>六、环氧树脂项目土建工程</w:t>
        </w:r>
        <w:r>
          <w:tab/>
        </w:r>
        <w:r>
          <w:fldChar w:fldCharType="begin"/>
        </w:r>
        <w:r>
          <w:instrText xml:space="preserve"> PAGEREF _Toc28780 \h </w:instrText>
        </w:r>
        <w:r>
          <w:fldChar w:fldCharType="separate"/>
        </w:r>
        <w:r>
          <w:t>21</w:t>
        </w:r>
        <w:r>
          <w:fldChar w:fldCharType="end"/>
        </w:r>
      </w:hyperlink>
    </w:p>
    <w:p>
      <w:pPr>
        <w:pStyle w:val="TOC2"/>
        <w:tabs>
          <w:tab w:val="right" w:leader="dot" w:pos="8306"/>
        </w:tabs>
      </w:pPr>
      <w:hyperlink w:anchor="_Toc17686" w:history="1">
        <w:r>
          <w:rPr>
            <w:rFonts w:ascii="仿宋" w:eastAsia="仿宋" w:hAnsi="仿宋" w:cs="仿宋" w:hint="eastAsia"/>
            <w:lang w:eastAsia="zh-CN"/>
          </w:rPr>
          <w:t>(一)、建筑工程设计原则</w:t>
        </w:r>
        <w:r>
          <w:tab/>
        </w:r>
        <w:r>
          <w:fldChar w:fldCharType="begin"/>
        </w:r>
        <w:r>
          <w:instrText xml:space="preserve"> PAGEREF _Toc17686 \h </w:instrText>
        </w:r>
        <w:r>
          <w:fldChar w:fldCharType="separate"/>
        </w:r>
        <w:r>
          <w:t>21</w:t>
        </w:r>
        <w:r>
          <w:fldChar w:fldCharType="end"/>
        </w:r>
      </w:hyperlink>
    </w:p>
    <w:p>
      <w:pPr>
        <w:pStyle w:val="TOC2"/>
        <w:tabs>
          <w:tab w:val="right" w:leader="dot" w:pos="8306"/>
        </w:tabs>
      </w:pPr>
      <w:hyperlink w:anchor="_Toc31099" w:history="1">
        <w:r>
          <w:rPr>
            <w:rFonts w:ascii="仿宋" w:eastAsia="仿宋" w:hAnsi="仿宋" w:cs="仿宋" w:hint="eastAsia"/>
            <w:lang w:eastAsia="zh-CN"/>
          </w:rPr>
          <w:t>(二)、土建工程设计年限及安全等级</w:t>
        </w:r>
        <w:r>
          <w:tab/>
        </w:r>
        <w:r>
          <w:fldChar w:fldCharType="begin"/>
        </w:r>
        <w:r>
          <w:instrText xml:space="preserve"> PAGEREF _Toc31099 \h </w:instrText>
        </w:r>
        <w:r>
          <w:fldChar w:fldCharType="separate"/>
        </w:r>
        <w:r>
          <w:t>22</w:t>
        </w:r>
        <w:r>
          <w:fldChar w:fldCharType="end"/>
        </w:r>
      </w:hyperlink>
    </w:p>
    <w:p>
      <w:pPr>
        <w:pStyle w:val="TOC2"/>
        <w:tabs>
          <w:tab w:val="right" w:leader="dot" w:pos="8306"/>
        </w:tabs>
      </w:pPr>
      <w:hyperlink w:anchor="_Toc31824" w:history="1">
        <w:r>
          <w:rPr>
            <w:rFonts w:ascii="仿宋" w:eastAsia="仿宋" w:hAnsi="仿宋" w:cs="仿宋" w:hint="eastAsia"/>
            <w:lang w:eastAsia="zh-CN"/>
          </w:rPr>
          <w:t>(三)、建筑工程设计总体要求</w:t>
        </w:r>
        <w:r>
          <w:tab/>
        </w:r>
        <w:r>
          <w:fldChar w:fldCharType="begin"/>
        </w:r>
        <w:r>
          <w:instrText xml:space="preserve"> PAGEREF _Toc31824 \h </w:instrText>
        </w:r>
        <w:r>
          <w:fldChar w:fldCharType="separate"/>
        </w:r>
        <w:r>
          <w:t>23</w:t>
        </w:r>
        <w:r>
          <w:fldChar w:fldCharType="end"/>
        </w:r>
      </w:hyperlink>
    </w:p>
    <w:p>
      <w:pPr>
        <w:pStyle w:val="TOC2"/>
        <w:tabs>
          <w:tab w:val="right" w:leader="dot" w:pos="8306"/>
        </w:tabs>
      </w:pPr>
      <w:hyperlink w:anchor="_Toc11830" w:history="1">
        <w:r>
          <w:rPr>
            <w:rFonts w:ascii="仿宋" w:eastAsia="仿宋" w:hAnsi="仿宋" w:cs="仿宋" w:hint="eastAsia"/>
            <w:lang w:eastAsia="zh-CN"/>
          </w:rPr>
          <w:t>(四)、土建工程建设指标</w:t>
        </w:r>
        <w:r>
          <w:tab/>
        </w:r>
        <w:r>
          <w:fldChar w:fldCharType="begin"/>
        </w:r>
        <w:r>
          <w:instrText xml:space="preserve"> PAGEREF _Toc11830 \h </w:instrText>
        </w:r>
        <w:r>
          <w:fldChar w:fldCharType="separate"/>
        </w:r>
        <w:r>
          <w:t>24</w:t>
        </w:r>
        <w:r>
          <w:fldChar w:fldCharType="end"/>
        </w:r>
      </w:hyperlink>
    </w:p>
    <w:p>
      <w:pPr>
        <w:pStyle w:val="TOC1"/>
        <w:tabs>
          <w:tab w:val="right" w:leader="dot" w:pos="8306"/>
        </w:tabs>
      </w:pPr>
      <w:hyperlink w:anchor="_Toc23045" w:history="1">
        <w:r>
          <w:rPr>
            <w:rFonts w:ascii="仿宋" w:eastAsia="仿宋" w:hAnsi="仿宋" w:cs="仿宋" w:hint="eastAsia"/>
            <w:lang w:eastAsia="zh-CN"/>
          </w:rPr>
          <w:t>七、环氧树脂项目经营效益</w:t>
        </w:r>
        <w:r>
          <w:tab/>
        </w:r>
        <w:r>
          <w:fldChar w:fldCharType="begin"/>
        </w:r>
        <w:r>
          <w:instrText xml:space="preserve"> PAGEREF _Toc23045 \h </w:instrText>
        </w:r>
        <w:r>
          <w:fldChar w:fldCharType="separate"/>
        </w:r>
        <w:r>
          <w:t>24</w:t>
        </w:r>
        <w:r>
          <w:fldChar w:fldCharType="end"/>
        </w:r>
      </w:hyperlink>
    </w:p>
    <w:p>
      <w:pPr>
        <w:pStyle w:val="TOC2"/>
        <w:tabs>
          <w:tab w:val="right" w:leader="dot" w:pos="8306"/>
        </w:tabs>
      </w:pPr>
      <w:hyperlink w:anchor="_Toc1" w:history="1">
        <w:r>
          <w:rPr>
            <w:rFonts w:ascii="仿宋" w:eastAsia="仿宋" w:hAnsi="仿宋" w:cs="仿宋" w:hint="eastAsia"/>
            <w:lang w:eastAsia="zh-CN"/>
          </w:rPr>
          <w:t>(一)、经济评价财务测算</w:t>
        </w:r>
        <w:r>
          <w:tab/>
        </w:r>
        <w:r>
          <w:fldChar w:fldCharType="begin"/>
        </w:r>
        <w:r>
          <w:instrText xml:space="preserve"> PAGEREF _Toc1 \h </w:instrText>
        </w:r>
        <w:r>
          <w:fldChar w:fldCharType="separate"/>
        </w:r>
        <w:r>
          <w:t>24</w:t>
        </w:r>
        <w:r>
          <w:fldChar w:fldCharType="end"/>
        </w:r>
      </w:hyperlink>
    </w:p>
    <w:p>
      <w:pPr>
        <w:pStyle w:val="TOC2"/>
        <w:tabs>
          <w:tab w:val="right" w:leader="dot" w:pos="8306"/>
        </w:tabs>
      </w:pPr>
      <w:hyperlink w:anchor="_Toc2055" w:history="1">
        <w:r>
          <w:rPr>
            <w:rFonts w:ascii="仿宋" w:eastAsia="仿宋" w:hAnsi="仿宋" w:cs="仿宋" w:hint="eastAsia"/>
            <w:lang w:eastAsia="zh-CN"/>
          </w:rPr>
          <w:t>(二)、环氧树脂项目盈利能力分析</w:t>
        </w:r>
        <w:r>
          <w:tab/>
        </w:r>
        <w:r>
          <w:fldChar w:fldCharType="begin"/>
        </w:r>
        <w:r>
          <w:instrText xml:space="preserve"> PAGEREF _Toc2055 \h </w:instrText>
        </w:r>
        <w:r>
          <w:fldChar w:fldCharType="separate"/>
        </w:r>
        <w:r>
          <w:t>25</w:t>
        </w:r>
        <w:r>
          <w:fldChar w:fldCharType="end"/>
        </w:r>
      </w:hyperlink>
    </w:p>
    <w:p>
      <w:pPr>
        <w:pStyle w:val="TOC1"/>
        <w:tabs>
          <w:tab w:val="right" w:leader="dot" w:pos="8306"/>
        </w:tabs>
      </w:pPr>
      <w:hyperlink w:anchor="_Toc24443" w:history="1">
        <w:r>
          <w:rPr>
            <w:rFonts w:ascii="仿宋" w:eastAsia="仿宋" w:hAnsi="仿宋" w:cs="仿宋" w:hint="eastAsia"/>
            <w:lang w:eastAsia="zh-CN"/>
          </w:rPr>
          <w:t>八、环氧树脂项目环境影响分析</w:t>
        </w:r>
        <w:r>
          <w:tab/>
        </w:r>
        <w:r>
          <w:fldChar w:fldCharType="begin"/>
        </w:r>
        <w:r>
          <w:instrText xml:space="preserve"> PAGEREF _Toc24443 \h </w:instrText>
        </w:r>
        <w:r>
          <w:fldChar w:fldCharType="separate"/>
        </w:r>
        <w:r>
          <w:t>26</w:t>
        </w:r>
        <w:r>
          <w:fldChar w:fldCharType="end"/>
        </w:r>
      </w:hyperlink>
    </w:p>
    <w:p>
      <w:pPr>
        <w:pStyle w:val="TOC2"/>
        <w:tabs>
          <w:tab w:val="right" w:leader="dot" w:pos="8306"/>
        </w:tabs>
      </w:pPr>
      <w:hyperlink w:anchor="_Toc12859" w:history="1">
        <w:r>
          <w:rPr>
            <w:rFonts w:ascii="仿宋" w:eastAsia="仿宋" w:hAnsi="仿宋" w:cs="仿宋" w:hint="eastAsia"/>
            <w:lang w:eastAsia="zh-CN"/>
          </w:rPr>
          <w:t>(一)、建设区域环境质量现状</w:t>
        </w:r>
        <w:r>
          <w:tab/>
        </w:r>
        <w:r>
          <w:fldChar w:fldCharType="begin"/>
        </w:r>
        <w:r>
          <w:instrText xml:space="preserve"> PAGEREF _Toc12859 \h </w:instrText>
        </w:r>
        <w:r>
          <w:fldChar w:fldCharType="separate"/>
        </w:r>
        <w:r>
          <w:t>26</w:t>
        </w:r>
        <w:r>
          <w:fldChar w:fldCharType="end"/>
        </w:r>
      </w:hyperlink>
    </w:p>
    <w:p>
      <w:pPr>
        <w:pStyle w:val="TOC2"/>
        <w:tabs>
          <w:tab w:val="right" w:leader="dot" w:pos="8306"/>
        </w:tabs>
      </w:pPr>
      <w:hyperlink w:anchor="_Toc30609" w:history="1">
        <w:r>
          <w:rPr>
            <w:rFonts w:ascii="仿宋" w:eastAsia="仿宋" w:hAnsi="仿宋" w:cs="仿宋" w:hint="eastAsia"/>
            <w:lang w:eastAsia="zh-CN"/>
          </w:rPr>
          <w:t>(二)、建设期环境保护</w:t>
        </w:r>
        <w:r>
          <w:tab/>
        </w:r>
        <w:r>
          <w:fldChar w:fldCharType="begin"/>
        </w:r>
        <w:r>
          <w:instrText xml:space="preserve"> PAGEREF _Toc30609 \h </w:instrText>
        </w:r>
        <w:r>
          <w:fldChar w:fldCharType="separate"/>
        </w:r>
        <w:r>
          <w:t>27</w:t>
        </w:r>
        <w:r>
          <w:fldChar w:fldCharType="end"/>
        </w:r>
      </w:hyperlink>
    </w:p>
    <w:p>
      <w:pPr>
        <w:pStyle w:val="TOC2"/>
        <w:tabs>
          <w:tab w:val="right" w:leader="dot" w:pos="8306"/>
        </w:tabs>
      </w:pPr>
      <w:hyperlink w:anchor="_Toc21497" w:history="1">
        <w:r>
          <w:rPr>
            <w:rFonts w:ascii="仿宋" w:eastAsia="仿宋" w:hAnsi="仿宋" w:cs="仿宋" w:hint="eastAsia"/>
            <w:lang w:eastAsia="zh-CN"/>
          </w:rPr>
          <w:t>(三)、运营期环境保护</w:t>
        </w:r>
        <w:r>
          <w:tab/>
        </w:r>
        <w:r>
          <w:fldChar w:fldCharType="begin"/>
        </w:r>
        <w:r>
          <w:instrText xml:space="preserve"> PAGEREF _Toc21497 \h </w:instrText>
        </w:r>
        <w:r>
          <w:fldChar w:fldCharType="separate"/>
        </w:r>
        <w:r>
          <w:t>29</w:t>
        </w:r>
        <w:r>
          <w:fldChar w:fldCharType="end"/>
        </w:r>
      </w:hyperlink>
    </w:p>
    <w:p>
      <w:pPr>
        <w:pStyle w:val="TOC2"/>
        <w:tabs>
          <w:tab w:val="right" w:leader="dot" w:pos="8306"/>
        </w:tabs>
      </w:pPr>
      <w:hyperlink w:anchor="_Toc18934" w:history="1">
        <w:r>
          <w:rPr>
            <w:rFonts w:ascii="仿宋" w:eastAsia="仿宋" w:hAnsi="仿宋" w:cs="仿宋" w:hint="eastAsia"/>
            <w:lang w:eastAsia="zh-CN"/>
          </w:rPr>
          <w:t>(四)、环氧树脂项目建设对区域经济的影响</w:t>
        </w:r>
        <w:r>
          <w:tab/>
        </w:r>
        <w:r>
          <w:fldChar w:fldCharType="begin"/>
        </w:r>
        <w:r>
          <w:instrText xml:space="preserve"> PAGEREF _Toc18934 \h </w:instrText>
        </w:r>
        <w:r>
          <w:fldChar w:fldCharType="separate"/>
        </w:r>
        <w:r>
          <w:t>30</w:t>
        </w:r>
        <w:r>
          <w:fldChar w:fldCharType="end"/>
        </w:r>
      </w:hyperlink>
    </w:p>
    <w:p>
      <w:pPr>
        <w:pStyle w:val="TOC2"/>
        <w:tabs>
          <w:tab w:val="right" w:leader="dot" w:pos="8306"/>
        </w:tabs>
      </w:pPr>
      <w:hyperlink w:anchor="_Toc21778" w:history="1">
        <w:r>
          <w:rPr>
            <w:rFonts w:ascii="仿宋" w:eastAsia="仿宋" w:hAnsi="仿宋" w:cs="仿宋" w:hint="eastAsia"/>
            <w:lang w:eastAsia="zh-CN"/>
          </w:rPr>
          <w:t>(五)、废弃物处理</w:t>
        </w:r>
        <w:r>
          <w:tab/>
        </w:r>
        <w:r>
          <w:fldChar w:fldCharType="begin"/>
        </w:r>
        <w:r>
          <w:instrText xml:space="preserve"> PAGEREF _Toc21778 \h </w:instrText>
        </w:r>
        <w:r>
          <w:fldChar w:fldCharType="separate"/>
        </w:r>
        <w:r>
          <w:t>32</w:t>
        </w:r>
        <w:r>
          <w:fldChar w:fldCharType="end"/>
        </w:r>
      </w:hyperlink>
    </w:p>
    <w:p>
      <w:pPr>
        <w:pStyle w:val="TOC2"/>
        <w:tabs>
          <w:tab w:val="right" w:leader="dot" w:pos="8306"/>
        </w:tabs>
      </w:pPr>
      <w:hyperlink w:anchor="_Toc113" w:history="1">
        <w:r>
          <w:rPr>
            <w:rFonts w:ascii="仿宋" w:eastAsia="仿宋" w:hAnsi="仿宋" w:cs="仿宋" w:hint="eastAsia"/>
            <w:lang w:eastAsia="zh-CN"/>
          </w:rPr>
          <w:t>(六)、特殊环境影响分析</w:t>
        </w:r>
        <w:r>
          <w:tab/>
        </w:r>
        <w:r>
          <w:fldChar w:fldCharType="begin"/>
        </w:r>
        <w:r>
          <w:instrText xml:space="preserve"> PAGEREF _Toc113 \h </w:instrText>
        </w:r>
        <w:r>
          <w:fldChar w:fldCharType="separate"/>
        </w:r>
        <w:r>
          <w:t>33</w:t>
        </w:r>
        <w:r>
          <w:fldChar w:fldCharType="end"/>
        </w:r>
      </w:hyperlink>
    </w:p>
    <w:p>
      <w:pPr>
        <w:pStyle w:val="TOC2"/>
        <w:tabs>
          <w:tab w:val="right" w:leader="dot" w:pos="8306"/>
        </w:tabs>
      </w:pPr>
      <w:hyperlink w:anchor="_Toc7275" w:history="1">
        <w:r>
          <w:rPr>
            <w:rFonts w:ascii="仿宋" w:eastAsia="仿宋" w:hAnsi="仿宋" w:cs="仿宋" w:hint="eastAsia"/>
            <w:lang w:eastAsia="zh-CN"/>
          </w:rPr>
          <w:t>(七)、清洁生产</w:t>
        </w:r>
        <w:r>
          <w:tab/>
        </w:r>
        <w:r>
          <w:fldChar w:fldCharType="begin"/>
        </w:r>
        <w:r>
          <w:instrText xml:space="preserve"> PAGEREF _Toc7275 \h </w:instrText>
        </w:r>
        <w:r>
          <w:fldChar w:fldCharType="separate"/>
        </w:r>
        <w:r>
          <w:t>34</w:t>
        </w:r>
        <w:r>
          <w:fldChar w:fldCharType="end"/>
        </w:r>
      </w:hyperlink>
    </w:p>
    <w:p>
      <w:pPr>
        <w:pStyle w:val="TOC2"/>
        <w:tabs>
          <w:tab w:val="right" w:leader="dot" w:pos="8306"/>
        </w:tabs>
      </w:pPr>
      <w:hyperlink w:anchor="_Toc8621" w:history="1">
        <w:r>
          <w:rPr>
            <w:rFonts w:ascii="仿宋" w:eastAsia="仿宋" w:hAnsi="仿宋" w:cs="仿宋" w:hint="eastAsia"/>
            <w:lang w:eastAsia="zh-CN"/>
          </w:rPr>
          <w:t>(八)、环境保护综合评价</w:t>
        </w:r>
        <w:r>
          <w:tab/>
        </w:r>
        <w:r>
          <w:fldChar w:fldCharType="begin"/>
        </w:r>
        <w:r>
          <w:instrText xml:space="preserve"> PAGEREF _Toc8621 \h </w:instrText>
        </w:r>
        <w:r>
          <w:fldChar w:fldCharType="separate"/>
        </w:r>
        <w:r>
          <w:t>35</w:t>
        </w:r>
        <w:r>
          <w:fldChar w:fldCharType="end"/>
        </w:r>
      </w:hyperlink>
    </w:p>
    <w:p>
      <w:pPr>
        <w:pStyle w:val="TOC1"/>
        <w:tabs>
          <w:tab w:val="right" w:leader="dot" w:pos="8306"/>
        </w:tabs>
      </w:pPr>
      <w:hyperlink w:anchor="_Toc11277" w:history="1">
        <w:r>
          <w:rPr>
            <w:rFonts w:ascii="仿宋" w:eastAsia="仿宋" w:hAnsi="仿宋" w:cs="仿宋" w:hint="eastAsia"/>
            <w:lang w:eastAsia="zh-CN"/>
          </w:rPr>
          <w:t>九、生产安全保护</w:t>
        </w:r>
        <w:r>
          <w:tab/>
        </w:r>
        <w:r>
          <w:fldChar w:fldCharType="begin"/>
        </w:r>
        <w:r>
          <w:instrText xml:space="preserve"> PAGEREF _Toc11277 \h </w:instrText>
        </w:r>
        <w:r>
          <w:fldChar w:fldCharType="separate"/>
        </w:r>
        <w:r>
          <w:t>37</w:t>
        </w:r>
        <w:r>
          <w:fldChar w:fldCharType="end"/>
        </w:r>
      </w:hyperlink>
    </w:p>
    <w:p>
      <w:pPr>
        <w:pStyle w:val="TOC2"/>
        <w:tabs>
          <w:tab w:val="right" w:leader="dot" w:pos="8306"/>
        </w:tabs>
      </w:pPr>
      <w:hyperlink w:anchor="_Toc3430" w:history="1">
        <w:r>
          <w:rPr>
            <w:rFonts w:ascii="仿宋" w:eastAsia="仿宋" w:hAnsi="仿宋" w:cs="仿宋" w:hint="eastAsia"/>
            <w:lang w:eastAsia="zh-CN"/>
          </w:rPr>
          <w:t>(一)、消防安全</w:t>
        </w:r>
        <w:r>
          <w:tab/>
        </w:r>
        <w:r>
          <w:fldChar w:fldCharType="begin"/>
        </w:r>
        <w:r>
          <w:instrText xml:space="preserve"> PAGEREF _Toc3430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32" w:history="1">
        <w:r>
          <w:rPr>
            <w:rFonts w:ascii="仿宋" w:eastAsia="仿宋" w:hAnsi="仿宋" w:cs="仿宋" w:hint="eastAsia"/>
            <w:lang w:eastAsia="zh-CN"/>
          </w:rPr>
          <w:t>(二)、防火防爆总图布置措施</w:t>
        </w:r>
        <w:r>
          <w:tab/>
        </w:r>
        <w:r>
          <w:fldChar w:fldCharType="begin"/>
        </w:r>
        <w:r>
          <w:instrText xml:space="preserve"> PAGEREF _Toc15132 \h </w:instrText>
        </w:r>
        <w:r>
          <w:fldChar w:fldCharType="separate"/>
        </w:r>
        <w:r>
          <w:t>38</w:t>
        </w:r>
        <w:r>
          <w:fldChar w:fldCharType="end"/>
        </w:r>
      </w:hyperlink>
    </w:p>
    <w:p>
      <w:pPr>
        <w:pStyle w:val="TOC2"/>
        <w:tabs>
          <w:tab w:val="right" w:leader="dot" w:pos="8306"/>
        </w:tabs>
      </w:pPr>
      <w:hyperlink w:anchor="_Toc813" w:history="1">
        <w:r>
          <w:rPr>
            <w:rFonts w:ascii="仿宋" w:eastAsia="仿宋" w:hAnsi="仿宋" w:cs="仿宋" w:hint="eastAsia"/>
            <w:lang w:eastAsia="zh-CN"/>
          </w:rPr>
          <w:t>(三)、自然灾害防范措施</w:t>
        </w:r>
        <w:r>
          <w:tab/>
        </w:r>
        <w:r>
          <w:fldChar w:fldCharType="begin"/>
        </w:r>
        <w:r>
          <w:instrText xml:space="preserve"> PAGEREF _Toc813 \h </w:instrText>
        </w:r>
        <w:r>
          <w:fldChar w:fldCharType="separate"/>
        </w:r>
        <w:r>
          <w:t>39</w:t>
        </w:r>
        <w:r>
          <w:fldChar w:fldCharType="end"/>
        </w:r>
      </w:hyperlink>
    </w:p>
    <w:p>
      <w:pPr>
        <w:pStyle w:val="TOC2"/>
        <w:tabs>
          <w:tab w:val="right" w:leader="dot" w:pos="8306"/>
        </w:tabs>
      </w:pPr>
      <w:hyperlink w:anchor="_Toc9231" w:history="1">
        <w:r>
          <w:rPr>
            <w:rFonts w:ascii="仿宋" w:eastAsia="仿宋" w:hAnsi="仿宋" w:cs="仿宋" w:hint="eastAsia"/>
            <w:lang w:eastAsia="zh-CN"/>
          </w:rPr>
          <w:t>(四)、安全色及安全标志使用要求</w:t>
        </w:r>
        <w:r>
          <w:tab/>
        </w:r>
        <w:r>
          <w:fldChar w:fldCharType="begin"/>
        </w:r>
        <w:r>
          <w:instrText xml:space="preserve"> PAGEREF _Toc9231 \h </w:instrText>
        </w:r>
        <w:r>
          <w:fldChar w:fldCharType="separate"/>
        </w:r>
        <w:r>
          <w:t>40</w:t>
        </w:r>
        <w:r>
          <w:fldChar w:fldCharType="end"/>
        </w:r>
      </w:hyperlink>
    </w:p>
    <w:p>
      <w:pPr>
        <w:pStyle w:val="TOC2"/>
        <w:tabs>
          <w:tab w:val="right" w:leader="dot" w:pos="8306"/>
        </w:tabs>
      </w:pPr>
      <w:hyperlink w:anchor="_Toc20505" w:history="1">
        <w:r>
          <w:rPr>
            <w:rFonts w:ascii="仿宋" w:eastAsia="仿宋" w:hAnsi="仿宋" w:cs="仿宋" w:hint="eastAsia"/>
            <w:lang w:eastAsia="zh-CN"/>
          </w:rPr>
          <w:t>(五)、防尘防毒措施</w:t>
        </w:r>
        <w:r>
          <w:tab/>
        </w:r>
        <w:r>
          <w:fldChar w:fldCharType="begin"/>
        </w:r>
        <w:r>
          <w:instrText xml:space="preserve"> PAGEREF _Toc20505 \h </w:instrText>
        </w:r>
        <w:r>
          <w:fldChar w:fldCharType="separate"/>
        </w:r>
        <w:r>
          <w:t>41</w:t>
        </w:r>
        <w:r>
          <w:fldChar w:fldCharType="end"/>
        </w:r>
      </w:hyperlink>
    </w:p>
    <w:p>
      <w:pPr>
        <w:pStyle w:val="TOC2"/>
        <w:tabs>
          <w:tab w:val="right" w:leader="dot" w:pos="8306"/>
        </w:tabs>
      </w:pPr>
      <w:hyperlink w:anchor="_Toc29213" w:history="1">
        <w:r>
          <w:rPr>
            <w:rFonts w:ascii="仿宋" w:eastAsia="仿宋" w:hAnsi="仿宋" w:cs="仿宋" w:hint="eastAsia"/>
            <w:lang w:eastAsia="zh-CN"/>
          </w:rPr>
          <w:t>(六)、防静电、触电防护及防雷措施</w:t>
        </w:r>
        <w:r>
          <w:tab/>
        </w:r>
        <w:r>
          <w:fldChar w:fldCharType="begin"/>
        </w:r>
        <w:r>
          <w:instrText xml:space="preserve"> PAGEREF _Toc29213 \h </w:instrText>
        </w:r>
        <w:r>
          <w:fldChar w:fldCharType="separate"/>
        </w:r>
        <w:r>
          <w:t>42</w:t>
        </w:r>
        <w:r>
          <w:fldChar w:fldCharType="end"/>
        </w:r>
      </w:hyperlink>
    </w:p>
    <w:p>
      <w:pPr>
        <w:pStyle w:val="TOC2"/>
        <w:tabs>
          <w:tab w:val="right" w:leader="dot" w:pos="8306"/>
        </w:tabs>
      </w:pPr>
      <w:hyperlink w:anchor="_Toc25367" w:history="1">
        <w:r>
          <w:rPr>
            <w:rFonts w:ascii="仿宋" w:eastAsia="仿宋" w:hAnsi="仿宋" w:cs="仿宋" w:hint="eastAsia"/>
            <w:lang w:eastAsia="zh-CN"/>
          </w:rPr>
          <w:t>(七)、机械设备安全保障措施</w:t>
        </w:r>
        <w:r>
          <w:tab/>
        </w:r>
        <w:r>
          <w:fldChar w:fldCharType="begin"/>
        </w:r>
        <w:r>
          <w:instrText xml:space="preserve"> PAGEREF _Toc25367 \h </w:instrText>
        </w:r>
        <w:r>
          <w:fldChar w:fldCharType="separate"/>
        </w:r>
        <w:r>
          <w:t>43</w:t>
        </w:r>
        <w:r>
          <w:fldChar w:fldCharType="end"/>
        </w:r>
      </w:hyperlink>
    </w:p>
    <w:p>
      <w:pPr>
        <w:pStyle w:val="TOC1"/>
        <w:tabs>
          <w:tab w:val="right" w:leader="dot" w:pos="8306"/>
        </w:tabs>
      </w:pPr>
      <w:hyperlink w:anchor="_Toc28362" w:history="1">
        <w:r>
          <w:rPr>
            <w:rFonts w:ascii="仿宋" w:eastAsia="仿宋" w:hAnsi="仿宋" w:cs="仿宋" w:hint="eastAsia"/>
            <w:lang w:eastAsia="zh-CN"/>
          </w:rPr>
          <w:t>十、环氧树脂项目风险管理</w:t>
        </w:r>
        <w:r>
          <w:tab/>
        </w:r>
        <w:r>
          <w:fldChar w:fldCharType="begin"/>
        </w:r>
        <w:r>
          <w:instrText xml:space="preserve"> PAGEREF _Toc28362 \h </w:instrText>
        </w:r>
        <w:r>
          <w:fldChar w:fldCharType="separate"/>
        </w:r>
        <w:r>
          <w:t>44</w:t>
        </w:r>
        <w:r>
          <w:fldChar w:fldCharType="end"/>
        </w:r>
      </w:hyperlink>
    </w:p>
    <w:p>
      <w:pPr>
        <w:pStyle w:val="TOC2"/>
        <w:tabs>
          <w:tab w:val="right" w:leader="dot" w:pos="8306"/>
        </w:tabs>
      </w:pPr>
      <w:hyperlink w:anchor="_Toc17599" w:history="1">
        <w:r>
          <w:rPr>
            <w:rFonts w:ascii="仿宋" w:eastAsia="仿宋" w:hAnsi="仿宋" w:cs="仿宋" w:hint="eastAsia"/>
            <w:lang w:eastAsia="zh-CN"/>
          </w:rPr>
          <w:t>(一)、风险识别与评估</w:t>
        </w:r>
        <w:r>
          <w:tab/>
        </w:r>
        <w:r>
          <w:fldChar w:fldCharType="begin"/>
        </w:r>
        <w:r>
          <w:instrText xml:space="preserve"> PAGEREF _Toc17599 \h </w:instrText>
        </w:r>
        <w:r>
          <w:fldChar w:fldCharType="separate"/>
        </w:r>
        <w:r>
          <w:t>44</w:t>
        </w:r>
        <w:r>
          <w:fldChar w:fldCharType="end"/>
        </w:r>
      </w:hyperlink>
    </w:p>
    <w:p>
      <w:pPr>
        <w:pStyle w:val="TOC2"/>
        <w:tabs>
          <w:tab w:val="right" w:leader="dot" w:pos="8306"/>
        </w:tabs>
      </w:pPr>
      <w:hyperlink w:anchor="_Toc22755" w:history="1">
        <w:r>
          <w:rPr>
            <w:rFonts w:ascii="仿宋" w:eastAsia="仿宋" w:hAnsi="仿宋" w:cs="仿宋" w:hint="eastAsia"/>
            <w:lang w:eastAsia="zh-CN"/>
          </w:rPr>
          <w:t>(二)、风险应对策略</w:t>
        </w:r>
        <w:r>
          <w:tab/>
        </w:r>
        <w:r>
          <w:fldChar w:fldCharType="begin"/>
        </w:r>
        <w:r>
          <w:instrText xml:space="preserve"> PAGEREF _Toc22755 \h </w:instrText>
        </w:r>
        <w:r>
          <w:fldChar w:fldCharType="separate"/>
        </w:r>
        <w:r>
          <w:t>46</w:t>
        </w:r>
        <w:r>
          <w:fldChar w:fldCharType="end"/>
        </w:r>
      </w:hyperlink>
    </w:p>
    <w:p>
      <w:pPr>
        <w:pStyle w:val="TOC2"/>
        <w:tabs>
          <w:tab w:val="right" w:leader="dot" w:pos="8306"/>
        </w:tabs>
      </w:pPr>
      <w:hyperlink w:anchor="_Toc5851" w:history="1">
        <w:r>
          <w:rPr>
            <w:rFonts w:ascii="仿宋" w:eastAsia="仿宋" w:hAnsi="仿宋" w:cs="仿宋" w:hint="eastAsia"/>
            <w:lang w:eastAsia="zh-CN"/>
          </w:rPr>
          <w:t>(三)、风险监控与控制</w:t>
        </w:r>
        <w:r>
          <w:tab/>
        </w:r>
        <w:r>
          <w:fldChar w:fldCharType="begin"/>
        </w:r>
        <w:r>
          <w:instrText xml:space="preserve"> PAGEREF _Toc5851 \h </w:instrText>
        </w:r>
        <w:r>
          <w:fldChar w:fldCharType="separate"/>
        </w:r>
        <w:r>
          <w:t>47</w:t>
        </w:r>
        <w:r>
          <w:fldChar w:fldCharType="end"/>
        </w:r>
      </w:hyperlink>
    </w:p>
    <w:p>
      <w:pPr>
        <w:pStyle w:val="TOC1"/>
        <w:tabs>
          <w:tab w:val="right" w:leader="dot" w:pos="8306"/>
        </w:tabs>
      </w:pPr>
      <w:hyperlink w:anchor="_Toc30841" w:history="1">
        <w:r>
          <w:rPr>
            <w:rFonts w:ascii="仿宋" w:eastAsia="仿宋" w:hAnsi="仿宋" w:cs="仿宋" w:hint="eastAsia"/>
            <w:lang w:eastAsia="zh-CN"/>
          </w:rPr>
          <w:t>十一、环氧树脂项目人力资源管理</w:t>
        </w:r>
        <w:r>
          <w:tab/>
        </w:r>
        <w:r>
          <w:fldChar w:fldCharType="begin"/>
        </w:r>
        <w:r>
          <w:instrText xml:space="preserve"> PAGEREF _Toc30841 \h </w:instrText>
        </w:r>
        <w:r>
          <w:fldChar w:fldCharType="separate"/>
        </w:r>
        <w:r>
          <w:t>48</w:t>
        </w:r>
        <w:r>
          <w:fldChar w:fldCharType="end"/>
        </w:r>
      </w:hyperlink>
    </w:p>
    <w:p>
      <w:pPr>
        <w:pStyle w:val="TOC2"/>
        <w:tabs>
          <w:tab w:val="right" w:leader="dot" w:pos="8306"/>
        </w:tabs>
      </w:pPr>
      <w:hyperlink w:anchor="_Toc8441" w:history="1">
        <w:r>
          <w:rPr>
            <w:rFonts w:ascii="仿宋" w:eastAsia="仿宋" w:hAnsi="仿宋" w:cs="仿宋" w:hint="eastAsia"/>
            <w:lang w:eastAsia="zh-CN"/>
          </w:rPr>
          <w:t>(一)、建立健全的预算管理制度</w:t>
        </w:r>
        <w:r>
          <w:tab/>
        </w:r>
        <w:r>
          <w:fldChar w:fldCharType="begin"/>
        </w:r>
        <w:r>
          <w:instrText xml:space="preserve"> PAGEREF _Toc8441 \h </w:instrText>
        </w:r>
        <w:r>
          <w:fldChar w:fldCharType="separate"/>
        </w:r>
        <w:r>
          <w:t>48</w:t>
        </w:r>
        <w:r>
          <w:fldChar w:fldCharType="end"/>
        </w:r>
      </w:hyperlink>
    </w:p>
    <w:p>
      <w:pPr>
        <w:pStyle w:val="TOC2"/>
        <w:tabs>
          <w:tab w:val="right" w:leader="dot" w:pos="8306"/>
        </w:tabs>
      </w:pPr>
      <w:hyperlink w:anchor="_Toc8091" w:history="1">
        <w:r>
          <w:rPr>
            <w:rFonts w:ascii="仿宋" w:eastAsia="仿宋" w:hAnsi="仿宋" w:cs="仿宋" w:hint="eastAsia"/>
            <w:lang w:eastAsia="zh-CN"/>
          </w:rPr>
          <w:t>(二)、加强资金流动监控</w:t>
        </w:r>
        <w:r>
          <w:tab/>
        </w:r>
        <w:r>
          <w:fldChar w:fldCharType="begin"/>
        </w:r>
        <w:r>
          <w:instrText xml:space="preserve"> PAGEREF _Toc8091 \h </w:instrText>
        </w:r>
        <w:r>
          <w:fldChar w:fldCharType="separate"/>
        </w:r>
        <w:r>
          <w:t>50</w:t>
        </w:r>
        <w:r>
          <w:fldChar w:fldCharType="end"/>
        </w:r>
      </w:hyperlink>
    </w:p>
    <w:p>
      <w:pPr>
        <w:pStyle w:val="TOC2"/>
        <w:tabs>
          <w:tab w:val="right" w:leader="dot" w:pos="8306"/>
        </w:tabs>
      </w:pPr>
      <w:hyperlink w:anchor="_Toc23236" w:history="1">
        <w:r>
          <w:rPr>
            <w:rFonts w:ascii="仿宋" w:eastAsia="仿宋" w:hAnsi="仿宋" w:cs="仿宋" w:hint="eastAsia"/>
            <w:lang w:eastAsia="zh-CN"/>
          </w:rPr>
          <w:t>(三)、制定完善的风险控制机制</w:t>
        </w:r>
        <w:r>
          <w:tab/>
        </w:r>
        <w:r>
          <w:fldChar w:fldCharType="begin"/>
        </w:r>
        <w:r>
          <w:instrText xml:space="preserve"> PAGEREF _Toc23236 \h </w:instrText>
        </w:r>
        <w:r>
          <w:fldChar w:fldCharType="separate"/>
        </w:r>
        <w:r>
          <w:t>51</w:t>
        </w:r>
        <w:r>
          <w:fldChar w:fldCharType="end"/>
        </w:r>
      </w:hyperlink>
    </w:p>
    <w:p>
      <w:pPr>
        <w:pStyle w:val="TOC2"/>
        <w:tabs>
          <w:tab w:val="right" w:leader="dot" w:pos="8306"/>
        </w:tabs>
      </w:pPr>
      <w:hyperlink w:anchor="_Toc26066" w:history="1">
        <w:r>
          <w:rPr>
            <w:rFonts w:ascii="仿宋" w:eastAsia="仿宋" w:hAnsi="仿宋" w:cs="仿宋" w:hint="eastAsia"/>
            <w:lang w:eastAsia="zh-CN"/>
          </w:rPr>
          <w:t>(四)、优化成本管理</w:t>
        </w:r>
        <w:r>
          <w:tab/>
        </w:r>
        <w:r>
          <w:fldChar w:fldCharType="begin"/>
        </w:r>
        <w:r>
          <w:instrText xml:space="preserve"> PAGEREF _Toc26066 \h </w:instrText>
        </w:r>
        <w:r>
          <w:fldChar w:fldCharType="separate"/>
        </w:r>
        <w:r>
          <w:t>52</w:t>
        </w:r>
        <w:r>
          <w:fldChar w:fldCharType="end"/>
        </w:r>
      </w:hyperlink>
    </w:p>
    <w:p>
      <w:pPr>
        <w:pStyle w:val="TOC1"/>
        <w:tabs>
          <w:tab w:val="right" w:leader="dot" w:pos="8306"/>
        </w:tabs>
      </w:pPr>
      <w:hyperlink w:anchor="_Toc10745" w:history="1">
        <w:r>
          <w:rPr>
            <w:rFonts w:ascii="仿宋" w:eastAsia="仿宋" w:hAnsi="仿宋" w:cs="仿宋" w:hint="eastAsia"/>
            <w:lang w:eastAsia="zh-CN"/>
          </w:rPr>
          <w:t>十二、环氧树脂项目社会影响</w:t>
        </w:r>
        <w:r>
          <w:tab/>
        </w:r>
        <w:r>
          <w:fldChar w:fldCharType="begin"/>
        </w:r>
        <w:r>
          <w:instrText xml:space="preserve"> PAGEREF _Toc10745 \h </w:instrText>
        </w:r>
        <w:r>
          <w:fldChar w:fldCharType="separate"/>
        </w:r>
        <w:r>
          <w:t>54</w:t>
        </w:r>
        <w:r>
          <w:fldChar w:fldCharType="end"/>
        </w:r>
      </w:hyperlink>
    </w:p>
    <w:p>
      <w:pPr>
        <w:pStyle w:val="TOC2"/>
        <w:tabs>
          <w:tab w:val="right" w:leader="dot" w:pos="8306"/>
        </w:tabs>
      </w:pPr>
      <w:hyperlink w:anchor="_Toc7357" w:history="1">
        <w:r>
          <w:rPr>
            <w:rFonts w:ascii="仿宋" w:eastAsia="仿宋" w:hAnsi="仿宋" w:cs="仿宋" w:hint="eastAsia"/>
            <w:lang w:eastAsia="zh-CN"/>
          </w:rPr>
          <w:t>(一)、社会责任与义务</w:t>
        </w:r>
        <w:r>
          <w:tab/>
        </w:r>
        <w:r>
          <w:fldChar w:fldCharType="begin"/>
        </w:r>
        <w:r>
          <w:instrText xml:space="preserve"> PAGEREF _Toc7357 \h </w:instrText>
        </w:r>
        <w:r>
          <w:fldChar w:fldCharType="separate"/>
        </w:r>
        <w:r>
          <w:t>54</w:t>
        </w:r>
        <w:r>
          <w:fldChar w:fldCharType="end"/>
        </w:r>
      </w:hyperlink>
    </w:p>
    <w:p>
      <w:pPr>
        <w:pStyle w:val="TOC2"/>
        <w:tabs>
          <w:tab w:val="right" w:leader="dot" w:pos="8306"/>
        </w:tabs>
      </w:pPr>
      <w:hyperlink w:anchor="_Toc31029" w:history="1">
        <w:r>
          <w:rPr>
            <w:rFonts w:ascii="仿宋" w:eastAsia="仿宋" w:hAnsi="仿宋" w:cs="仿宋" w:hint="eastAsia"/>
            <w:lang w:eastAsia="zh-CN"/>
          </w:rPr>
          <w:t>(二)、社会参与与沟通</w:t>
        </w:r>
        <w:r>
          <w:tab/>
        </w:r>
        <w:r>
          <w:fldChar w:fldCharType="begin"/>
        </w:r>
        <w:r>
          <w:instrText xml:space="preserve"> PAGEREF _Toc31029 \h </w:instrText>
        </w:r>
        <w:r>
          <w:fldChar w:fldCharType="separate"/>
        </w:r>
        <w:r>
          <w:t>54</w:t>
        </w:r>
        <w:r>
          <w:fldChar w:fldCharType="end"/>
        </w:r>
      </w:hyperlink>
    </w:p>
    <w:p>
      <w:pPr>
        <w:pStyle w:val="TOC1"/>
        <w:tabs>
          <w:tab w:val="right" w:leader="dot" w:pos="8306"/>
        </w:tabs>
      </w:pPr>
      <w:hyperlink w:anchor="_Toc13799" w:history="1">
        <w:r>
          <w:rPr>
            <w:rFonts w:ascii="仿宋" w:eastAsia="仿宋" w:hAnsi="仿宋" w:cs="仿宋" w:hint="eastAsia"/>
            <w:lang w:eastAsia="zh-CN"/>
          </w:rPr>
          <w:t>十三、供应链管理</w:t>
        </w:r>
        <w:r>
          <w:tab/>
        </w:r>
        <w:r>
          <w:fldChar w:fldCharType="begin"/>
        </w:r>
        <w:r>
          <w:instrText xml:space="preserve"> PAGEREF _Toc13799 \h </w:instrText>
        </w:r>
        <w:r>
          <w:fldChar w:fldCharType="separate"/>
        </w:r>
        <w:r>
          <w:t>55</w:t>
        </w:r>
        <w:r>
          <w:fldChar w:fldCharType="end"/>
        </w:r>
      </w:hyperlink>
    </w:p>
    <w:p>
      <w:pPr>
        <w:pStyle w:val="TOC2"/>
        <w:tabs>
          <w:tab w:val="right" w:leader="dot" w:pos="8306"/>
        </w:tabs>
      </w:pPr>
      <w:hyperlink w:anchor="_Toc22756" w:history="1">
        <w:r>
          <w:rPr>
            <w:rFonts w:ascii="仿宋" w:eastAsia="仿宋" w:hAnsi="仿宋" w:cs="仿宋" w:hint="eastAsia"/>
            <w:lang w:eastAsia="zh-CN"/>
          </w:rPr>
          <w:t>(一)、供应链战略规划</w:t>
        </w:r>
        <w:r>
          <w:tab/>
        </w:r>
        <w:r>
          <w:fldChar w:fldCharType="begin"/>
        </w:r>
        <w:r>
          <w:instrText xml:space="preserve"> PAGEREF _Toc22756 \h </w:instrText>
        </w:r>
        <w:r>
          <w:fldChar w:fldCharType="separate"/>
        </w:r>
        <w:r>
          <w:t>55</w:t>
        </w:r>
        <w:r>
          <w:fldChar w:fldCharType="end"/>
        </w:r>
      </w:hyperlink>
    </w:p>
    <w:p>
      <w:pPr>
        <w:pStyle w:val="TOC2"/>
        <w:tabs>
          <w:tab w:val="right" w:leader="dot" w:pos="8306"/>
        </w:tabs>
      </w:pPr>
      <w:hyperlink w:anchor="_Toc30514" w:history="1">
        <w:r>
          <w:rPr>
            <w:rFonts w:ascii="仿宋" w:eastAsia="仿宋" w:hAnsi="仿宋" w:cs="仿宋" w:hint="eastAsia"/>
            <w:lang w:eastAsia="zh-CN"/>
          </w:rPr>
          <w:t>(二)、供应商选择与合作</w:t>
        </w:r>
        <w:r>
          <w:tab/>
        </w:r>
        <w:r>
          <w:fldChar w:fldCharType="begin"/>
        </w:r>
        <w:r>
          <w:instrText xml:space="preserve"> PAGEREF _Toc30514 \h </w:instrText>
        </w:r>
        <w:r>
          <w:fldChar w:fldCharType="separate"/>
        </w:r>
        <w:r>
          <w:t>57</w:t>
        </w:r>
        <w:r>
          <w:fldChar w:fldCharType="end"/>
        </w:r>
      </w:hyperlink>
    </w:p>
    <w:p>
      <w:pPr>
        <w:pStyle w:val="TOC2"/>
        <w:tabs>
          <w:tab w:val="right" w:leader="dot" w:pos="8306"/>
        </w:tabs>
      </w:pPr>
      <w:hyperlink w:anchor="_Toc9772" w:history="1">
        <w:r>
          <w:rPr>
            <w:rFonts w:ascii="仿宋" w:eastAsia="仿宋" w:hAnsi="仿宋" w:cs="仿宋" w:hint="eastAsia"/>
            <w:lang w:eastAsia="zh-CN"/>
          </w:rPr>
          <w:t>(三)、物流与库存管理</w:t>
        </w:r>
        <w:r>
          <w:tab/>
        </w:r>
        <w:r>
          <w:fldChar w:fldCharType="begin"/>
        </w:r>
        <w:r>
          <w:instrText xml:space="preserve"> PAGEREF _Toc9772 \h </w:instrText>
        </w:r>
        <w:r>
          <w:fldChar w:fldCharType="separate"/>
        </w:r>
        <w:r>
          <w:t>58</w:t>
        </w:r>
        <w:r>
          <w:fldChar w:fldCharType="end"/>
        </w:r>
      </w:hyperlink>
    </w:p>
    <w:p>
      <w:pPr>
        <w:pStyle w:val="TOC1"/>
        <w:tabs>
          <w:tab w:val="right" w:leader="dot" w:pos="8306"/>
        </w:tabs>
      </w:pPr>
      <w:hyperlink w:anchor="_Toc23683" w:history="1">
        <w:r>
          <w:rPr>
            <w:rFonts w:ascii="仿宋" w:eastAsia="仿宋" w:hAnsi="仿宋" w:cs="仿宋" w:hint="eastAsia"/>
            <w:lang w:eastAsia="zh-CN"/>
          </w:rPr>
          <w:t>十四、风险识别与分类</w:t>
        </w:r>
        <w:r>
          <w:tab/>
        </w:r>
        <w:r>
          <w:fldChar w:fldCharType="begin"/>
        </w:r>
        <w:r>
          <w:instrText xml:space="preserve"> PAGEREF _Toc23683 \h </w:instrText>
        </w:r>
        <w:r>
          <w:fldChar w:fldCharType="separate"/>
        </w:r>
        <w:r>
          <w:t>59</w:t>
        </w:r>
        <w:r>
          <w:fldChar w:fldCharType="end"/>
        </w:r>
      </w:hyperlink>
    </w:p>
    <w:p>
      <w:pPr>
        <w:pStyle w:val="TOC2"/>
        <w:tabs>
          <w:tab w:val="right" w:leader="dot" w:pos="8306"/>
        </w:tabs>
      </w:pPr>
      <w:hyperlink w:anchor="_Toc3293" w:history="1">
        <w:r>
          <w:rPr>
            <w:rFonts w:ascii="仿宋" w:eastAsia="仿宋" w:hAnsi="仿宋" w:cs="仿宋" w:hint="eastAsia"/>
            <w:lang w:eastAsia="zh-CN"/>
          </w:rPr>
          <w:t>(一)、风险识别</w:t>
        </w:r>
        <w:r>
          <w:tab/>
        </w:r>
        <w:r>
          <w:fldChar w:fldCharType="begin"/>
        </w:r>
        <w:r>
          <w:instrText xml:space="preserve"> PAGEREF _Toc3293 \h </w:instrText>
        </w:r>
        <w:r>
          <w:fldChar w:fldCharType="separate"/>
        </w:r>
        <w:r>
          <w:t>59</w:t>
        </w:r>
        <w:r>
          <w:fldChar w:fldCharType="end"/>
        </w:r>
      </w:hyperlink>
    </w:p>
    <w:p>
      <w:pPr>
        <w:pStyle w:val="TOC2"/>
        <w:tabs>
          <w:tab w:val="right" w:leader="dot" w:pos="8306"/>
        </w:tabs>
      </w:pPr>
      <w:hyperlink w:anchor="_Toc27169" w:history="1">
        <w:r>
          <w:rPr>
            <w:rFonts w:ascii="仿宋" w:eastAsia="仿宋" w:hAnsi="仿宋" w:cs="仿宋" w:hint="eastAsia"/>
            <w:lang w:eastAsia="zh-CN"/>
          </w:rPr>
          <w:t>(二)、风险分类</w:t>
        </w:r>
        <w:r>
          <w:tab/>
        </w:r>
        <w:r>
          <w:fldChar w:fldCharType="begin"/>
        </w:r>
        <w:r>
          <w:instrText xml:space="preserve"> PAGEREF _Toc27169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016"/>
      <w:r>
        <w:rPr>
          <w:rFonts w:ascii="仿宋" w:eastAsia="仿宋" w:hAnsi="仿宋" w:cs="仿宋" w:hint="eastAsia"/>
          <w:sz w:val="28"/>
          <w:lang w:eastAsia="zh-CN"/>
        </w:rPr>
        <w:t>一、环氧树脂项目建设背景及必要性分析</w:t>
      </w:r>
      <w:bookmarkEnd w:id="2"/>
    </w:p>
    <w:p>
      <w:pPr>
        <w:pStyle w:val="Heading2"/>
        <w:rPr>
          <w:rFonts w:ascii="仿宋" w:eastAsia="仿宋" w:hAnsi="仿宋" w:cs="仿宋" w:hint="eastAsia"/>
          <w:lang w:eastAsia="zh-CN"/>
        </w:rPr>
      </w:pPr>
      <w:bookmarkStart w:id="3" w:name="_Toc30539"/>
      <w:r>
        <w:rPr>
          <w:rFonts w:ascii="仿宋" w:eastAsia="仿宋" w:hAnsi="仿宋" w:cs="仿宋" w:hint="eastAsia"/>
          <w:lang w:eastAsia="zh-CN"/>
        </w:rPr>
        <w:t>(一)、环氧树脂项目背景分析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环氧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环氧树脂项目在这个潮流中的定位。同时，我们将关注行业内涌现的新兴机遇，以便环氧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环氧树脂项目提供了强大的发展动力。我们将聚焦于行业内最新的技术发展趋势，包括但不限于人工智能、大数据分析、物联网等领域。通过深度的技术研究，我们将确保环氧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环氧树脂项目发展的源泉。我们将投入更多的精力对市场需求进行深入剖析，超越表面的需求，深入挖掘潜在的市场痛点和机遇。通过对市场需求的细致了解，环氧树脂项目将更有针对性地设计解决方案，满足市场的多样化需求，从而更好地促进环氧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环氧树脂项目战略至关重要。我们将对竞争态势进行更为深入的分析，包括但不限于市场份额、产品特点、客户满意度等多个维度。通过深度的竞争分析，环氧树脂项目将能够更准确地把握市场脉搏，制定具有竞争力的环氧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环氧树脂项目的发展具有直接的影响。我们将进行更为全面的法规和政策分析，了解行业发展中的潜在法律风险和合规挑战。通过充分了解和遵守相关法规，环氧树脂项目将确保在法律框架内合法合规运营，为环氧树脂项目的稳健发展提供有力支持。</w:t>
      </w:r>
    </w:p>
    <w:p>
      <w:pPr>
        <w:pStyle w:val="Heading2"/>
        <w:ind w:firstLine="560" w:firstLineChars="200"/>
        <w:rPr>
          <w:rFonts w:ascii="仿宋" w:eastAsia="仿宋" w:hAnsi="仿宋" w:cs="仿宋" w:hint="eastAsia"/>
          <w:sz w:val="28"/>
          <w:lang w:eastAsia="zh-CN"/>
        </w:rPr>
      </w:pPr>
      <w:bookmarkStart w:id="4" w:name="_Toc14551"/>
      <w:r>
        <w:rPr>
          <w:rFonts w:ascii="仿宋" w:eastAsia="仿宋" w:hAnsi="仿宋" w:cs="仿宋" w:hint="eastAsia"/>
          <w:sz w:val="28"/>
          <w:lang w:eastAsia="zh-CN"/>
        </w:rPr>
        <w:t>(二)、环氧树脂项目建设必要性分析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建设的迫切性源于对行业发展趋势的深刻洞察。我们正处于一个行业变革的时代，科技创新、数字化转型成为企业发展的关键动力。环氧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建设不仅仅是为了跟上潮流，更是为了通过技术创新推动企业的持续发展。通过引入先进的技术和解决方案，环氧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环氧树脂项目的建设成为必然选择，通过提高产品质量、拓展服务领域，从而在竞争中获得更多的机会。环氧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环氧树脂项目建设的必要性体现在对客户需求更精准的满足。通过环氧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建设的背后是对企业持续创新的追求。只有通过不断创新，企业才能在竞争中立于不败之地。环氧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730"/>
      <w:r>
        <w:rPr>
          <w:rFonts w:ascii="仿宋" w:eastAsia="仿宋" w:hAnsi="仿宋" w:cs="仿宋" w:hint="eastAsia"/>
          <w:sz w:val="28"/>
          <w:lang w:eastAsia="zh-CN"/>
        </w:rPr>
        <w:t>二、环氧树脂项目建设单位说明</w:t>
      </w:r>
      <w:bookmarkEnd w:id="5"/>
    </w:p>
    <w:p>
      <w:pPr>
        <w:pStyle w:val="Heading2"/>
        <w:rPr>
          <w:rFonts w:ascii="仿宋" w:eastAsia="仿宋" w:hAnsi="仿宋" w:cs="仿宋" w:hint="eastAsia"/>
          <w:lang w:eastAsia="zh-CN"/>
        </w:rPr>
      </w:pPr>
      <w:bookmarkStart w:id="6" w:name="_Toc21519"/>
      <w:r>
        <w:rPr>
          <w:rFonts w:ascii="仿宋" w:eastAsia="仿宋" w:hAnsi="仿宋" w:cs="仿宋" w:hint="eastAsia"/>
          <w:lang w:eastAsia="zh-CN"/>
        </w:rPr>
        <w:t>(一)、环氧树脂项目承办单位基本情况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411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环氧树脂项目承办单位的XXXX，我们着眼于实现可持续的经济效益。通过技术创新和解决方案的提供，公司预计在环氧树脂项目执行期间将获得可观的收入增长。这一收入来源主要包括环氧树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同时，我们注重成本控制和效率提升，以确保环氧树脂项目的可持续盈利。透过精细的管理和资源优化，公司期望实现环氧树脂项目利润最大化。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环氧树脂项目实施进行全面的投资评估，包括环氧树脂项目启动阶段的资金投入和后续运营成本。通过对环氧树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环氧树脂项目实施过程中具备足够的资金流动性，公司将进行详尽的现金流分析。这包括资金需求的合理预测、环氧树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310"/>
      <w:r>
        <w:rPr>
          <w:rFonts w:ascii="仿宋" w:eastAsia="仿宋" w:hAnsi="仿宋" w:cs="仿宋" w:hint="eastAsia"/>
          <w:sz w:val="28"/>
          <w:lang w:eastAsia="zh-CN"/>
        </w:rPr>
        <w:t>三、环氧树脂项目可持续发展</w:t>
      </w:r>
      <w:bookmarkEnd w:id="8"/>
    </w:p>
    <w:p>
      <w:pPr>
        <w:pStyle w:val="Heading2"/>
        <w:rPr>
          <w:rFonts w:ascii="仿宋" w:eastAsia="仿宋" w:hAnsi="仿宋" w:cs="仿宋" w:hint="eastAsia"/>
          <w:lang w:eastAsia="zh-CN"/>
        </w:rPr>
      </w:pPr>
      <w:bookmarkStart w:id="9" w:name="_Toc3054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中，环氧树脂项目团队着眼于未来，明确了可持续发展的战略方向。制定的具体可持续发展目标包括降低资源使用、采用环保技术、最大化社会效益等。这一步骤不仅有助于环氧树脂项目在环保和社会责任方面达到最高标准，也为未来提供了明确的指引，确保环氧树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可持续实践的融入环氧树脂项目管理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氧树脂项目管理周期。从环氧树脂项目规划开始，环氧树脂项目团队就考虑了环境和社会的因素。在执行阶段，环氧树脂项目团队积极推动绿色技术的应用，优化资源利用。此外，关注员工的社会责任，通过培训和沟通活动提高员工对可持续发展的认知，使他们能够在日常工作中践行可持续实践。这些举措不仅为环氧树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485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扎根于环氧树脂项目的可持续发展理念，我们深信环保与社会责任是环氧树脂项目成功的关键支柱。在环氧树脂项目的每一步，我们都致力于通过创新和实践，履行对环境和社会的坚定责任。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环氧树脂项目团队通过引入先进的环保技术、建立高效的废物处理系统以及推动能源节约措施，积极履行环保责任。定期的环保监测和评估确保环氧树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不仅致力于自身可持续发展，还注重对社会的回馈。通过支持社区环氧树脂项目、参与慈善事业、提供培训机会等方式，环氧树脂项目积极履行社会责任。与当地社区建立积极互动，关注员工的工作与生活平衡，以及员工的身心健康，是环氧树脂项目在社会责任层面的关键举措。这样的实践不仅增强了环氧树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9247"/>
      <w:r>
        <w:rPr>
          <w:rFonts w:ascii="仿宋" w:eastAsia="仿宋" w:hAnsi="仿宋" w:cs="仿宋" w:hint="eastAsia"/>
          <w:sz w:val="28"/>
          <w:lang w:eastAsia="zh-CN"/>
        </w:rPr>
        <w:t>四、环氧树脂项目选址可行性分析</w:t>
      </w:r>
      <w:bookmarkEnd w:id="11"/>
    </w:p>
    <w:p>
      <w:pPr>
        <w:pStyle w:val="Heading2"/>
        <w:rPr>
          <w:rFonts w:ascii="仿宋" w:eastAsia="仿宋" w:hAnsi="仿宋" w:cs="仿宋" w:hint="eastAsia"/>
          <w:lang w:eastAsia="zh-CN"/>
        </w:rPr>
      </w:pPr>
      <w:bookmarkStart w:id="12" w:name="_Toc20141"/>
      <w:r>
        <w:rPr>
          <w:rFonts w:ascii="仿宋" w:eastAsia="仿宋" w:hAnsi="仿宋" w:cs="仿宋" w:hint="eastAsia"/>
          <w:lang w:eastAsia="zh-CN"/>
        </w:rPr>
        <w:t>(一)、环氧树脂项目选址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该环氧树脂项目选址位于XX省XX市XX区XXX街道</w:t>
      </w:r>
    </w:p>
    <w:p>
      <w:pPr>
        <w:pStyle w:val="Heading2"/>
        <w:ind w:firstLine="560" w:firstLineChars="200"/>
        <w:rPr>
          <w:rFonts w:ascii="仿宋" w:eastAsia="仿宋" w:hAnsi="仿宋" w:cs="仿宋" w:hint="eastAsia"/>
          <w:sz w:val="28"/>
          <w:lang w:eastAsia="zh-CN"/>
        </w:rPr>
      </w:pPr>
      <w:bookmarkStart w:id="13" w:name="_Toc2198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环氧树脂项目的征地面积将根据环氧树脂项目的实际规模和需求进行精确规划。具体面积XXX平方米，旨在确保环氧树脂项目不仅能够满足当前的发展需求，还能够预留空间以适应未来的扩展。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净用地面积是在征地面积基础上去除不可利用面积后的实际可开发用地。具体面积XXX平方米，考虑到环保、交通、安全等多方面因素，以确保环氧树脂项目在整体利用效率上达到最优。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环氧树脂项目计划建设的建筑总规模具体面积XXX平方米。这一规模的确定综合考虑了环氧树脂项目的性质、规模，以及城市规划的相关要求，确保建筑布局与周边环境协调一致。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绿地率是环氧树脂项目用地中被规划为绿地的比例。具体面积XXX平方米，旨在通过合理规划绿地，改善环氧树脂项目周边环境，提升居民生活质量，并符合城市整体绿化规划。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容积率是用地上可以建设的建筑总体积与用地面积之比。具体面积XXX，通过合理的容积率规划，确保环氧树脂项目建筑规模与周边环境和谐共生。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确保环氧树脂项目选址与当地城市规划相一致，具体面积XXX平方米。通过与城市规划部门深入沟通，确保环氧树脂项目不仅符合城市的整体发展方向，还能够融入城市的发展布局，为城市的长远发展贡献力量。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环氧树脂项目选址符合当地产业政策，具体面积XXX平方米。这包括环氧树脂项目对当地经济的促进作用，以及对相关产业的带动效应，确保环氧树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用地总体要求必须符合环保和可持续发展的原则，具体面积XXX平方米。通过采用绿色建筑设计、节能减排等措施，确保环氧树脂项目在建设和运营过程中对环境的影响最小化，达到可持续发展的要求。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确保环氧树脂项目选址具备必要的公共设施配套，具体面积XXX平方米。这包括交通便利性、教育、医疗等基础设施，以提高居民生活品质，使得环氧树脂项目选址更具吸引力。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考虑用地总体要求对当地社会稳定性的影响，具体面积XXX平方米。通过深入了解当地社区反馈，确保环氧树脂项目的选址和建设过程对当地社会和谐稳定产生积极作用。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环氧树脂项目选址不仅符合法规和规划，还在实际操作中具有可行性。这一全面规划将为环氧树脂项目的成功实施提供坚实的基础，确保环氧树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7867"/>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环氧树脂项目的设备规划和空间设计中，我们将采取灵活设备布局的措施。设备布局将根据实际需求进行灵活设计，避免不必要的浪费。通过合理规划设备摆放位置，我们将提高设备的利用率，减少设备间距，以确保环氧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环氧树脂项目内部引入共享设施的概念，例如共享会议室、办公区等。通过这种方式，我们可以减少对资源的重复建设，提高资源共享效率，从而减小环氧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223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环氧树脂项目的总图布置中，我们将不同功能区域进行明确的规划，以最大程度满足环氧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790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环氧树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环氧树脂项目对环境的影响是综合评价的重要因素之一。我们将详细考虑选址周边的自然环境、生态保护区、水源地等情况，确保环氧树脂项目的建设和运营对环境影响最小化，并符合当地的环保法规标准。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对选址的评价还需充分考虑当地政府的产业政策和法规。我们将详细了解环氧树脂项目所在地的相关政策，确保环氧树脂项目的规划和运营与当地法规相符，降低不必要的法律风险。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考虑到社会稳定性对企业运营的重要性，我们将评估选址地区的社会安全情况、劳工关系、社区反馈等方面，以确保环氧树脂项目的建设和运营不会受到社会稳定性的负面影响。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最后，我们将综合考虑用地成本，包括土地购置费用、土地开发成本等。通过对用地成本的详细评估，我们能够做出更为精确的经济效益分析，为环氧树脂项目的投资决策提供有力支持。</w:t>
      </w:r>
    </w:p>
    <w:p>
      <w:pPr>
        <w:pStyle w:val="Heading1"/>
        <w:ind w:firstLine="560" w:firstLineChars="200"/>
        <w:rPr>
          <w:rFonts w:ascii="仿宋" w:eastAsia="仿宋" w:hAnsi="仿宋" w:cs="仿宋" w:hint="eastAsia"/>
          <w:sz w:val="28"/>
          <w:lang w:eastAsia="zh-CN"/>
        </w:rPr>
      </w:pPr>
      <w:bookmarkStart w:id="17" w:name="_Toc19312"/>
      <w:r>
        <w:rPr>
          <w:rFonts w:ascii="仿宋" w:eastAsia="仿宋" w:hAnsi="仿宋" w:cs="仿宋" w:hint="eastAsia"/>
          <w:sz w:val="28"/>
          <w:lang w:eastAsia="zh-CN"/>
        </w:rPr>
        <w:t>五、环氧树脂项目概论</w:t>
      </w:r>
      <w:bookmarkEnd w:id="17"/>
    </w:p>
    <w:p>
      <w:pPr>
        <w:pStyle w:val="Heading2"/>
        <w:rPr>
          <w:rFonts w:ascii="仿宋" w:eastAsia="仿宋" w:hAnsi="仿宋" w:cs="仿宋" w:hint="eastAsia"/>
          <w:lang w:eastAsia="zh-CN"/>
        </w:rPr>
      </w:pPr>
      <w:bookmarkStart w:id="18" w:name="_Toc5817"/>
      <w:r>
        <w:rPr>
          <w:rFonts w:ascii="仿宋" w:eastAsia="仿宋" w:hAnsi="仿宋" w:cs="仿宋" w:hint="eastAsia"/>
          <w:lang w:eastAsia="zh-CN"/>
        </w:rPr>
        <w:t>(一)、环氧树脂项目概况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的起源追溯至对市场的深入洞察。市场的不断演变与变革为环氧树脂项目提供了难得的机遇。当前市场存在的需求缺口和变革的大环境共同构成了环氧树脂项目的背景。这个环氧树脂项目旨在充分利用市场机遇，填补行业中尚未满足的需求，为客户提供全新的解决方案。市场的变革和需求的增长使得这个环氧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环氧树脂项目名称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正式命名为环氧树脂。这个名称不仅仅是一个标识，更代表了环氧树脂项目的核心理念和愿景。它蕴含着环氧树脂项目所要解决问题的关键字，具有强烈的表达和辨识度，为环氧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环氧树脂项目目标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的核心目标是提供一种全新、高效的解决方案，满足客户日益增长的需求。环氧树脂项目追求的不仅仅是满足市场需求，更是在市场中获得卓越的竞争优势。通过不断提升产品或服务的质量和创新水平，环氧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环氧树脂项目范围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全面涵盖了产品研发、制造、市场推广和售后服务，确保从产品设计到最终用户体验的全方位关注。这一全面的环氧树脂项目范围是为了确保环氧树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环氧树脂项目时间表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环氧树脂项目计划在未来18个月内完成，包括研发、测试、市场试点和正式推出等不同阶段。这个时间表的合理设计是为了确保环氧树脂项目各个阶段的顺利推进，以便按时交付高质量的成果。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环氧树脂项目预算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环氧树脂项目总预算估算为XX百万美元，主要分配在研发、市场推广、人员培训和运营等方面。这一充足的预算为环氧树脂项目提供了充足的资源，确保环氧树脂项目在各个方面都能取得优异的表现。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环氧树脂项目风险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环氧树脂项目可能面临的风险包括市场接受度低、技术难题、竞争激烈等。环氧树脂项目团队已经制定了相应的风险应对计划，通过前瞻性的风险管理，确保环氧树脂项目在面对不确定性时能够迅速做出应对。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环氧树脂项目团队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环氧树脂项目汇聚了一支经验丰富、多领域专业素养的核心团队，确保环氧树脂项目在各个方面都能拥有高水平的执行力。团队的协同作战是环氧树脂项目成功的关键因素之一。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环氧树脂项目背景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环氧树脂项目的背景根植于市场对更高效、创新产品的渴望，同时也受到科技发展对行业格局的深刻改变的影响。这为环氧树脂项目提供了广阔的发展空间和市场需求。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环氧树脂项目现状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截至目前，环氧树脂项目已完成市场调研和技术验证，取得了初步的成功。这为环氧树脂项目在未来的发展奠定了坚实的基础，为更远大的目标打下了坚实的基石。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6017"/>
      <w:r>
        <w:rPr>
          <w:rFonts w:ascii="仿宋" w:eastAsia="仿宋" w:hAnsi="仿宋" w:cs="仿宋" w:hint="eastAsia"/>
          <w:sz w:val="28"/>
          <w:lang w:eastAsia="zh-CN"/>
        </w:rPr>
        <w:t>(二)、环氧树脂项目目标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https://d.book118.com/895002344243011121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环氧树脂项目规划设计纲要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C705B4"/>
    <w:rsid w:val="19C705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500234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2024-03-04T10:33:00Z</dcterms:created>
  <dcterms:modified xsi:type="dcterms:W3CDTF">2024-03-04T10:33:24Z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A0FC33B41FEA4538BC4C5C01DA40772F_11</vt:lpwstr>
  </property>
  <property fmtid="{D5CDD505-2E9C-101B-9397-08002B2CF9AE}" pid="3" name="KSOProductBuildVer">
    <vt:lpwstr>2052-12.1.0.16388</vt:lpwstr>
  </property>
</Properties>
</file>