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福特小型车产业分析报告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9550" w:history="1">
        <w:r>
          <w:rPr>
            <w:rFonts w:ascii="仿宋" w:eastAsia="仿宋" w:hAnsi="仿宋" w:cs="仿宋" w:hint="eastAsia"/>
            <w:lang w:val="en-GB"/>
          </w:rPr>
          <w:t>前言</w:t>
        </w:r>
        <w:r>
          <w:tab/>
        </w:r>
        <w:r>
          <w:fldChar w:fldCharType="begin"/>
        </w:r>
        <w:r>
          <w:instrText xml:space="preserve"> PAGEREF _Toc19550 \h </w:instrText>
        </w:r>
        <w:r>
          <w:fldChar w:fldCharType="separate"/>
        </w:r>
        <w:r>
          <w:t>3</w:t>
        </w:r>
        <w:r>
          <w:fldChar w:fldCharType="end"/>
        </w:r>
      </w:hyperlink>
    </w:p>
    <w:p>
      <w:pPr>
        <w:pStyle w:val="TOC1"/>
        <w:tabs>
          <w:tab w:val="right" w:leader="dot" w:pos="8306"/>
        </w:tabs>
      </w:pPr>
      <w:hyperlink w:anchor="_Toc24575" w:history="1">
        <w:r>
          <w:rPr>
            <w:rFonts w:ascii="仿宋" w:eastAsia="仿宋" w:hAnsi="仿宋" w:cs="仿宋" w:hint="eastAsia"/>
            <w:lang w:val="en-GB"/>
          </w:rPr>
          <w:t>一、发展规划分析</w:t>
        </w:r>
        <w:r>
          <w:tab/>
        </w:r>
        <w:r>
          <w:fldChar w:fldCharType="begin"/>
        </w:r>
        <w:r>
          <w:instrText xml:space="preserve"> PAGEREF _Toc24575 \h </w:instrText>
        </w:r>
        <w:r>
          <w:fldChar w:fldCharType="separate"/>
        </w:r>
        <w:r>
          <w:t>3</w:t>
        </w:r>
        <w:r>
          <w:fldChar w:fldCharType="end"/>
        </w:r>
      </w:hyperlink>
    </w:p>
    <w:p>
      <w:pPr>
        <w:pStyle w:val="TOC2"/>
        <w:tabs>
          <w:tab w:val="right" w:leader="dot" w:pos="8306"/>
        </w:tabs>
      </w:pPr>
      <w:hyperlink w:anchor="_Toc16656" w:history="1">
        <w:r>
          <w:rPr>
            <w:rFonts w:ascii="仿宋" w:eastAsia="仿宋" w:hAnsi="仿宋" w:cs="仿宋" w:hint="eastAsia"/>
            <w:lang w:val="en-GB"/>
          </w:rPr>
          <w:t>(一)、公司发展规划</w:t>
        </w:r>
        <w:r>
          <w:tab/>
        </w:r>
        <w:r>
          <w:fldChar w:fldCharType="begin"/>
        </w:r>
        <w:r>
          <w:instrText xml:space="preserve"> PAGEREF _Toc16656 \h </w:instrText>
        </w:r>
        <w:r>
          <w:fldChar w:fldCharType="separate"/>
        </w:r>
        <w:r>
          <w:t>3</w:t>
        </w:r>
        <w:r>
          <w:fldChar w:fldCharType="end"/>
        </w:r>
      </w:hyperlink>
    </w:p>
    <w:p>
      <w:pPr>
        <w:pStyle w:val="TOC2"/>
        <w:tabs>
          <w:tab w:val="right" w:leader="dot" w:pos="8306"/>
        </w:tabs>
      </w:pPr>
      <w:hyperlink w:anchor="_Toc12015" w:history="1">
        <w:r>
          <w:rPr>
            <w:rFonts w:ascii="仿宋" w:eastAsia="仿宋" w:hAnsi="仿宋" w:cs="仿宋" w:hint="eastAsia"/>
            <w:lang w:val="en-GB"/>
          </w:rPr>
          <w:t>(二)、保障措施</w:t>
        </w:r>
        <w:r>
          <w:tab/>
        </w:r>
        <w:r>
          <w:fldChar w:fldCharType="begin"/>
        </w:r>
        <w:r>
          <w:instrText xml:space="preserve"> PAGEREF _Toc12015 \h </w:instrText>
        </w:r>
        <w:r>
          <w:fldChar w:fldCharType="separate"/>
        </w:r>
        <w:r>
          <w:t>4</w:t>
        </w:r>
        <w:r>
          <w:fldChar w:fldCharType="end"/>
        </w:r>
      </w:hyperlink>
    </w:p>
    <w:p>
      <w:pPr>
        <w:pStyle w:val="TOC1"/>
        <w:tabs>
          <w:tab w:val="right" w:leader="dot" w:pos="8306"/>
        </w:tabs>
      </w:pPr>
      <w:hyperlink w:anchor="_Toc17226" w:history="1">
        <w:r>
          <w:rPr>
            <w:rFonts w:ascii="仿宋" w:eastAsia="仿宋" w:hAnsi="仿宋" w:cs="仿宋" w:hint="eastAsia"/>
            <w:lang w:val="en-GB"/>
          </w:rPr>
          <w:t>二、福特小型车行业前景</w:t>
        </w:r>
        <w:r>
          <w:tab/>
        </w:r>
        <w:r>
          <w:fldChar w:fldCharType="begin"/>
        </w:r>
        <w:r>
          <w:instrText xml:space="preserve"> PAGEREF _Toc17226 \h </w:instrText>
        </w:r>
        <w:r>
          <w:fldChar w:fldCharType="separate"/>
        </w:r>
        <w:r>
          <w:t>6</w:t>
        </w:r>
        <w:r>
          <w:fldChar w:fldCharType="end"/>
        </w:r>
      </w:hyperlink>
    </w:p>
    <w:p>
      <w:pPr>
        <w:pStyle w:val="TOC2"/>
        <w:tabs>
          <w:tab w:val="right" w:leader="dot" w:pos="8306"/>
        </w:tabs>
      </w:pPr>
      <w:hyperlink w:anchor="_Toc30912" w:history="1">
        <w:r>
          <w:rPr>
            <w:rFonts w:ascii="仿宋" w:eastAsia="仿宋" w:hAnsi="仿宋" w:cs="仿宋" w:hint="eastAsia"/>
            <w:lang w:val="en-GB"/>
          </w:rPr>
          <w:t>(一)、市场增长预测</w:t>
        </w:r>
        <w:r>
          <w:tab/>
        </w:r>
        <w:r>
          <w:fldChar w:fldCharType="begin"/>
        </w:r>
        <w:r>
          <w:instrText xml:space="preserve"> PAGEREF _Toc30912 \h </w:instrText>
        </w:r>
        <w:r>
          <w:fldChar w:fldCharType="separate"/>
        </w:r>
        <w:r>
          <w:t>6</w:t>
        </w:r>
        <w:r>
          <w:fldChar w:fldCharType="end"/>
        </w:r>
      </w:hyperlink>
    </w:p>
    <w:p>
      <w:pPr>
        <w:pStyle w:val="TOC2"/>
        <w:tabs>
          <w:tab w:val="right" w:leader="dot" w:pos="8306"/>
        </w:tabs>
      </w:pPr>
      <w:hyperlink w:anchor="_Toc7035" w:history="1">
        <w:r>
          <w:rPr>
            <w:rFonts w:ascii="仿宋" w:eastAsia="仿宋" w:hAnsi="仿宋" w:cs="仿宋" w:hint="eastAsia"/>
            <w:lang w:val="en-GB"/>
          </w:rPr>
          <w:t>(二)、新兴市场机会</w:t>
        </w:r>
        <w:r>
          <w:tab/>
        </w:r>
        <w:r>
          <w:fldChar w:fldCharType="begin"/>
        </w:r>
        <w:r>
          <w:instrText xml:space="preserve"> PAGEREF _Toc7035 \h </w:instrText>
        </w:r>
        <w:r>
          <w:fldChar w:fldCharType="separate"/>
        </w:r>
        <w:r>
          <w:t>7</w:t>
        </w:r>
        <w:r>
          <w:fldChar w:fldCharType="end"/>
        </w:r>
      </w:hyperlink>
    </w:p>
    <w:p>
      <w:pPr>
        <w:pStyle w:val="TOC2"/>
        <w:tabs>
          <w:tab w:val="right" w:leader="dot" w:pos="8306"/>
        </w:tabs>
      </w:pPr>
      <w:hyperlink w:anchor="_Toc23015" w:history="1">
        <w:r>
          <w:rPr>
            <w:rFonts w:ascii="仿宋" w:eastAsia="仿宋" w:hAnsi="仿宋" w:cs="仿宋" w:hint="eastAsia"/>
            <w:lang w:val="en-GB"/>
          </w:rPr>
          <w:t>(三)、技术前景展望</w:t>
        </w:r>
        <w:r>
          <w:tab/>
        </w:r>
        <w:r>
          <w:fldChar w:fldCharType="begin"/>
        </w:r>
        <w:r>
          <w:instrText xml:space="preserve"> PAGEREF _Toc23015 \h </w:instrText>
        </w:r>
        <w:r>
          <w:fldChar w:fldCharType="separate"/>
        </w:r>
        <w:r>
          <w:t>7</w:t>
        </w:r>
        <w:r>
          <w:fldChar w:fldCharType="end"/>
        </w:r>
      </w:hyperlink>
    </w:p>
    <w:p>
      <w:pPr>
        <w:pStyle w:val="TOC2"/>
        <w:tabs>
          <w:tab w:val="right" w:leader="dot" w:pos="8306"/>
        </w:tabs>
      </w:pPr>
      <w:hyperlink w:anchor="_Toc6905" w:history="1">
        <w:r>
          <w:rPr>
            <w:rFonts w:ascii="仿宋" w:eastAsia="仿宋" w:hAnsi="仿宋" w:cs="仿宋" w:hint="eastAsia"/>
            <w:lang w:val="en-GB"/>
          </w:rPr>
          <w:t>(四)、政策环境变化</w:t>
        </w:r>
        <w:r>
          <w:tab/>
        </w:r>
        <w:r>
          <w:fldChar w:fldCharType="begin"/>
        </w:r>
        <w:r>
          <w:instrText xml:space="preserve"> PAGEREF _Toc6905 \h </w:instrText>
        </w:r>
        <w:r>
          <w:fldChar w:fldCharType="separate"/>
        </w:r>
        <w:r>
          <w:t>8</w:t>
        </w:r>
        <w:r>
          <w:fldChar w:fldCharType="end"/>
        </w:r>
      </w:hyperlink>
    </w:p>
    <w:p>
      <w:pPr>
        <w:pStyle w:val="TOC1"/>
        <w:tabs>
          <w:tab w:val="right" w:leader="dot" w:pos="8306"/>
        </w:tabs>
      </w:pPr>
      <w:hyperlink w:anchor="_Toc21042" w:history="1">
        <w:r>
          <w:rPr>
            <w:rFonts w:ascii="仿宋" w:eastAsia="仿宋" w:hAnsi="仿宋" w:cs="仿宋" w:hint="eastAsia"/>
            <w:lang w:val="en-GB"/>
          </w:rPr>
          <w:t>三、福特小型车危机管理与应对策略</w:t>
        </w:r>
        <w:r>
          <w:tab/>
        </w:r>
        <w:r>
          <w:fldChar w:fldCharType="begin"/>
        </w:r>
        <w:r>
          <w:instrText xml:space="preserve"> PAGEREF _Toc21042 \h </w:instrText>
        </w:r>
        <w:r>
          <w:fldChar w:fldCharType="separate"/>
        </w:r>
        <w:r>
          <w:t>9</w:t>
        </w:r>
        <w:r>
          <w:fldChar w:fldCharType="end"/>
        </w:r>
      </w:hyperlink>
    </w:p>
    <w:p>
      <w:pPr>
        <w:pStyle w:val="TOC2"/>
        <w:tabs>
          <w:tab w:val="right" w:leader="dot" w:pos="8306"/>
        </w:tabs>
      </w:pPr>
      <w:hyperlink w:anchor="_Toc12006" w:history="1">
        <w:r>
          <w:rPr>
            <w:rFonts w:ascii="仿宋" w:eastAsia="仿宋" w:hAnsi="仿宋" w:cs="仿宋" w:hint="eastAsia"/>
            <w:lang w:val="en-GB"/>
          </w:rPr>
          <w:t>(一)、危机预警与应急计划</w:t>
        </w:r>
        <w:r>
          <w:tab/>
        </w:r>
        <w:r>
          <w:fldChar w:fldCharType="begin"/>
        </w:r>
        <w:r>
          <w:instrText xml:space="preserve"> PAGEREF _Toc12006 \h </w:instrText>
        </w:r>
        <w:r>
          <w:fldChar w:fldCharType="separate"/>
        </w:r>
        <w:r>
          <w:t>9</w:t>
        </w:r>
        <w:r>
          <w:fldChar w:fldCharType="end"/>
        </w:r>
      </w:hyperlink>
    </w:p>
    <w:p>
      <w:pPr>
        <w:pStyle w:val="TOC2"/>
        <w:tabs>
          <w:tab w:val="right" w:leader="dot" w:pos="8306"/>
        </w:tabs>
      </w:pPr>
      <w:hyperlink w:anchor="_Toc31904" w:history="1">
        <w:r>
          <w:rPr>
            <w:rFonts w:ascii="仿宋" w:eastAsia="仿宋" w:hAnsi="仿宋" w:cs="仿宋" w:hint="eastAsia"/>
            <w:lang w:val="en-GB"/>
          </w:rPr>
          <w:t>(二)、公关与危机沟通</w:t>
        </w:r>
        <w:r>
          <w:tab/>
        </w:r>
        <w:r>
          <w:fldChar w:fldCharType="begin"/>
        </w:r>
        <w:r>
          <w:instrText xml:space="preserve"> PAGEREF _Toc31904 \h </w:instrText>
        </w:r>
        <w:r>
          <w:fldChar w:fldCharType="separate"/>
        </w:r>
        <w:r>
          <w:t>11</w:t>
        </w:r>
        <w:r>
          <w:fldChar w:fldCharType="end"/>
        </w:r>
      </w:hyperlink>
    </w:p>
    <w:p>
      <w:pPr>
        <w:pStyle w:val="TOC2"/>
        <w:tabs>
          <w:tab w:val="right" w:leader="dot" w:pos="8306"/>
        </w:tabs>
      </w:pPr>
      <w:hyperlink w:anchor="_Toc26400" w:history="1">
        <w:r>
          <w:rPr>
            <w:rFonts w:ascii="仿宋" w:eastAsia="仿宋" w:hAnsi="仿宋" w:cs="仿宋" w:hint="eastAsia"/>
            <w:lang w:val="en-GB"/>
          </w:rPr>
          <w:t>(三)、媒体关系与舆情管理</w:t>
        </w:r>
        <w:r>
          <w:tab/>
        </w:r>
        <w:r>
          <w:fldChar w:fldCharType="begin"/>
        </w:r>
        <w:r>
          <w:instrText xml:space="preserve"> PAGEREF _Toc26400 \h </w:instrText>
        </w:r>
        <w:r>
          <w:fldChar w:fldCharType="separate"/>
        </w:r>
        <w:r>
          <w:t>12</w:t>
        </w:r>
        <w:r>
          <w:fldChar w:fldCharType="end"/>
        </w:r>
      </w:hyperlink>
    </w:p>
    <w:p>
      <w:pPr>
        <w:pStyle w:val="TOC2"/>
        <w:tabs>
          <w:tab w:val="right" w:leader="dot" w:pos="8306"/>
        </w:tabs>
      </w:pPr>
      <w:hyperlink w:anchor="_Toc28423" w:history="1">
        <w:r>
          <w:rPr>
            <w:rFonts w:ascii="仿宋" w:eastAsia="仿宋" w:hAnsi="仿宋" w:cs="仿宋" w:hint="eastAsia"/>
            <w:lang w:val="en-GB"/>
          </w:rPr>
          <w:t>(四)、企业社会责任与危机回应</w:t>
        </w:r>
        <w:r>
          <w:tab/>
        </w:r>
        <w:r>
          <w:fldChar w:fldCharType="begin"/>
        </w:r>
        <w:r>
          <w:instrText xml:space="preserve"> PAGEREF _Toc28423 \h </w:instrText>
        </w:r>
        <w:r>
          <w:fldChar w:fldCharType="separate"/>
        </w:r>
        <w:r>
          <w:t>13</w:t>
        </w:r>
        <w:r>
          <w:fldChar w:fldCharType="end"/>
        </w:r>
      </w:hyperlink>
    </w:p>
    <w:p>
      <w:pPr>
        <w:pStyle w:val="TOC1"/>
        <w:tabs>
          <w:tab w:val="right" w:leader="dot" w:pos="8306"/>
        </w:tabs>
      </w:pPr>
      <w:hyperlink w:anchor="_Toc31183" w:history="1">
        <w:r>
          <w:rPr>
            <w:rFonts w:ascii="仿宋" w:eastAsia="仿宋" w:hAnsi="仿宋" w:cs="仿宋" w:hint="eastAsia"/>
            <w:lang w:val="en-GB"/>
          </w:rPr>
          <w:t>四、市场地位与竞争战略</w:t>
        </w:r>
        <w:r>
          <w:tab/>
        </w:r>
        <w:r>
          <w:fldChar w:fldCharType="begin"/>
        </w:r>
        <w:r>
          <w:instrText xml:space="preserve"> PAGEREF _Toc31183 \h </w:instrText>
        </w:r>
        <w:r>
          <w:fldChar w:fldCharType="separate"/>
        </w:r>
        <w:r>
          <w:t>15</w:t>
        </w:r>
        <w:r>
          <w:fldChar w:fldCharType="end"/>
        </w:r>
      </w:hyperlink>
    </w:p>
    <w:p>
      <w:pPr>
        <w:pStyle w:val="TOC2"/>
        <w:tabs>
          <w:tab w:val="right" w:leader="dot" w:pos="8306"/>
        </w:tabs>
      </w:pPr>
      <w:hyperlink w:anchor="_Toc18415" w:history="1">
        <w:r>
          <w:rPr>
            <w:rFonts w:ascii="仿宋" w:eastAsia="仿宋" w:hAnsi="仿宋" w:cs="仿宋" w:hint="eastAsia"/>
            <w:lang w:val="en-GB"/>
          </w:rPr>
          <w:t>(一)、顾客忠诚</w:t>
        </w:r>
        <w:r>
          <w:tab/>
        </w:r>
        <w:r>
          <w:fldChar w:fldCharType="begin"/>
        </w:r>
        <w:r>
          <w:instrText xml:space="preserve"> PAGEREF _Toc18415 \h </w:instrText>
        </w:r>
        <w:r>
          <w:fldChar w:fldCharType="separate"/>
        </w:r>
        <w:r>
          <w:t>15</w:t>
        </w:r>
        <w:r>
          <w:fldChar w:fldCharType="end"/>
        </w:r>
      </w:hyperlink>
    </w:p>
    <w:p>
      <w:pPr>
        <w:pStyle w:val="TOC2"/>
        <w:tabs>
          <w:tab w:val="right" w:leader="dot" w:pos="8306"/>
        </w:tabs>
      </w:pPr>
      <w:hyperlink w:anchor="_Toc20564" w:history="1">
        <w:r>
          <w:rPr>
            <w:rFonts w:ascii="仿宋" w:eastAsia="仿宋" w:hAnsi="仿宋" w:cs="仿宋" w:hint="eastAsia"/>
            <w:lang w:val="en-GB"/>
          </w:rPr>
          <w:t>(二)、全面质量管理</w:t>
        </w:r>
        <w:r>
          <w:tab/>
        </w:r>
        <w:r>
          <w:fldChar w:fldCharType="begin"/>
        </w:r>
        <w:r>
          <w:instrText xml:space="preserve"> PAGEREF _Toc20564 \h </w:instrText>
        </w:r>
        <w:r>
          <w:fldChar w:fldCharType="separate"/>
        </w:r>
        <w:r>
          <w:t>16</w:t>
        </w:r>
        <w:r>
          <w:fldChar w:fldCharType="end"/>
        </w:r>
      </w:hyperlink>
    </w:p>
    <w:p>
      <w:pPr>
        <w:pStyle w:val="TOC2"/>
        <w:tabs>
          <w:tab w:val="right" w:leader="dot" w:pos="8306"/>
        </w:tabs>
      </w:pPr>
      <w:hyperlink w:anchor="_Toc25677" w:history="1">
        <w:r>
          <w:rPr>
            <w:rFonts w:ascii="仿宋" w:eastAsia="仿宋" w:hAnsi="仿宋" w:cs="仿宋" w:hint="eastAsia"/>
            <w:lang w:val="en-GB"/>
          </w:rPr>
          <w:t>(三)、研究市场营销学的意义</w:t>
        </w:r>
        <w:r>
          <w:tab/>
        </w:r>
        <w:r>
          <w:fldChar w:fldCharType="begin"/>
        </w:r>
        <w:r>
          <w:instrText xml:space="preserve"> PAGEREF _Toc25677 \h </w:instrText>
        </w:r>
        <w:r>
          <w:fldChar w:fldCharType="separate"/>
        </w:r>
        <w:r>
          <w:t>17</w:t>
        </w:r>
        <w:r>
          <w:fldChar w:fldCharType="end"/>
        </w:r>
      </w:hyperlink>
    </w:p>
    <w:p>
      <w:pPr>
        <w:pStyle w:val="TOC2"/>
        <w:tabs>
          <w:tab w:val="right" w:leader="dot" w:pos="8306"/>
        </w:tabs>
      </w:pPr>
      <w:hyperlink w:anchor="_Toc20633" w:history="1">
        <w:r>
          <w:rPr>
            <w:rFonts w:ascii="仿宋" w:eastAsia="仿宋" w:hAnsi="仿宋" w:cs="仿宋" w:hint="eastAsia"/>
            <w:lang w:val="en-GB"/>
          </w:rPr>
          <w:t>(四)、市场营销学的研究方法</w:t>
        </w:r>
        <w:r>
          <w:tab/>
        </w:r>
        <w:r>
          <w:fldChar w:fldCharType="begin"/>
        </w:r>
        <w:r>
          <w:instrText xml:space="preserve"> PAGEREF _Toc20633 \h </w:instrText>
        </w:r>
        <w:r>
          <w:fldChar w:fldCharType="separate"/>
        </w:r>
        <w:r>
          <w:t>18</w:t>
        </w:r>
        <w:r>
          <w:fldChar w:fldCharType="end"/>
        </w:r>
      </w:hyperlink>
    </w:p>
    <w:p>
      <w:pPr>
        <w:pStyle w:val="TOC2"/>
        <w:tabs>
          <w:tab w:val="right" w:leader="dot" w:pos="8306"/>
        </w:tabs>
      </w:pPr>
      <w:hyperlink w:anchor="_Toc17407" w:history="1">
        <w:r>
          <w:rPr>
            <w:rFonts w:ascii="仿宋" w:eastAsia="仿宋" w:hAnsi="仿宋" w:cs="仿宋" w:hint="eastAsia"/>
            <w:lang w:val="en-GB"/>
          </w:rPr>
          <w:t>(五)、选择进攻战略</w:t>
        </w:r>
        <w:r>
          <w:tab/>
        </w:r>
        <w:r>
          <w:fldChar w:fldCharType="begin"/>
        </w:r>
        <w:r>
          <w:instrText xml:space="preserve"> PAGEREF _Toc17407 \h </w:instrText>
        </w:r>
        <w:r>
          <w:fldChar w:fldCharType="separate"/>
        </w:r>
        <w:r>
          <w:t>19</w:t>
        </w:r>
        <w:r>
          <w:fldChar w:fldCharType="end"/>
        </w:r>
      </w:hyperlink>
    </w:p>
    <w:p>
      <w:pPr>
        <w:pStyle w:val="TOC2"/>
        <w:tabs>
          <w:tab w:val="right" w:leader="dot" w:pos="8306"/>
        </w:tabs>
      </w:pPr>
      <w:hyperlink w:anchor="_Toc28190" w:history="1">
        <w:r>
          <w:rPr>
            <w:rFonts w:ascii="仿宋" w:eastAsia="仿宋" w:hAnsi="仿宋" w:cs="仿宋" w:hint="eastAsia"/>
            <w:lang w:val="en-GB"/>
          </w:rPr>
          <w:t>(六)、确定战略目标与竞争对手</w:t>
        </w:r>
        <w:r>
          <w:tab/>
        </w:r>
        <w:r>
          <w:fldChar w:fldCharType="begin"/>
        </w:r>
        <w:r>
          <w:instrText xml:space="preserve"> PAGEREF _Toc28190 \h </w:instrText>
        </w:r>
        <w:r>
          <w:fldChar w:fldCharType="separate"/>
        </w:r>
        <w:r>
          <w:t>21</w:t>
        </w:r>
        <w:r>
          <w:fldChar w:fldCharType="end"/>
        </w:r>
      </w:hyperlink>
    </w:p>
    <w:p>
      <w:pPr>
        <w:pStyle w:val="TOC2"/>
        <w:tabs>
          <w:tab w:val="right" w:leader="dot" w:pos="8306"/>
        </w:tabs>
      </w:pPr>
      <w:hyperlink w:anchor="_Toc6968" w:history="1">
        <w:r>
          <w:rPr>
            <w:rFonts w:ascii="仿宋" w:eastAsia="仿宋" w:hAnsi="仿宋" w:cs="仿宋" w:hint="eastAsia"/>
            <w:lang w:val="en-GB"/>
          </w:rPr>
          <w:t>(七)、市场追随者战略</w:t>
        </w:r>
        <w:r>
          <w:tab/>
        </w:r>
        <w:r>
          <w:fldChar w:fldCharType="begin"/>
        </w:r>
        <w:r>
          <w:instrText xml:space="preserve"> PAGEREF _Toc6968 \h </w:instrText>
        </w:r>
        <w:r>
          <w:fldChar w:fldCharType="separate"/>
        </w:r>
        <w:r>
          <w:t>23</w:t>
        </w:r>
        <w:r>
          <w:fldChar w:fldCharType="end"/>
        </w:r>
      </w:hyperlink>
    </w:p>
    <w:p>
      <w:pPr>
        <w:pStyle w:val="TOC2"/>
        <w:tabs>
          <w:tab w:val="right" w:leader="dot" w:pos="8306"/>
        </w:tabs>
      </w:pPr>
      <w:hyperlink w:anchor="_Toc10297" w:history="1">
        <w:r>
          <w:rPr>
            <w:rFonts w:ascii="仿宋" w:eastAsia="仿宋" w:hAnsi="仿宋" w:cs="仿宋" w:hint="eastAsia"/>
            <w:lang w:val="en-GB"/>
          </w:rPr>
          <w:t>(八)、市场利基者战略</w:t>
        </w:r>
        <w:r>
          <w:tab/>
        </w:r>
        <w:r>
          <w:fldChar w:fldCharType="begin"/>
        </w:r>
        <w:r>
          <w:instrText xml:space="preserve"> PAGEREF _Toc10297 \h </w:instrText>
        </w:r>
        <w:r>
          <w:fldChar w:fldCharType="separate"/>
        </w:r>
        <w:r>
          <w:t>25</w:t>
        </w:r>
        <w:r>
          <w:fldChar w:fldCharType="end"/>
        </w:r>
      </w:hyperlink>
    </w:p>
    <w:p>
      <w:pPr>
        <w:pStyle w:val="TOC2"/>
        <w:tabs>
          <w:tab w:val="right" w:leader="dot" w:pos="8306"/>
        </w:tabs>
      </w:pPr>
      <w:hyperlink w:anchor="_Toc16444" w:history="1">
        <w:r>
          <w:rPr>
            <w:rFonts w:ascii="仿宋" w:eastAsia="仿宋" w:hAnsi="仿宋" w:cs="仿宋" w:hint="eastAsia"/>
            <w:lang w:val="en-GB"/>
          </w:rPr>
          <w:t>(九)、竞争战略选择</w:t>
        </w:r>
        <w:r>
          <w:tab/>
        </w:r>
        <w:r>
          <w:fldChar w:fldCharType="begin"/>
        </w:r>
        <w:r>
          <w:instrText xml:space="preserve"> PAGEREF _Toc16444 \h </w:instrText>
        </w:r>
        <w:r>
          <w:fldChar w:fldCharType="separate"/>
        </w:r>
        <w:r>
          <w:t>26</w:t>
        </w:r>
        <w:r>
          <w:fldChar w:fldCharType="end"/>
        </w:r>
      </w:hyperlink>
    </w:p>
    <w:p>
      <w:pPr>
        <w:pStyle w:val="TOC2"/>
        <w:tabs>
          <w:tab w:val="right" w:leader="dot" w:pos="8306"/>
        </w:tabs>
      </w:pPr>
      <w:hyperlink w:anchor="_Toc1873" w:history="1">
        <w:r>
          <w:rPr>
            <w:rFonts w:ascii="仿宋" w:eastAsia="仿宋" w:hAnsi="仿宋" w:cs="仿宋" w:hint="eastAsia"/>
            <w:lang w:val="en-GB"/>
          </w:rPr>
          <w:t>(十)、福特小型车行业竞争者识别</w:t>
        </w:r>
        <w:r>
          <w:tab/>
        </w:r>
        <w:r>
          <w:fldChar w:fldCharType="begin"/>
        </w:r>
        <w:r>
          <w:instrText xml:space="preserve"> PAGEREF _Toc1873 \h </w:instrText>
        </w:r>
        <w:r>
          <w:fldChar w:fldCharType="separate"/>
        </w:r>
        <w:r>
          <w:t>28</w:t>
        </w:r>
        <w:r>
          <w:fldChar w:fldCharType="end"/>
        </w:r>
      </w:hyperlink>
    </w:p>
    <w:p>
      <w:pPr>
        <w:pStyle w:val="TOC1"/>
        <w:tabs>
          <w:tab w:val="right" w:leader="dot" w:pos="8306"/>
        </w:tabs>
      </w:pPr>
      <w:hyperlink w:anchor="_Toc24610" w:history="1">
        <w:r>
          <w:rPr>
            <w:rFonts w:ascii="仿宋" w:eastAsia="仿宋" w:hAnsi="仿宋" w:cs="仿宋" w:hint="eastAsia"/>
            <w:lang w:val="en-GB"/>
          </w:rPr>
          <w:t>五、SWOT分析说明</w:t>
        </w:r>
        <w:r>
          <w:tab/>
        </w:r>
        <w:r>
          <w:fldChar w:fldCharType="begin"/>
        </w:r>
        <w:r>
          <w:instrText xml:space="preserve"> PAGEREF _Toc24610 \h </w:instrText>
        </w:r>
        <w:r>
          <w:fldChar w:fldCharType="separate"/>
        </w:r>
        <w:r>
          <w:t>30</w:t>
        </w:r>
        <w:r>
          <w:fldChar w:fldCharType="end"/>
        </w:r>
      </w:hyperlink>
    </w:p>
    <w:p>
      <w:pPr>
        <w:pStyle w:val="TOC2"/>
        <w:tabs>
          <w:tab w:val="right" w:leader="dot" w:pos="8306"/>
        </w:tabs>
      </w:pPr>
      <w:hyperlink w:anchor="_Toc31025" w:history="1">
        <w:r>
          <w:rPr>
            <w:rFonts w:ascii="仿宋" w:eastAsia="仿宋" w:hAnsi="仿宋" w:cs="仿宋" w:hint="eastAsia"/>
            <w:lang w:val="en-GB"/>
          </w:rPr>
          <w:t>(一)、优势分析(S)</w:t>
        </w:r>
        <w:r>
          <w:tab/>
        </w:r>
        <w:r>
          <w:fldChar w:fldCharType="begin"/>
        </w:r>
        <w:r>
          <w:instrText xml:space="preserve"> PAGEREF _Toc31025 \h </w:instrText>
        </w:r>
        <w:r>
          <w:fldChar w:fldCharType="separate"/>
        </w:r>
        <w:r>
          <w:t>30</w:t>
        </w:r>
        <w:r>
          <w:fldChar w:fldCharType="end"/>
        </w:r>
      </w:hyperlink>
    </w:p>
    <w:p>
      <w:pPr>
        <w:pStyle w:val="TOC2"/>
        <w:tabs>
          <w:tab w:val="right" w:leader="dot" w:pos="8306"/>
        </w:tabs>
      </w:pPr>
      <w:hyperlink w:anchor="_Toc31344" w:history="1">
        <w:r>
          <w:rPr>
            <w:rFonts w:ascii="仿宋" w:eastAsia="仿宋" w:hAnsi="仿宋" w:cs="仿宋" w:hint="eastAsia"/>
            <w:lang w:val="en-GB"/>
          </w:rPr>
          <w:t>(二)、劣势分析(W)</w:t>
        </w:r>
        <w:r>
          <w:tab/>
        </w:r>
        <w:r>
          <w:fldChar w:fldCharType="begin"/>
        </w:r>
        <w:r>
          <w:instrText xml:space="preserve"> PAGEREF _Toc31344 \h </w:instrText>
        </w:r>
        <w:r>
          <w:fldChar w:fldCharType="separate"/>
        </w:r>
        <w:r>
          <w:t>31</w:t>
        </w:r>
        <w:r>
          <w:fldChar w:fldCharType="end"/>
        </w:r>
      </w:hyperlink>
    </w:p>
    <w:p>
      <w:pPr>
        <w:pStyle w:val="TOC2"/>
        <w:tabs>
          <w:tab w:val="right" w:leader="dot" w:pos="8306"/>
        </w:tabs>
      </w:pPr>
      <w:hyperlink w:anchor="_Toc11419" w:history="1">
        <w:r>
          <w:rPr>
            <w:rFonts w:ascii="仿宋" w:eastAsia="仿宋" w:hAnsi="仿宋" w:cs="仿宋" w:hint="eastAsia"/>
            <w:lang w:val="en-GB"/>
          </w:rPr>
          <w:t>(三)、机会分析(O)</w:t>
        </w:r>
        <w:r>
          <w:tab/>
        </w:r>
        <w:r>
          <w:fldChar w:fldCharType="begin"/>
        </w:r>
        <w:r>
          <w:instrText xml:space="preserve"> PAGEREF _Toc11419 \h </w:instrText>
        </w:r>
        <w:r>
          <w:fldChar w:fldCharType="separate"/>
        </w:r>
        <w:r>
          <w:t>32</w:t>
        </w:r>
        <w:r>
          <w:fldChar w:fldCharType="end"/>
        </w:r>
      </w:hyperlink>
    </w:p>
    <w:p>
      <w:pPr>
        <w:pStyle w:val="TOC2"/>
        <w:tabs>
          <w:tab w:val="right" w:leader="dot" w:pos="8306"/>
        </w:tabs>
      </w:pPr>
      <w:hyperlink w:anchor="_Toc25296" w:history="1">
        <w:r>
          <w:rPr>
            <w:rFonts w:ascii="仿宋" w:eastAsia="仿宋" w:hAnsi="仿宋" w:cs="仿宋" w:hint="eastAsia"/>
            <w:lang w:val="en-GB"/>
          </w:rPr>
          <w:t>(四)、威胁分析(T)</w:t>
        </w:r>
        <w:r>
          <w:tab/>
        </w:r>
        <w:r>
          <w:fldChar w:fldCharType="begin"/>
        </w:r>
        <w:r>
          <w:instrText xml:space="preserve"> PAGEREF _Toc25296 \h </w:instrText>
        </w:r>
        <w:r>
          <w:fldChar w:fldCharType="separate"/>
        </w:r>
        <w:r>
          <w:t>34</w:t>
        </w:r>
        <w:r>
          <w:fldChar w:fldCharType="end"/>
        </w:r>
      </w:hyperlink>
    </w:p>
    <w:p>
      <w:pPr>
        <w:pStyle w:val="TOC1"/>
        <w:tabs>
          <w:tab w:val="right" w:leader="dot" w:pos="8306"/>
        </w:tabs>
      </w:pPr>
      <w:hyperlink w:anchor="_Toc20162" w:history="1">
        <w:r>
          <w:rPr>
            <w:rFonts w:ascii="仿宋" w:eastAsia="仿宋" w:hAnsi="仿宋" w:cs="仿宋" w:hint="eastAsia"/>
            <w:lang w:val="en-GB"/>
          </w:rPr>
          <w:t>六、市场趋势与消费者洞察</w:t>
        </w:r>
        <w:r>
          <w:tab/>
        </w:r>
        <w:r>
          <w:fldChar w:fldCharType="begin"/>
        </w:r>
        <w:r>
          <w:instrText xml:space="preserve"> PAGEREF _Toc20162 \h </w:instrText>
        </w:r>
        <w:r>
          <w:fldChar w:fldCharType="separate"/>
        </w:r>
        <w:r>
          <w:t>36</w:t>
        </w:r>
        <w:r>
          <w:fldChar w:fldCharType="end"/>
        </w:r>
      </w:hyperlink>
    </w:p>
    <w:p>
      <w:pPr>
        <w:pStyle w:val="TOC2"/>
        <w:tabs>
          <w:tab w:val="right" w:leader="dot" w:pos="8306"/>
        </w:tabs>
      </w:pPr>
      <w:hyperlink w:anchor="_Toc16684" w:history="1">
        <w:r>
          <w:rPr>
            <w:rFonts w:ascii="仿宋" w:eastAsia="仿宋" w:hAnsi="仿宋" w:cs="仿宋" w:hint="eastAsia"/>
            <w:lang w:val="en-GB"/>
          </w:rPr>
          <w:t>(一)、市场趋势分析与预测</w:t>
        </w:r>
        <w:r>
          <w:tab/>
        </w:r>
        <w:r>
          <w:fldChar w:fldCharType="begin"/>
        </w:r>
        <w:r>
          <w:instrText xml:space="preserve"> PAGEREF _Toc16684 \h </w:instrText>
        </w:r>
        <w:r>
          <w:fldChar w:fldCharType="separate"/>
        </w:r>
        <w:r>
          <w:t>36</w:t>
        </w:r>
        <w:r>
          <w:fldChar w:fldCharType="end"/>
        </w:r>
      </w:hyperlink>
    </w:p>
    <w:p>
      <w:pPr>
        <w:pStyle w:val="TOC2"/>
        <w:tabs>
          <w:tab w:val="right" w:leader="dot" w:pos="8306"/>
        </w:tabs>
      </w:pPr>
      <w:hyperlink w:anchor="_Toc24923" w:history="1">
        <w:r>
          <w:rPr>
            <w:rFonts w:ascii="仿宋" w:eastAsia="仿宋" w:hAnsi="仿宋" w:cs="仿宋" w:hint="eastAsia"/>
            <w:lang w:val="en-GB"/>
          </w:rPr>
          <w:t>(二)、消费者洞察与行为研究</w:t>
        </w:r>
        <w:r>
          <w:tab/>
        </w:r>
        <w:r>
          <w:fldChar w:fldCharType="begin"/>
        </w:r>
        <w:r>
          <w:instrText xml:space="preserve"> PAGEREF _Toc24923 \h </w:instrText>
        </w:r>
        <w:r>
          <w:fldChar w:fldCharType="separate"/>
        </w:r>
        <w:r>
          <w:t>37</w:t>
        </w:r>
        <w:r>
          <w:fldChar w:fldCharType="end"/>
        </w:r>
      </w:hyperlink>
    </w:p>
    <w:p>
      <w:pPr>
        <w:pStyle w:val="TOC2"/>
        <w:tabs>
          <w:tab w:val="right" w:leader="dot" w:pos="8306"/>
        </w:tabs>
      </w:pPr>
      <w:hyperlink w:anchor="_Toc3063" w:history="1">
        <w:r>
          <w:rPr>
            <w:rFonts w:ascii="仿宋" w:eastAsia="仿宋" w:hAnsi="仿宋" w:cs="仿宋" w:hint="eastAsia"/>
            <w:lang w:val="en-GB"/>
          </w:rPr>
          <w:t>(三)、产品创新与市场适应性</w:t>
        </w:r>
        <w:r>
          <w:tab/>
        </w:r>
        <w:r>
          <w:fldChar w:fldCharType="begin"/>
        </w:r>
        <w:r>
          <w:instrText xml:space="preserve"> PAGEREF _Toc3063 \h </w:instrText>
        </w:r>
        <w:r>
          <w:fldChar w:fldCharType="separate"/>
        </w:r>
        <w:r>
          <w:t>39</w:t>
        </w:r>
        <w:r>
          <w:fldChar w:fldCharType="end"/>
        </w:r>
      </w:hyperlink>
    </w:p>
    <w:p>
      <w:pPr>
        <w:pStyle w:val="TOC2"/>
        <w:tabs>
          <w:tab w:val="right" w:leader="dot" w:pos="8306"/>
        </w:tabs>
      </w:pPr>
      <w:hyperlink w:anchor="_Toc22109" w:history="1">
        <w:r>
          <w:rPr>
            <w:rFonts w:ascii="仿宋" w:eastAsia="仿宋" w:hAnsi="仿宋" w:cs="仿宋" w:hint="eastAsia"/>
            <w:lang w:val="en-GB"/>
          </w:rPr>
          <w:t>(四)、服务体验与客户满意度</w:t>
        </w:r>
        <w:r>
          <w:tab/>
        </w:r>
        <w:r>
          <w:fldChar w:fldCharType="begin"/>
        </w:r>
        <w:r>
          <w:instrText xml:space="preserve"> PAGEREF _Toc22109 \h </w:instrText>
        </w:r>
        <w:r>
          <w:fldChar w:fldCharType="separate"/>
        </w:r>
        <w:r>
          <w:t>41</w:t>
        </w:r>
        <w:r>
          <w:fldChar w:fldCharType="end"/>
        </w:r>
      </w:hyperlink>
    </w:p>
    <w:p>
      <w:pPr>
        <w:pStyle w:val="TOC1"/>
        <w:tabs>
          <w:tab w:val="right" w:leader="dot" w:pos="8306"/>
        </w:tabs>
      </w:pPr>
      <w:hyperlink w:anchor="_Toc5482" w:history="1">
        <w:r>
          <w:rPr>
            <w:rFonts w:ascii="仿宋" w:eastAsia="仿宋" w:hAnsi="仿宋" w:cs="仿宋" w:hint="eastAsia"/>
            <w:lang w:val="en-GB"/>
          </w:rPr>
          <w:t>七、福特小型车消费者市场分析</w:t>
        </w:r>
        <w:r>
          <w:tab/>
        </w:r>
        <w:r>
          <w:fldChar w:fldCharType="begin"/>
        </w:r>
        <w:r>
          <w:instrText xml:space="preserve"> PAGEREF _Toc5482 \h </w:instrText>
        </w:r>
        <w:r>
          <w:fldChar w:fldCharType="separate"/>
        </w:r>
        <w:r>
          <w:t>42</w:t>
        </w:r>
        <w:r>
          <w:fldChar w:fldCharType="end"/>
        </w:r>
      </w:hyperlink>
    </w:p>
    <w:p>
      <w:pPr>
        <w:pStyle w:val="TOC2"/>
        <w:tabs>
          <w:tab w:val="right" w:leader="dot" w:pos="8306"/>
        </w:tabs>
      </w:pPr>
      <w:hyperlink w:anchor="_Toc18098" w:history="1">
        <w:r>
          <w:rPr>
            <w:rFonts w:ascii="仿宋" w:eastAsia="仿宋" w:hAnsi="仿宋" w:cs="仿宋" w:hint="eastAsia"/>
            <w:lang w:val="en-GB"/>
          </w:rPr>
          <w:t>(一)、目标客户群体</w:t>
        </w:r>
        <w:r>
          <w:tab/>
        </w:r>
        <w:r>
          <w:fldChar w:fldCharType="begin"/>
        </w:r>
        <w:r>
          <w:instrText xml:space="preserve"> PAGEREF _Toc18098 \h </w:instrText>
        </w:r>
        <w:r>
          <w:fldChar w:fldCharType="separate"/>
        </w:r>
        <w:r>
          <w:t>42</w:t>
        </w:r>
        <w:r>
          <w:fldChar w:fldCharType="end"/>
        </w:r>
      </w:hyperlink>
    </w:p>
    <w:p>
      <w:pPr>
        <w:pStyle w:val="TOC2"/>
        <w:tabs>
          <w:tab w:val="right" w:leader="dot" w:pos="8306"/>
        </w:tabs>
      </w:pPr>
      <w:hyperlink w:anchor="_Toc19454" w:history="1">
        <w:r>
          <w:rPr>
            <w:rFonts w:ascii="仿宋" w:eastAsia="仿宋" w:hAnsi="仿宋" w:cs="仿宋" w:hint="eastAsia"/>
            <w:lang w:val="en-GB"/>
          </w:rPr>
          <w:t>(二)、消费者需求</w:t>
        </w:r>
        <w:r>
          <w:tab/>
        </w:r>
        <w:r>
          <w:fldChar w:fldCharType="begin"/>
        </w:r>
        <w:r>
          <w:instrText xml:space="preserve"> PAGEREF _Toc19454 \h </w:instrText>
        </w:r>
        <w:r>
          <w:fldChar w:fldCharType="separate"/>
        </w:r>
        <w:r>
          <w:t>43</w:t>
        </w:r>
        <w:r>
          <w:fldChar w:fldCharType="end"/>
        </w:r>
      </w:hyperlink>
    </w:p>
    <w:p>
      <w:pPr>
        <w:pStyle w:val="TOC1"/>
        <w:tabs>
          <w:tab w:val="right" w:leader="dot" w:pos="8306"/>
        </w:tabs>
      </w:pPr>
      <w:hyperlink w:anchor="_Toc860" w:history="1">
        <w:r>
          <w:rPr>
            <w:rFonts w:ascii="仿宋" w:eastAsia="仿宋" w:hAnsi="仿宋" w:cs="仿宋" w:hint="eastAsia"/>
            <w:lang w:val="en-GB"/>
          </w:rPr>
          <w:t>八、福特小型车定价策略</w:t>
        </w:r>
        <w:r>
          <w:tab/>
        </w:r>
        <w:r>
          <w:fldChar w:fldCharType="begin"/>
        </w:r>
        <w:r>
          <w:instrText xml:space="preserve"> PAGEREF _Toc860 \h </w:instrText>
        </w:r>
        <w:r>
          <w:fldChar w:fldCharType="separate"/>
        </w:r>
        <w:r>
          <w:t>45</w:t>
        </w:r>
        <w:r>
          <w:fldChar w:fldCharType="end"/>
        </w:r>
      </w:hyperlink>
    </w:p>
    <w:p>
      <w:pPr>
        <w:pStyle w:val="TOC2"/>
        <w:tabs>
          <w:tab w:val="right" w:leader="dot" w:pos="8306"/>
        </w:tabs>
      </w:pPr>
      <w:hyperlink w:anchor="_Toc3952" w:history="1">
        <w:r>
          <w:rPr>
            <w:rFonts w:ascii="仿宋" w:eastAsia="仿宋" w:hAnsi="仿宋" w:cs="仿宋" w:hint="eastAsia"/>
            <w:lang w:val="en-GB"/>
          </w:rPr>
          <w:t>(一)、定价策略概述</w:t>
        </w:r>
        <w:r>
          <w:tab/>
        </w:r>
        <w:r>
          <w:fldChar w:fldCharType="begin"/>
        </w:r>
        <w:r>
          <w:instrText xml:space="preserve"> PAGEREF _Toc3952 \h </w:instrText>
        </w:r>
        <w:r>
          <w:fldChar w:fldCharType="separate"/>
        </w:r>
        <w:r>
          <w:t>45</w:t>
        </w:r>
        <w:r>
          <w:fldChar w:fldCharType="end"/>
        </w:r>
      </w:hyperlink>
    </w:p>
    <w:p>
      <w:pPr>
        <w:pStyle w:val="TOC2"/>
        <w:tabs>
          <w:tab w:val="right" w:leader="dot" w:pos="8306"/>
        </w:tabs>
      </w:pPr>
      <w:hyperlink w:anchor="_Toc31965" w:history="1">
        <w:r>
          <w:rPr>
            <w:rFonts w:ascii="仿宋" w:eastAsia="仿宋" w:hAnsi="仿宋" w:cs="仿宋" w:hint="eastAsia"/>
            <w:lang w:val="en-GB"/>
          </w:rPr>
          <w:t>(二)、成本分析</w:t>
        </w:r>
        <w:r>
          <w:tab/>
        </w:r>
        <w:r>
          <w:fldChar w:fldCharType="begin"/>
        </w:r>
        <w:r>
          <w:instrText xml:space="preserve"> PAGEREF _Toc31965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2" w:history="1">
        <w:r>
          <w:rPr>
            <w:rFonts w:ascii="仿宋" w:eastAsia="仿宋" w:hAnsi="仿宋" w:cs="仿宋" w:hint="eastAsia"/>
            <w:lang w:val="en-GB"/>
          </w:rPr>
          <w:t>(三)、市场需求与弹性</w:t>
        </w:r>
        <w:r>
          <w:tab/>
        </w:r>
        <w:r>
          <w:fldChar w:fldCharType="begin"/>
        </w:r>
        <w:r>
          <w:instrText xml:space="preserve"> PAGEREF _Toc18182 \h </w:instrText>
        </w:r>
        <w:r>
          <w:fldChar w:fldCharType="separate"/>
        </w:r>
        <w:r>
          <w:t>49</w:t>
        </w:r>
        <w:r>
          <w:fldChar w:fldCharType="end"/>
        </w:r>
      </w:hyperlink>
    </w:p>
    <w:p>
      <w:pPr>
        <w:pStyle w:val="TOC2"/>
        <w:tabs>
          <w:tab w:val="right" w:leader="dot" w:pos="8306"/>
        </w:tabs>
      </w:pPr>
      <w:hyperlink w:anchor="_Toc6895" w:history="1">
        <w:r>
          <w:rPr>
            <w:rFonts w:ascii="仿宋" w:eastAsia="仿宋" w:hAnsi="仿宋" w:cs="仿宋" w:hint="eastAsia"/>
            <w:lang w:val="en-GB"/>
          </w:rPr>
          <w:t>(四)、竞争对手定价</w:t>
        </w:r>
        <w:r>
          <w:tab/>
        </w:r>
        <w:r>
          <w:fldChar w:fldCharType="begin"/>
        </w:r>
        <w:r>
          <w:instrText xml:space="preserve"> PAGEREF _Toc6895 \h </w:instrText>
        </w:r>
        <w:r>
          <w:fldChar w:fldCharType="separate"/>
        </w:r>
        <w:r>
          <w:t>50</w:t>
        </w:r>
        <w:r>
          <w:fldChar w:fldCharType="end"/>
        </w:r>
      </w:hyperlink>
    </w:p>
    <w:p>
      <w:pPr>
        <w:pStyle w:val="TOC1"/>
        <w:tabs>
          <w:tab w:val="right" w:leader="dot" w:pos="8306"/>
        </w:tabs>
      </w:pPr>
      <w:hyperlink w:anchor="_Toc2808" w:history="1">
        <w:r>
          <w:rPr>
            <w:rFonts w:ascii="仿宋" w:eastAsia="仿宋" w:hAnsi="仿宋" w:cs="仿宋" w:hint="eastAsia"/>
            <w:lang w:val="en-GB"/>
          </w:rPr>
          <w:t>九、福特小型车新型运营方式</w:t>
        </w:r>
        <w:r>
          <w:tab/>
        </w:r>
        <w:r>
          <w:fldChar w:fldCharType="begin"/>
        </w:r>
        <w:r>
          <w:instrText xml:space="preserve"> PAGEREF _Toc2808 \h </w:instrText>
        </w:r>
        <w:r>
          <w:fldChar w:fldCharType="separate"/>
        </w:r>
        <w:r>
          <w:t>51</w:t>
        </w:r>
        <w:r>
          <w:fldChar w:fldCharType="end"/>
        </w:r>
      </w:hyperlink>
    </w:p>
    <w:p>
      <w:pPr>
        <w:pStyle w:val="TOC2"/>
        <w:tabs>
          <w:tab w:val="right" w:leader="dot" w:pos="8306"/>
        </w:tabs>
      </w:pPr>
      <w:hyperlink w:anchor="_Toc11970" w:history="1">
        <w:r>
          <w:rPr>
            <w:rFonts w:ascii="仿宋" w:eastAsia="仿宋" w:hAnsi="仿宋" w:cs="仿宋" w:hint="eastAsia"/>
            <w:lang w:val="en-GB"/>
          </w:rPr>
          <w:t>(一)、创新业务模式</w:t>
        </w:r>
        <w:r>
          <w:tab/>
        </w:r>
        <w:r>
          <w:fldChar w:fldCharType="begin"/>
        </w:r>
        <w:r>
          <w:instrText xml:space="preserve"> PAGEREF _Toc11970 \h </w:instrText>
        </w:r>
        <w:r>
          <w:fldChar w:fldCharType="separate"/>
        </w:r>
        <w:r>
          <w:t>51</w:t>
        </w:r>
        <w:r>
          <w:fldChar w:fldCharType="end"/>
        </w:r>
      </w:hyperlink>
    </w:p>
    <w:p>
      <w:pPr>
        <w:pStyle w:val="TOC2"/>
        <w:tabs>
          <w:tab w:val="right" w:leader="dot" w:pos="8306"/>
        </w:tabs>
      </w:pPr>
      <w:hyperlink w:anchor="_Toc552" w:history="1">
        <w:r>
          <w:rPr>
            <w:rFonts w:ascii="仿宋" w:eastAsia="仿宋" w:hAnsi="仿宋" w:cs="仿宋" w:hint="eastAsia"/>
            <w:lang w:val="en-GB"/>
          </w:rPr>
          <w:t>(二)、数字化运营</w:t>
        </w:r>
        <w:r>
          <w:tab/>
        </w:r>
        <w:r>
          <w:fldChar w:fldCharType="begin"/>
        </w:r>
        <w:r>
          <w:instrText xml:space="preserve"> PAGEREF _Toc552 \h </w:instrText>
        </w:r>
        <w:r>
          <w:fldChar w:fldCharType="separate"/>
        </w:r>
        <w:r>
          <w:t>52</w:t>
        </w:r>
        <w:r>
          <w:fldChar w:fldCharType="end"/>
        </w:r>
      </w:hyperlink>
    </w:p>
    <w:p>
      <w:pPr>
        <w:pStyle w:val="TOC2"/>
        <w:tabs>
          <w:tab w:val="right" w:leader="dot" w:pos="8306"/>
        </w:tabs>
      </w:pPr>
      <w:hyperlink w:anchor="_Toc15449" w:history="1">
        <w:r>
          <w:rPr>
            <w:rFonts w:ascii="仿宋" w:eastAsia="仿宋" w:hAnsi="仿宋" w:cs="仿宋" w:hint="eastAsia"/>
            <w:lang w:val="en-GB"/>
          </w:rPr>
          <w:t>(三)、智能化技术应用</w:t>
        </w:r>
        <w:r>
          <w:tab/>
        </w:r>
        <w:r>
          <w:fldChar w:fldCharType="begin"/>
        </w:r>
        <w:r>
          <w:instrText xml:space="preserve"> PAGEREF _Toc15449 \h </w:instrText>
        </w:r>
        <w:r>
          <w:fldChar w:fldCharType="separate"/>
        </w:r>
        <w:r>
          <w:t>54</w:t>
        </w:r>
        <w:r>
          <w:fldChar w:fldCharType="end"/>
        </w:r>
      </w:hyperlink>
    </w:p>
    <w:p>
      <w:pPr>
        <w:pStyle w:val="TOC2"/>
        <w:tabs>
          <w:tab w:val="right" w:leader="dot" w:pos="8306"/>
        </w:tabs>
      </w:pPr>
      <w:hyperlink w:anchor="_Toc24205" w:history="1">
        <w:r>
          <w:rPr>
            <w:rFonts w:ascii="仿宋" w:eastAsia="仿宋" w:hAnsi="仿宋" w:cs="仿宋" w:hint="eastAsia"/>
            <w:lang w:val="en-GB"/>
          </w:rPr>
          <w:t>(四)、可持续经营实践</w:t>
        </w:r>
        <w:r>
          <w:tab/>
        </w:r>
        <w:r>
          <w:fldChar w:fldCharType="begin"/>
        </w:r>
        <w:r>
          <w:instrText xml:space="preserve"> PAGEREF _Toc24205 \h </w:instrText>
        </w:r>
        <w:r>
          <w:fldChar w:fldCharType="separate"/>
        </w:r>
        <w:r>
          <w:t>55</w:t>
        </w:r>
        <w:r>
          <w:fldChar w:fldCharType="end"/>
        </w:r>
      </w:hyperlink>
    </w:p>
    <w:p>
      <w:pPr>
        <w:pStyle w:val="TOC1"/>
        <w:tabs>
          <w:tab w:val="right" w:leader="dot" w:pos="8306"/>
        </w:tabs>
      </w:pPr>
      <w:hyperlink w:anchor="_Toc31688" w:history="1">
        <w:r>
          <w:rPr>
            <w:rFonts w:ascii="仿宋" w:eastAsia="仿宋" w:hAnsi="仿宋" w:cs="仿宋" w:hint="eastAsia"/>
            <w:lang w:val="en-GB"/>
          </w:rPr>
          <w:t>十、福特小型车促销策略</w:t>
        </w:r>
        <w:r>
          <w:tab/>
        </w:r>
        <w:r>
          <w:fldChar w:fldCharType="begin"/>
        </w:r>
        <w:r>
          <w:instrText xml:space="preserve"> PAGEREF _Toc31688 \h </w:instrText>
        </w:r>
        <w:r>
          <w:fldChar w:fldCharType="separate"/>
        </w:r>
        <w:r>
          <w:t>56</w:t>
        </w:r>
        <w:r>
          <w:fldChar w:fldCharType="end"/>
        </w:r>
      </w:hyperlink>
    </w:p>
    <w:p>
      <w:pPr>
        <w:pStyle w:val="TOC2"/>
        <w:tabs>
          <w:tab w:val="right" w:leader="dot" w:pos="8306"/>
        </w:tabs>
      </w:pPr>
      <w:hyperlink w:anchor="_Toc30205" w:history="1">
        <w:r>
          <w:rPr>
            <w:rFonts w:ascii="仿宋" w:eastAsia="仿宋" w:hAnsi="仿宋" w:cs="仿宋" w:hint="eastAsia"/>
            <w:lang w:val="en-GB"/>
          </w:rPr>
          <w:t>(一)、广告与宣传</w:t>
        </w:r>
        <w:r>
          <w:tab/>
        </w:r>
        <w:r>
          <w:fldChar w:fldCharType="begin"/>
        </w:r>
        <w:r>
          <w:instrText xml:space="preserve"> PAGEREF _Toc30205 \h </w:instrText>
        </w:r>
        <w:r>
          <w:fldChar w:fldCharType="separate"/>
        </w:r>
        <w:r>
          <w:t>56</w:t>
        </w:r>
        <w:r>
          <w:fldChar w:fldCharType="end"/>
        </w:r>
      </w:hyperlink>
    </w:p>
    <w:p>
      <w:pPr>
        <w:pStyle w:val="TOC2"/>
        <w:tabs>
          <w:tab w:val="right" w:leader="dot" w:pos="8306"/>
        </w:tabs>
      </w:pPr>
      <w:hyperlink w:anchor="_Toc14684" w:history="1">
        <w:r>
          <w:rPr>
            <w:rFonts w:ascii="仿宋" w:eastAsia="仿宋" w:hAnsi="仿宋" w:cs="仿宋" w:hint="eastAsia"/>
            <w:lang w:val="en-GB"/>
          </w:rPr>
          <w:t>(二)、促销活动</w:t>
        </w:r>
        <w:r>
          <w:tab/>
        </w:r>
        <w:r>
          <w:fldChar w:fldCharType="begin"/>
        </w:r>
        <w:r>
          <w:instrText xml:space="preserve"> PAGEREF _Toc14684 \h </w:instrText>
        </w:r>
        <w:r>
          <w:fldChar w:fldCharType="separate"/>
        </w:r>
        <w:r>
          <w:t>58</w:t>
        </w:r>
        <w:r>
          <w:fldChar w:fldCharType="end"/>
        </w:r>
      </w:hyperlink>
    </w:p>
    <w:p>
      <w:pPr>
        <w:pStyle w:val="TOC2"/>
        <w:tabs>
          <w:tab w:val="right" w:leader="dot" w:pos="8306"/>
        </w:tabs>
      </w:pPr>
      <w:hyperlink w:anchor="_Toc8760" w:history="1">
        <w:r>
          <w:rPr>
            <w:rFonts w:ascii="仿宋" w:eastAsia="仿宋" w:hAnsi="仿宋" w:cs="仿宋" w:hint="eastAsia"/>
            <w:lang w:val="en-GB"/>
          </w:rPr>
          <w:t>(三)、品牌推广</w:t>
        </w:r>
        <w:r>
          <w:tab/>
        </w:r>
        <w:r>
          <w:fldChar w:fldCharType="begin"/>
        </w:r>
        <w:r>
          <w:instrText xml:space="preserve"> PAGEREF _Toc8760 \h </w:instrText>
        </w:r>
        <w:r>
          <w:fldChar w:fldCharType="separate"/>
        </w:r>
        <w:r>
          <w:t>59</w:t>
        </w:r>
        <w:r>
          <w:fldChar w:fldCharType="end"/>
        </w:r>
      </w:hyperlink>
    </w:p>
    <w:p>
      <w:pPr>
        <w:pStyle w:val="TOC2"/>
        <w:tabs>
          <w:tab w:val="right" w:leader="dot" w:pos="8306"/>
        </w:tabs>
      </w:pPr>
      <w:hyperlink w:anchor="_Toc13292" w:history="1">
        <w:r>
          <w:rPr>
            <w:rFonts w:ascii="仿宋" w:eastAsia="仿宋" w:hAnsi="仿宋" w:cs="仿宋" w:hint="eastAsia"/>
            <w:lang w:val="en-GB"/>
          </w:rPr>
          <w:t>(四)、数字营销</w:t>
        </w:r>
        <w:r>
          <w:tab/>
        </w:r>
        <w:r>
          <w:fldChar w:fldCharType="begin"/>
        </w:r>
        <w:r>
          <w:instrText xml:space="preserve"> PAGEREF _Toc13292 \h </w:instrText>
        </w:r>
        <w:r>
          <w:fldChar w:fldCharType="separate"/>
        </w:r>
        <w:r>
          <w:t>61</w:t>
        </w:r>
        <w:r>
          <w:fldChar w:fldCharType="end"/>
        </w:r>
      </w:hyperlink>
    </w:p>
    <w:p>
      <w:pPr>
        <w:pStyle w:val="TOC1"/>
        <w:tabs>
          <w:tab w:val="right" w:leader="dot" w:pos="8306"/>
        </w:tabs>
      </w:pPr>
      <w:hyperlink w:anchor="_Toc10852" w:history="1">
        <w:r>
          <w:rPr>
            <w:rFonts w:ascii="仿宋" w:eastAsia="仿宋" w:hAnsi="仿宋" w:cs="仿宋" w:hint="eastAsia"/>
            <w:lang w:val="en-GB"/>
          </w:rPr>
          <w:t>十一、市场营销与销售策略</w:t>
        </w:r>
        <w:r>
          <w:tab/>
        </w:r>
        <w:r>
          <w:fldChar w:fldCharType="begin"/>
        </w:r>
        <w:r>
          <w:instrText xml:space="preserve"> PAGEREF _Toc10852 \h </w:instrText>
        </w:r>
        <w:r>
          <w:fldChar w:fldCharType="separate"/>
        </w:r>
        <w:r>
          <w:t>63</w:t>
        </w:r>
        <w:r>
          <w:fldChar w:fldCharType="end"/>
        </w:r>
      </w:hyperlink>
    </w:p>
    <w:p>
      <w:pPr>
        <w:pStyle w:val="TOC2"/>
        <w:tabs>
          <w:tab w:val="right" w:leader="dot" w:pos="8306"/>
        </w:tabs>
      </w:pPr>
      <w:hyperlink w:anchor="_Toc21233" w:history="1">
        <w:r>
          <w:rPr>
            <w:rFonts w:ascii="仿宋" w:eastAsia="仿宋" w:hAnsi="仿宋" w:cs="仿宋" w:hint="eastAsia"/>
            <w:lang w:val="en-GB"/>
          </w:rPr>
          <w:t>(一)、市场推广与品牌建设</w:t>
        </w:r>
        <w:r>
          <w:tab/>
        </w:r>
        <w:r>
          <w:fldChar w:fldCharType="begin"/>
        </w:r>
        <w:r>
          <w:instrText xml:space="preserve"> PAGEREF _Toc21233 \h </w:instrText>
        </w:r>
        <w:r>
          <w:fldChar w:fldCharType="separate"/>
        </w:r>
        <w:r>
          <w:t>63</w:t>
        </w:r>
        <w:r>
          <w:fldChar w:fldCharType="end"/>
        </w:r>
      </w:hyperlink>
    </w:p>
    <w:p>
      <w:pPr>
        <w:pStyle w:val="TOC2"/>
        <w:tabs>
          <w:tab w:val="right" w:leader="dot" w:pos="8306"/>
        </w:tabs>
      </w:pPr>
      <w:hyperlink w:anchor="_Toc18780" w:history="1">
        <w:r>
          <w:rPr>
            <w:rFonts w:ascii="仿宋" w:eastAsia="仿宋" w:hAnsi="仿宋" w:cs="仿宋" w:hint="eastAsia"/>
            <w:lang w:val="en-GB"/>
          </w:rPr>
          <w:t>(二)、销售渠道与分销网络</w:t>
        </w:r>
        <w:r>
          <w:tab/>
        </w:r>
        <w:r>
          <w:fldChar w:fldCharType="begin"/>
        </w:r>
        <w:r>
          <w:instrText xml:space="preserve"> PAGEREF _Toc18780 \h </w:instrText>
        </w:r>
        <w:r>
          <w:fldChar w:fldCharType="separate"/>
        </w:r>
        <w:r>
          <w:t>64</w:t>
        </w:r>
        <w:r>
          <w:fldChar w:fldCharType="end"/>
        </w:r>
      </w:hyperlink>
    </w:p>
    <w:p>
      <w:pPr>
        <w:pStyle w:val="TOC2"/>
        <w:tabs>
          <w:tab w:val="right" w:leader="dot" w:pos="8306"/>
        </w:tabs>
      </w:pPr>
      <w:hyperlink w:anchor="_Toc6674" w:history="1">
        <w:r>
          <w:rPr>
            <w:rFonts w:ascii="仿宋" w:eastAsia="仿宋" w:hAnsi="仿宋" w:cs="仿宋" w:hint="eastAsia"/>
            <w:lang w:val="en-GB"/>
          </w:rPr>
          <w:t>(三)、客户关系管理与维护</w:t>
        </w:r>
        <w:r>
          <w:tab/>
        </w:r>
        <w:r>
          <w:fldChar w:fldCharType="begin"/>
        </w:r>
        <w:r>
          <w:instrText xml:space="preserve"> PAGEREF _Toc6674 \h </w:instrText>
        </w:r>
        <w:r>
          <w:fldChar w:fldCharType="separate"/>
        </w:r>
        <w:r>
          <w:t>65</w:t>
        </w:r>
        <w:r>
          <w:fldChar w:fldCharType="end"/>
        </w:r>
      </w:hyperlink>
    </w:p>
    <w:p>
      <w:pPr>
        <w:pStyle w:val="TOC2"/>
        <w:tabs>
          <w:tab w:val="right" w:leader="dot" w:pos="8306"/>
        </w:tabs>
      </w:pPr>
      <w:hyperlink w:anchor="_Toc16255" w:history="1">
        <w:r>
          <w:rPr>
            <w:rFonts w:ascii="仿宋" w:eastAsia="仿宋" w:hAnsi="仿宋" w:cs="仿宋" w:hint="eastAsia"/>
            <w:lang w:val="en-GB"/>
          </w:rPr>
          <w:t>(四)、市场反馈与调整策略</w:t>
        </w:r>
        <w:r>
          <w:tab/>
        </w:r>
        <w:r>
          <w:fldChar w:fldCharType="begin"/>
        </w:r>
        <w:r>
          <w:instrText xml:space="preserve"> PAGEREF _Toc16255 \h </w:instrText>
        </w:r>
        <w:r>
          <w:fldChar w:fldCharType="separate"/>
        </w:r>
        <w:r>
          <w:t>66</w:t>
        </w:r>
        <w:r>
          <w:fldChar w:fldCharType="end"/>
        </w:r>
      </w:hyperlink>
    </w:p>
    <w:p>
      <w:pPr>
        <w:pStyle w:val="TOC1"/>
        <w:tabs>
          <w:tab w:val="right" w:leader="dot" w:pos="8306"/>
        </w:tabs>
      </w:pPr>
      <w:hyperlink w:anchor="_Toc11837" w:history="1">
        <w:r>
          <w:rPr>
            <w:rFonts w:ascii="仿宋" w:eastAsia="仿宋" w:hAnsi="仿宋" w:cs="仿宋" w:hint="eastAsia"/>
            <w:lang w:val="en-GB"/>
          </w:rPr>
          <w:t>十二、福特小型车数字化发展方案</w:t>
        </w:r>
        <w:r>
          <w:tab/>
        </w:r>
        <w:r>
          <w:fldChar w:fldCharType="begin"/>
        </w:r>
        <w:r>
          <w:instrText xml:space="preserve"> PAGEREF _Toc11837 \h </w:instrText>
        </w:r>
        <w:r>
          <w:fldChar w:fldCharType="separate"/>
        </w:r>
        <w:r>
          <w:t>67</w:t>
        </w:r>
        <w:r>
          <w:fldChar w:fldCharType="end"/>
        </w:r>
      </w:hyperlink>
    </w:p>
    <w:p>
      <w:pPr>
        <w:pStyle w:val="TOC2"/>
        <w:tabs>
          <w:tab w:val="right" w:leader="dot" w:pos="8306"/>
        </w:tabs>
      </w:pPr>
      <w:hyperlink w:anchor="_Toc5087" w:history="1">
        <w:r>
          <w:rPr>
            <w:rFonts w:ascii="仿宋" w:eastAsia="仿宋" w:hAnsi="仿宋" w:cs="仿宋" w:hint="eastAsia"/>
            <w:lang w:val="en-GB"/>
          </w:rPr>
          <w:t>(一)、数字化战略规划</w:t>
        </w:r>
        <w:r>
          <w:tab/>
        </w:r>
        <w:r>
          <w:fldChar w:fldCharType="begin"/>
        </w:r>
        <w:r>
          <w:instrText xml:space="preserve"> PAGEREF _Toc5087 \h </w:instrText>
        </w:r>
        <w:r>
          <w:fldChar w:fldCharType="separate"/>
        </w:r>
        <w:r>
          <w:t>67</w:t>
        </w:r>
        <w:r>
          <w:fldChar w:fldCharType="end"/>
        </w:r>
      </w:hyperlink>
    </w:p>
    <w:p>
      <w:pPr>
        <w:pStyle w:val="TOC2"/>
        <w:tabs>
          <w:tab w:val="right" w:leader="dot" w:pos="8306"/>
        </w:tabs>
      </w:pPr>
      <w:hyperlink w:anchor="_Toc8344" w:history="1">
        <w:r>
          <w:rPr>
            <w:rFonts w:ascii="仿宋" w:eastAsia="仿宋" w:hAnsi="仿宋" w:cs="仿宋" w:hint="eastAsia"/>
            <w:lang w:val="en-GB"/>
          </w:rPr>
          <w:t>(二)、数据安全与隐私保护</w:t>
        </w:r>
        <w:r>
          <w:tab/>
        </w:r>
        <w:r>
          <w:fldChar w:fldCharType="begin"/>
        </w:r>
        <w:r>
          <w:instrText xml:space="preserve"> PAGEREF _Toc8344 \h </w:instrText>
        </w:r>
        <w:r>
          <w:fldChar w:fldCharType="separate"/>
        </w:r>
        <w:r>
          <w:t>68</w:t>
        </w:r>
        <w:r>
          <w:fldChar w:fldCharType="end"/>
        </w:r>
      </w:hyperlink>
    </w:p>
    <w:p>
      <w:pPr>
        <w:pStyle w:val="TOC2"/>
        <w:tabs>
          <w:tab w:val="right" w:leader="dot" w:pos="8306"/>
        </w:tabs>
      </w:pPr>
      <w:hyperlink w:anchor="_Toc2047" w:history="1">
        <w:r>
          <w:rPr>
            <w:rFonts w:ascii="仿宋" w:eastAsia="仿宋" w:hAnsi="仿宋" w:cs="仿宋" w:hint="eastAsia"/>
            <w:lang w:val="en-GB"/>
          </w:rPr>
          <w:t>(三)、人工智能与大数据应用</w:t>
        </w:r>
        <w:r>
          <w:tab/>
        </w:r>
        <w:r>
          <w:fldChar w:fldCharType="begin"/>
        </w:r>
        <w:r>
          <w:instrText xml:space="preserve"> PAGEREF _Toc2047 \h </w:instrText>
        </w:r>
        <w:r>
          <w:fldChar w:fldCharType="separate"/>
        </w:r>
        <w:r>
          <w:t>70</w:t>
        </w:r>
        <w:r>
          <w:fldChar w:fldCharType="end"/>
        </w:r>
      </w:hyperlink>
    </w:p>
    <w:p>
      <w:pPr>
        <w:pStyle w:val="TOC2"/>
        <w:tabs>
          <w:tab w:val="right" w:leader="dot" w:pos="8306"/>
        </w:tabs>
      </w:pPr>
      <w:hyperlink w:anchor="_Toc5569" w:history="1">
        <w:r>
          <w:rPr>
            <w:rFonts w:ascii="仿宋" w:eastAsia="仿宋" w:hAnsi="仿宋" w:cs="仿宋" w:hint="eastAsia"/>
            <w:lang w:val="en-GB"/>
          </w:rPr>
          <w:t>(四)、信息技术基础设施建设</w:t>
        </w:r>
        <w:r>
          <w:tab/>
        </w:r>
        <w:r>
          <w:fldChar w:fldCharType="begin"/>
        </w:r>
        <w:r>
          <w:instrText xml:space="preserve"> PAGEREF _Toc5569 \h </w:instrText>
        </w:r>
        <w:r>
          <w:fldChar w:fldCharType="separate"/>
        </w:r>
        <w:r>
          <w:t>71</w:t>
        </w:r>
        <w:r>
          <w:fldChar w:fldCharType="end"/>
        </w:r>
      </w:hyperlink>
    </w:p>
    <w:p>
      <w:pPr>
        <w:pStyle w:val="TOC1"/>
        <w:tabs>
          <w:tab w:val="right" w:leader="dot" w:pos="8306"/>
        </w:tabs>
      </w:pPr>
      <w:hyperlink w:anchor="_Toc6794" w:history="1">
        <w:r>
          <w:rPr>
            <w:rFonts w:ascii="仿宋" w:eastAsia="仿宋" w:hAnsi="仿宋" w:cs="仿宋" w:hint="eastAsia"/>
            <w:lang w:val="en-GB"/>
          </w:rPr>
          <w:t>十三、福特小型车风险管理与合规</w:t>
        </w:r>
        <w:r>
          <w:tab/>
        </w:r>
        <w:r>
          <w:fldChar w:fldCharType="begin"/>
        </w:r>
        <w:r>
          <w:instrText xml:space="preserve"> PAGEREF _Toc6794 \h </w:instrText>
        </w:r>
        <w:r>
          <w:fldChar w:fldCharType="separate"/>
        </w:r>
        <w:r>
          <w:t>72</w:t>
        </w:r>
        <w:r>
          <w:fldChar w:fldCharType="end"/>
        </w:r>
      </w:hyperlink>
    </w:p>
    <w:p>
      <w:pPr>
        <w:pStyle w:val="TOC2"/>
        <w:tabs>
          <w:tab w:val="right" w:leader="dot" w:pos="8306"/>
        </w:tabs>
      </w:pPr>
      <w:hyperlink w:anchor="_Toc21553" w:history="1">
        <w:r>
          <w:rPr>
            <w:rFonts w:ascii="仿宋" w:eastAsia="仿宋" w:hAnsi="仿宋" w:cs="仿宋" w:hint="eastAsia"/>
            <w:lang w:val="en-GB"/>
          </w:rPr>
          <w:t>(一)、风险评估与监测体系</w:t>
        </w:r>
        <w:r>
          <w:tab/>
        </w:r>
        <w:r>
          <w:fldChar w:fldCharType="begin"/>
        </w:r>
        <w:r>
          <w:instrText xml:space="preserve"> PAGEREF _Toc21553 \h </w:instrText>
        </w:r>
        <w:r>
          <w:fldChar w:fldCharType="separate"/>
        </w:r>
        <w:r>
          <w:t>72</w:t>
        </w:r>
        <w:r>
          <w:fldChar w:fldCharType="end"/>
        </w:r>
      </w:hyperlink>
    </w:p>
    <w:p>
      <w:pPr>
        <w:pStyle w:val="TOC2"/>
        <w:tabs>
          <w:tab w:val="right" w:leader="dot" w:pos="8306"/>
        </w:tabs>
      </w:pPr>
      <w:hyperlink w:anchor="_Toc6306" w:history="1">
        <w:r>
          <w:rPr>
            <w:rFonts w:ascii="仿宋" w:eastAsia="仿宋" w:hAnsi="仿宋" w:cs="仿宋" w:hint="eastAsia"/>
            <w:lang w:val="en-GB"/>
          </w:rPr>
          <w:t>(二)、合规政策制定与执行</w:t>
        </w:r>
        <w:r>
          <w:tab/>
        </w:r>
        <w:r>
          <w:fldChar w:fldCharType="begin"/>
        </w:r>
        <w:r>
          <w:instrText xml:space="preserve"> PAGEREF _Toc6306 \h </w:instrText>
        </w:r>
        <w:r>
          <w:fldChar w:fldCharType="separate"/>
        </w:r>
        <w:r>
          <w:t>73</w:t>
        </w:r>
        <w:r>
          <w:fldChar w:fldCharType="end"/>
        </w:r>
      </w:hyperlink>
    </w:p>
    <w:p>
      <w:pPr>
        <w:pStyle w:val="TOC2"/>
        <w:tabs>
          <w:tab w:val="right" w:leader="dot" w:pos="8306"/>
        </w:tabs>
      </w:pPr>
      <w:hyperlink w:anchor="_Toc23249" w:history="1">
        <w:r>
          <w:rPr>
            <w:rFonts w:ascii="仿宋" w:eastAsia="仿宋" w:hAnsi="仿宋" w:cs="仿宋" w:hint="eastAsia"/>
            <w:lang w:val="en-GB"/>
          </w:rPr>
          <w:t>(三)、危机管理与灾备计划</w:t>
        </w:r>
        <w:r>
          <w:tab/>
        </w:r>
        <w:r>
          <w:fldChar w:fldCharType="begin"/>
        </w:r>
        <w:r>
          <w:instrText xml:space="preserve"> PAGEREF _Toc23249 \h </w:instrText>
        </w:r>
        <w:r>
          <w:fldChar w:fldCharType="separate"/>
        </w:r>
        <w:r>
          <w:t>75</w:t>
        </w:r>
        <w:r>
          <w:fldChar w:fldCharType="end"/>
        </w:r>
      </w:hyperlink>
    </w:p>
    <w:p>
      <w:pPr>
        <w:pStyle w:val="TOC2"/>
        <w:tabs>
          <w:tab w:val="right" w:leader="dot" w:pos="8306"/>
        </w:tabs>
      </w:pPr>
      <w:hyperlink w:anchor="_Toc31411" w:history="1">
        <w:r>
          <w:rPr>
            <w:rFonts w:ascii="仿宋" w:eastAsia="仿宋" w:hAnsi="仿宋" w:cs="仿宋" w:hint="eastAsia"/>
            <w:lang w:val="en-GB"/>
          </w:rPr>
          <w:t>(四)、法律事务与法规遵从</w:t>
        </w:r>
        <w:r>
          <w:tab/>
        </w:r>
        <w:r>
          <w:fldChar w:fldCharType="begin"/>
        </w:r>
        <w:r>
          <w:instrText xml:space="preserve"> PAGEREF _Toc31411 \h </w:instrText>
        </w:r>
        <w:r>
          <w:fldChar w:fldCharType="separate"/>
        </w:r>
        <w:r>
          <w:t>76</w:t>
        </w:r>
        <w:r>
          <w:fldChar w:fldCharType="end"/>
        </w:r>
      </w:hyperlink>
    </w:p>
    <w:p>
      <w:pPr>
        <w:pStyle w:val="TOC1"/>
        <w:tabs>
          <w:tab w:val="right" w:leader="dot" w:pos="8306"/>
        </w:tabs>
      </w:pPr>
      <w:hyperlink w:anchor="_Toc26865" w:history="1">
        <w:r>
          <w:rPr>
            <w:rFonts w:ascii="仿宋" w:eastAsia="仿宋" w:hAnsi="仿宋" w:cs="仿宋" w:hint="eastAsia"/>
            <w:lang w:val="en-GB"/>
          </w:rPr>
          <w:t>十四、福特小型车行业发展方向</w:t>
        </w:r>
        <w:r>
          <w:tab/>
        </w:r>
        <w:r>
          <w:fldChar w:fldCharType="begin"/>
        </w:r>
        <w:r>
          <w:instrText xml:space="preserve"> PAGEREF _Toc26865 \h </w:instrText>
        </w:r>
        <w:r>
          <w:fldChar w:fldCharType="separate"/>
        </w:r>
        <w:r>
          <w:t>78</w:t>
        </w:r>
        <w:r>
          <w:fldChar w:fldCharType="end"/>
        </w:r>
      </w:hyperlink>
    </w:p>
    <w:p>
      <w:pPr>
        <w:pStyle w:val="TOC2"/>
        <w:tabs>
          <w:tab w:val="right" w:leader="dot" w:pos="8306"/>
        </w:tabs>
      </w:pPr>
      <w:hyperlink w:anchor="_Toc28921" w:history="1">
        <w:r>
          <w:rPr>
            <w:rFonts w:ascii="仿宋" w:eastAsia="仿宋" w:hAnsi="仿宋" w:cs="仿宋" w:hint="eastAsia"/>
            <w:lang w:val="en-GB"/>
          </w:rPr>
          <w:t>(一)、未来趋势与预测</w:t>
        </w:r>
        <w:r>
          <w:tab/>
        </w:r>
        <w:r>
          <w:fldChar w:fldCharType="begin"/>
        </w:r>
        <w:r>
          <w:instrText xml:space="preserve"> PAGEREF _Toc28921 \h </w:instrText>
        </w:r>
        <w:r>
          <w:fldChar w:fldCharType="separate"/>
        </w:r>
        <w:r>
          <w:t>78</w:t>
        </w:r>
        <w:r>
          <w:fldChar w:fldCharType="end"/>
        </w:r>
      </w:hyperlink>
    </w:p>
    <w:p>
      <w:pPr>
        <w:pStyle w:val="TOC2"/>
        <w:tabs>
          <w:tab w:val="right" w:leader="dot" w:pos="8306"/>
        </w:tabs>
      </w:pPr>
      <w:hyperlink w:anchor="_Toc27463" w:history="1">
        <w:r>
          <w:rPr>
            <w:rFonts w:ascii="仿宋" w:eastAsia="仿宋" w:hAnsi="仿宋" w:cs="仿宋" w:hint="eastAsia"/>
            <w:lang w:val="en-GB"/>
          </w:rPr>
          <w:t>(二)、新兴技术应用</w:t>
        </w:r>
        <w:r>
          <w:tab/>
        </w:r>
        <w:r>
          <w:fldChar w:fldCharType="begin"/>
        </w:r>
        <w:r>
          <w:instrText xml:space="preserve"> PAGEREF _Toc27463 \h </w:instrText>
        </w:r>
        <w:r>
          <w:fldChar w:fldCharType="separate"/>
        </w:r>
        <w:r>
          <w:t>79</w:t>
        </w:r>
        <w:r>
          <w:fldChar w:fldCharType="end"/>
        </w:r>
      </w:hyperlink>
    </w:p>
    <w:p>
      <w:pPr>
        <w:pStyle w:val="TOC2"/>
        <w:tabs>
          <w:tab w:val="right" w:leader="dot" w:pos="8306"/>
        </w:tabs>
      </w:pPr>
      <w:hyperlink w:anchor="_Toc25881" w:history="1">
        <w:r>
          <w:rPr>
            <w:rFonts w:ascii="仿宋" w:eastAsia="仿宋" w:hAnsi="仿宋" w:cs="仿宋" w:hint="eastAsia"/>
            <w:lang w:val="en-GB"/>
          </w:rPr>
          <w:t>(三)、福特小型车行业生态系统构建</w:t>
        </w:r>
        <w:r>
          <w:tab/>
        </w:r>
        <w:r>
          <w:fldChar w:fldCharType="begin"/>
        </w:r>
        <w:r>
          <w:instrText xml:space="preserve"> PAGEREF _Toc25881 \h </w:instrText>
        </w:r>
        <w:r>
          <w:fldChar w:fldCharType="separate"/>
        </w:r>
        <w:r>
          <w:t>80</w:t>
        </w:r>
        <w:r>
          <w:fldChar w:fldCharType="end"/>
        </w:r>
      </w:hyperlink>
    </w:p>
    <w:p>
      <w:pPr>
        <w:pStyle w:val="TOC2"/>
        <w:tabs>
          <w:tab w:val="right" w:leader="dot" w:pos="8306"/>
        </w:tabs>
      </w:pPr>
      <w:hyperlink w:anchor="_Toc7588" w:history="1">
        <w:r>
          <w:rPr>
            <w:rFonts w:ascii="仿宋" w:eastAsia="仿宋" w:hAnsi="仿宋" w:cs="仿宋" w:hint="eastAsia"/>
            <w:lang w:val="en-GB"/>
          </w:rPr>
          <w:t>(四)、国际市场拓展策略</w:t>
        </w:r>
        <w:r>
          <w:tab/>
        </w:r>
        <w:r>
          <w:fldChar w:fldCharType="begin"/>
        </w:r>
        <w:r>
          <w:instrText xml:space="preserve"> PAGEREF _Toc7588 \h </w:instrText>
        </w:r>
        <w:r>
          <w:fldChar w:fldCharType="separate"/>
        </w:r>
        <w:r>
          <w:t>82</w:t>
        </w:r>
        <w:r>
          <w:fldChar w:fldCharType="end"/>
        </w:r>
      </w:hyperlink>
    </w:p>
    <w:p>
      <w:pPr>
        <w:pStyle w:val="TOC1"/>
        <w:tabs>
          <w:tab w:val="right" w:leader="dot" w:pos="8306"/>
        </w:tabs>
      </w:pPr>
      <w:hyperlink w:anchor="_Toc8559" w:history="1">
        <w:r>
          <w:rPr>
            <w:rFonts w:ascii="仿宋" w:eastAsia="仿宋" w:hAnsi="仿宋" w:cs="仿宋" w:hint="eastAsia"/>
            <w:lang w:val="en-GB"/>
          </w:rPr>
          <w:t>十五、福特小型车可持续发展战略</w:t>
        </w:r>
        <w:r>
          <w:tab/>
        </w:r>
        <w:r>
          <w:fldChar w:fldCharType="begin"/>
        </w:r>
        <w:r>
          <w:instrText xml:space="preserve"> PAGEREF _Toc8559 \h </w:instrText>
        </w:r>
        <w:r>
          <w:fldChar w:fldCharType="separate"/>
        </w:r>
        <w:r>
          <w:t>83</w:t>
        </w:r>
        <w:r>
          <w:fldChar w:fldCharType="end"/>
        </w:r>
      </w:hyperlink>
    </w:p>
    <w:p>
      <w:pPr>
        <w:pStyle w:val="TOC2"/>
        <w:tabs>
          <w:tab w:val="right" w:leader="dot" w:pos="8306"/>
        </w:tabs>
      </w:pPr>
      <w:hyperlink w:anchor="_Toc28536" w:history="1">
        <w:r>
          <w:rPr>
            <w:rFonts w:ascii="仿宋" w:eastAsia="仿宋" w:hAnsi="仿宋" w:cs="仿宋" w:hint="eastAsia"/>
            <w:lang w:val="en-GB"/>
          </w:rPr>
          <w:t>(一)、环保与社会责任</w:t>
        </w:r>
        <w:r>
          <w:tab/>
        </w:r>
        <w:r>
          <w:fldChar w:fldCharType="begin"/>
        </w:r>
        <w:r>
          <w:instrText xml:space="preserve"> PAGEREF _Toc28536 \h </w:instrText>
        </w:r>
        <w:r>
          <w:fldChar w:fldCharType="separate"/>
        </w:r>
        <w:r>
          <w:t>83</w:t>
        </w:r>
        <w:r>
          <w:fldChar w:fldCharType="end"/>
        </w:r>
      </w:hyperlink>
    </w:p>
    <w:p>
      <w:pPr>
        <w:pStyle w:val="TOC2"/>
        <w:tabs>
          <w:tab w:val="right" w:leader="dot" w:pos="8306"/>
        </w:tabs>
      </w:pPr>
      <w:hyperlink w:anchor="_Toc5135" w:history="1">
        <w:r>
          <w:rPr>
            <w:rFonts w:ascii="仿宋" w:eastAsia="仿宋" w:hAnsi="仿宋" w:cs="仿宋" w:hint="eastAsia"/>
            <w:lang w:val="en-GB"/>
          </w:rPr>
          <w:t>(二)、资源有效利用与循环经济</w:t>
        </w:r>
        <w:r>
          <w:tab/>
        </w:r>
        <w:r>
          <w:fldChar w:fldCharType="begin"/>
        </w:r>
        <w:r>
          <w:instrText xml:space="preserve"> PAGEREF _Toc5135 \h </w:instrText>
        </w:r>
        <w:r>
          <w:fldChar w:fldCharType="separate"/>
        </w:r>
        <w:r>
          <w:t>84</w:t>
        </w:r>
        <w:r>
          <w:fldChar w:fldCharType="end"/>
        </w:r>
      </w:hyperlink>
    </w:p>
    <w:p>
      <w:pPr>
        <w:pStyle w:val="TOC2"/>
        <w:tabs>
          <w:tab w:val="right" w:leader="dot" w:pos="8306"/>
        </w:tabs>
      </w:pPr>
      <w:hyperlink w:anchor="_Toc26980" w:history="1">
        <w:r>
          <w:rPr>
            <w:rFonts w:ascii="仿宋" w:eastAsia="仿宋" w:hAnsi="仿宋" w:cs="仿宋" w:hint="eastAsia"/>
            <w:lang w:val="en-GB"/>
          </w:rPr>
          <w:t>(三)、社会影响与公益活动</w:t>
        </w:r>
        <w:r>
          <w:tab/>
        </w:r>
        <w:r>
          <w:fldChar w:fldCharType="begin"/>
        </w:r>
        <w:r>
          <w:instrText xml:space="preserve"> PAGEREF _Toc26980 \h </w:instrText>
        </w:r>
        <w:r>
          <w:fldChar w:fldCharType="separate"/>
        </w:r>
        <w:r>
          <w:t>86</w:t>
        </w:r>
        <w:r>
          <w:fldChar w:fldCharType="end"/>
        </w:r>
      </w:hyperlink>
    </w:p>
    <w:p>
      <w:pPr>
        <w:pStyle w:val="TOC2"/>
        <w:tabs>
          <w:tab w:val="right" w:leader="dot" w:pos="8306"/>
        </w:tabs>
      </w:pPr>
      <w:hyperlink w:anchor="_Toc4743" w:history="1">
        <w:r>
          <w:rPr>
            <w:rFonts w:ascii="仿宋" w:eastAsia="仿宋" w:hAnsi="仿宋" w:cs="仿宋" w:hint="eastAsia"/>
            <w:lang w:val="en-GB"/>
          </w:rPr>
          <w:t>(四)、可持续供应链与生产模式</w:t>
        </w:r>
        <w:r>
          <w:tab/>
        </w:r>
        <w:r>
          <w:fldChar w:fldCharType="begin"/>
        </w:r>
        <w:r>
          <w:instrText xml:space="preserve"> PAGEREF _Toc4743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9550"/>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福特小型车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4575"/>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16656"/>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福特小型车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12015"/>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福特小型车行业科研机构密切合作，强化与产业研究院、高校以及福特小型车行业龙头企业研发中心的联系，共同解决企业技术和发展中的难题。加大对福特小型车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完善财政支持政策，整合专项资金，进一步加大对产业发展的财政投入，重点支持产业集中示范福特小型车项目的实施。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17226"/>
      <w:r>
        <w:rPr>
          <w:rFonts w:ascii="仿宋" w:eastAsia="仿宋" w:hAnsi="仿宋" w:cs="仿宋" w:hint="eastAsia"/>
          <w:sz w:val="28"/>
          <w:lang w:val="en-GB"/>
        </w:rPr>
        <w:t>二、福特小型车行业前景</w:t>
      </w:r>
      <w:bookmarkEnd w:id="5"/>
    </w:p>
    <w:p>
      <w:pPr>
        <w:pStyle w:val="Heading2"/>
        <w:rPr>
          <w:rFonts w:ascii="仿宋" w:eastAsia="仿宋" w:hAnsi="仿宋" w:cs="仿宋" w:hint="eastAsia"/>
          <w:lang w:val="en-GB"/>
        </w:rPr>
      </w:pPr>
      <w:bookmarkStart w:id="6" w:name="_Toc30912"/>
      <w:r>
        <w:rPr>
          <w:rFonts w:ascii="仿宋" w:eastAsia="仿宋" w:hAnsi="仿宋" w:cs="仿宋" w:hint="eastAsia"/>
          <w:lang w:val="en-GB"/>
        </w:rPr>
        <w:t>(一)、市场增长预测</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根据福特小型车行业专业机构的研究和市场数据分析，福特小型车行业展现出强劲的增长势头，未来几年内市场规模有望进一步扩大，年均增长率预计将维持在XX%以上。这一预测的乐观态势主要受益于全球经济的回暖、消费者需求的升级，以及新技术的广泛应用。这为福特小型车行业参与者提供了广泛的发展空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全球经济的回暖将成为推动市场增长的关键因素。随着各国逐渐克服疫情影响，全球经济有望实现复苏，为福特小型车行业创造更有利的经济环境。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消费者需求的升级将成为市场增长的主要推动力。随着消费者对产品和服务品质的不断追求，福特小型车行业有望迎来更高水平的市场需求。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同时，新技术的广泛应用将推动市场规模的进一步扩大。人工智能、大数据分析、物联网等新兴技术的普及将提升产品和服务的水平，满足市场上日益多样化的需求。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这一市场增长预测为福特小型车行业参与者提供了广泛的发展机遇，激励着企业加大投资、加强创新力，以更好地适应并引领福特小型车行业的发展潮流。</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https://d.book118.com/895021010320011044</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福特小型车产业分析报告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福特小型车产业分析报告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福特小型车产业分析报告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福特小型车产业分析报告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福特小型车产业分析报告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福特小型车产业分析报告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福特小型车产业分析报告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556E22"/>
    <w:rsid w:val="019E643E"/>
    <w:rsid w:val="02556E22"/>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95021010320011044"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2024-01-08T08:43:00Z</dcterms:created>
  <dcterms:modified xsi:type="dcterms:W3CDTF">2024-01-08T08:43:17Z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6BC8465FC89E443AA8BAF1021724CE75_11</vt:lpwstr>
  </property>
  <property fmtid="{D5CDD505-2E9C-101B-9397-08002B2CF9AE}" pid="3" name="KSOProductBuildVer">
    <vt:lpwstr>2052-12.1.0.16120</vt:lpwstr>
  </property>
</Properties>
</file>