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4" w:history="1">
        <w:r>
          <w:rPr>
            <w:rFonts w:ascii="仿宋" w:eastAsia="仿宋" w:hAnsi="仿宋" w:cs="仿宋" w:hint="eastAsia"/>
            <w:lang w:eastAsia="zh-CN"/>
          </w:rPr>
          <w:t>前言</w:t>
        </w:r>
        <w:r>
          <w:tab/>
        </w:r>
        <w:r>
          <w:fldChar w:fldCharType="begin"/>
        </w:r>
        <w:r>
          <w:instrText xml:space="preserve"> PAGEREF _Toc15234 \h </w:instrText>
        </w:r>
        <w:r>
          <w:fldChar w:fldCharType="separate"/>
        </w:r>
        <w:r>
          <w:t>3</w:t>
        </w:r>
        <w:r>
          <w:fldChar w:fldCharType="end"/>
        </w:r>
      </w:hyperlink>
    </w:p>
    <w:p>
      <w:pPr>
        <w:pStyle w:val="TOC1"/>
        <w:tabs>
          <w:tab w:val="right" w:leader="dot" w:pos="8306"/>
        </w:tabs>
      </w:pPr>
      <w:hyperlink w:anchor="_Toc5887" w:history="1">
        <w:r>
          <w:rPr>
            <w:rFonts w:ascii="仿宋" w:eastAsia="仿宋" w:hAnsi="仿宋" w:cs="仿宋" w:hint="eastAsia"/>
            <w:lang w:eastAsia="zh-CN"/>
          </w:rPr>
          <w:t>一、凝血分析试剂项目可持续发展</w:t>
        </w:r>
        <w:r>
          <w:tab/>
        </w:r>
        <w:r>
          <w:fldChar w:fldCharType="begin"/>
        </w:r>
        <w:r>
          <w:instrText xml:space="preserve"> PAGEREF _Toc5887 \h </w:instrText>
        </w:r>
        <w:r>
          <w:fldChar w:fldCharType="separate"/>
        </w:r>
        <w:r>
          <w:t>3</w:t>
        </w:r>
        <w:r>
          <w:fldChar w:fldCharType="end"/>
        </w:r>
      </w:hyperlink>
    </w:p>
    <w:p>
      <w:pPr>
        <w:pStyle w:val="TOC2"/>
        <w:tabs>
          <w:tab w:val="right" w:leader="dot" w:pos="8306"/>
        </w:tabs>
      </w:pPr>
      <w:hyperlink w:anchor="_Toc22107" w:history="1">
        <w:r>
          <w:rPr>
            <w:rFonts w:ascii="仿宋" w:eastAsia="仿宋" w:hAnsi="仿宋" w:cs="仿宋" w:hint="eastAsia"/>
            <w:lang w:eastAsia="zh-CN"/>
          </w:rPr>
          <w:t>(一)、可持续战略与实践</w:t>
        </w:r>
        <w:r>
          <w:tab/>
        </w:r>
        <w:r>
          <w:fldChar w:fldCharType="begin"/>
        </w:r>
        <w:r>
          <w:instrText xml:space="preserve"> PAGEREF _Toc22107 \h </w:instrText>
        </w:r>
        <w:r>
          <w:fldChar w:fldCharType="separate"/>
        </w:r>
        <w:r>
          <w:t>3</w:t>
        </w:r>
        <w:r>
          <w:fldChar w:fldCharType="end"/>
        </w:r>
      </w:hyperlink>
    </w:p>
    <w:p>
      <w:pPr>
        <w:pStyle w:val="TOC2"/>
        <w:tabs>
          <w:tab w:val="right" w:leader="dot" w:pos="8306"/>
        </w:tabs>
      </w:pPr>
      <w:hyperlink w:anchor="_Toc10625" w:history="1">
        <w:r>
          <w:rPr>
            <w:rFonts w:ascii="仿宋" w:eastAsia="仿宋" w:hAnsi="仿宋" w:cs="仿宋" w:hint="eastAsia"/>
            <w:lang w:eastAsia="zh-CN"/>
          </w:rPr>
          <w:t>(二)、环保与社会责任</w:t>
        </w:r>
        <w:r>
          <w:tab/>
        </w:r>
        <w:r>
          <w:fldChar w:fldCharType="begin"/>
        </w:r>
        <w:r>
          <w:instrText xml:space="preserve"> PAGEREF _Toc10625 \h </w:instrText>
        </w:r>
        <w:r>
          <w:fldChar w:fldCharType="separate"/>
        </w:r>
        <w:r>
          <w:t>4</w:t>
        </w:r>
        <w:r>
          <w:fldChar w:fldCharType="end"/>
        </w:r>
      </w:hyperlink>
    </w:p>
    <w:p>
      <w:pPr>
        <w:pStyle w:val="TOC1"/>
        <w:tabs>
          <w:tab w:val="right" w:leader="dot" w:pos="8306"/>
        </w:tabs>
      </w:pPr>
      <w:hyperlink w:anchor="_Toc10321" w:history="1">
        <w:r>
          <w:rPr>
            <w:rFonts w:ascii="仿宋" w:eastAsia="仿宋" w:hAnsi="仿宋" w:cs="仿宋" w:hint="eastAsia"/>
            <w:lang w:eastAsia="zh-CN"/>
          </w:rPr>
          <w:t>二、产品规划分析</w:t>
        </w:r>
        <w:r>
          <w:tab/>
        </w:r>
        <w:r>
          <w:fldChar w:fldCharType="begin"/>
        </w:r>
        <w:r>
          <w:instrText xml:space="preserve"> PAGEREF _Toc10321 \h </w:instrText>
        </w:r>
        <w:r>
          <w:fldChar w:fldCharType="separate"/>
        </w:r>
        <w:r>
          <w:t>5</w:t>
        </w:r>
        <w:r>
          <w:fldChar w:fldCharType="end"/>
        </w:r>
      </w:hyperlink>
    </w:p>
    <w:p>
      <w:pPr>
        <w:pStyle w:val="TOC2"/>
        <w:tabs>
          <w:tab w:val="right" w:leader="dot" w:pos="8306"/>
        </w:tabs>
      </w:pPr>
      <w:hyperlink w:anchor="_Toc32588" w:history="1">
        <w:r>
          <w:rPr>
            <w:rFonts w:ascii="仿宋" w:eastAsia="仿宋" w:hAnsi="仿宋" w:cs="仿宋" w:hint="eastAsia"/>
            <w:lang w:eastAsia="zh-CN"/>
          </w:rPr>
          <w:t>(一)、产品规划</w:t>
        </w:r>
        <w:r>
          <w:tab/>
        </w:r>
        <w:r>
          <w:fldChar w:fldCharType="begin"/>
        </w:r>
        <w:r>
          <w:instrText xml:space="preserve"> PAGEREF _Toc32588 \h </w:instrText>
        </w:r>
        <w:r>
          <w:fldChar w:fldCharType="separate"/>
        </w:r>
        <w:r>
          <w:t>5</w:t>
        </w:r>
        <w:r>
          <w:fldChar w:fldCharType="end"/>
        </w:r>
      </w:hyperlink>
    </w:p>
    <w:p>
      <w:pPr>
        <w:pStyle w:val="TOC2"/>
        <w:tabs>
          <w:tab w:val="right" w:leader="dot" w:pos="8306"/>
        </w:tabs>
      </w:pPr>
      <w:hyperlink w:anchor="_Toc2950" w:history="1">
        <w:r>
          <w:rPr>
            <w:rFonts w:ascii="仿宋" w:eastAsia="仿宋" w:hAnsi="仿宋" w:cs="仿宋" w:hint="eastAsia"/>
            <w:lang w:eastAsia="zh-CN"/>
          </w:rPr>
          <w:t>(二)、建设规模</w:t>
        </w:r>
        <w:r>
          <w:tab/>
        </w:r>
        <w:r>
          <w:fldChar w:fldCharType="begin"/>
        </w:r>
        <w:r>
          <w:instrText xml:space="preserve"> PAGEREF _Toc2950 \h </w:instrText>
        </w:r>
        <w:r>
          <w:fldChar w:fldCharType="separate"/>
        </w:r>
        <w:r>
          <w:t>5</w:t>
        </w:r>
        <w:r>
          <w:fldChar w:fldCharType="end"/>
        </w:r>
      </w:hyperlink>
    </w:p>
    <w:p>
      <w:pPr>
        <w:pStyle w:val="TOC1"/>
        <w:tabs>
          <w:tab w:val="right" w:leader="dot" w:pos="8306"/>
        </w:tabs>
      </w:pPr>
      <w:hyperlink w:anchor="_Toc20740" w:history="1">
        <w:r>
          <w:rPr>
            <w:rFonts w:ascii="仿宋" w:eastAsia="仿宋" w:hAnsi="仿宋" w:cs="仿宋" w:hint="eastAsia"/>
            <w:lang w:eastAsia="zh-CN"/>
          </w:rPr>
          <w:t>三、凝血分析试剂项目建设单位说明</w:t>
        </w:r>
        <w:r>
          <w:tab/>
        </w:r>
        <w:r>
          <w:fldChar w:fldCharType="begin"/>
        </w:r>
        <w:r>
          <w:instrText xml:space="preserve"> PAGEREF _Toc20740 \h </w:instrText>
        </w:r>
        <w:r>
          <w:fldChar w:fldCharType="separate"/>
        </w:r>
        <w:r>
          <w:t>7</w:t>
        </w:r>
        <w:r>
          <w:fldChar w:fldCharType="end"/>
        </w:r>
      </w:hyperlink>
    </w:p>
    <w:p>
      <w:pPr>
        <w:pStyle w:val="TOC2"/>
        <w:tabs>
          <w:tab w:val="right" w:leader="dot" w:pos="8306"/>
        </w:tabs>
      </w:pPr>
      <w:hyperlink w:anchor="_Toc10483" w:history="1">
        <w:r>
          <w:rPr>
            <w:rFonts w:ascii="仿宋" w:eastAsia="仿宋" w:hAnsi="仿宋" w:cs="仿宋" w:hint="eastAsia"/>
            <w:lang w:eastAsia="zh-CN"/>
          </w:rPr>
          <w:t>(一)、凝血分析试剂项目承办单位基本情况</w:t>
        </w:r>
        <w:r>
          <w:tab/>
        </w:r>
        <w:r>
          <w:fldChar w:fldCharType="begin"/>
        </w:r>
        <w:r>
          <w:instrText xml:space="preserve"> PAGEREF _Toc10483 \h </w:instrText>
        </w:r>
        <w:r>
          <w:fldChar w:fldCharType="separate"/>
        </w:r>
        <w:r>
          <w:t>7</w:t>
        </w:r>
        <w:r>
          <w:fldChar w:fldCharType="end"/>
        </w:r>
      </w:hyperlink>
    </w:p>
    <w:p>
      <w:pPr>
        <w:pStyle w:val="TOC2"/>
        <w:tabs>
          <w:tab w:val="right" w:leader="dot" w:pos="8306"/>
        </w:tabs>
      </w:pPr>
      <w:hyperlink w:anchor="_Toc13084" w:history="1">
        <w:r>
          <w:rPr>
            <w:rFonts w:ascii="仿宋" w:eastAsia="仿宋" w:hAnsi="仿宋" w:cs="仿宋" w:hint="eastAsia"/>
            <w:lang w:eastAsia="zh-CN"/>
          </w:rPr>
          <w:t>(二)、公司经济效益分析</w:t>
        </w:r>
        <w:r>
          <w:tab/>
        </w:r>
        <w:r>
          <w:fldChar w:fldCharType="begin"/>
        </w:r>
        <w:r>
          <w:instrText xml:space="preserve"> PAGEREF _Toc13084 \h </w:instrText>
        </w:r>
        <w:r>
          <w:fldChar w:fldCharType="separate"/>
        </w:r>
        <w:r>
          <w:t>7</w:t>
        </w:r>
        <w:r>
          <w:fldChar w:fldCharType="end"/>
        </w:r>
      </w:hyperlink>
    </w:p>
    <w:p>
      <w:pPr>
        <w:pStyle w:val="TOC1"/>
        <w:tabs>
          <w:tab w:val="right" w:leader="dot" w:pos="8306"/>
        </w:tabs>
      </w:pPr>
      <w:hyperlink w:anchor="_Toc32052" w:history="1">
        <w:r>
          <w:rPr>
            <w:rFonts w:ascii="仿宋" w:eastAsia="仿宋" w:hAnsi="仿宋" w:cs="仿宋" w:hint="eastAsia"/>
            <w:lang w:eastAsia="zh-CN"/>
          </w:rPr>
          <w:t>四、市场分析、调研</w:t>
        </w:r>
        <w:r>
          <w:tab/>
        </w:r>
        <w:r>
          <w:fldChar w:fldCharType="begin"/>
        </w:r>
        <w:r>
          <w:instrText xml:space="preserve"> PAGEREF _Toc32052 \h </w:instrText>
        </w:r>
        <w:r>
          <w:fldChar w:fldCharType="separate"/>
        </w:r>
        <w:r>
          <w:t>8</w:t>
        </w:r>
        <w:r>
          <w:fldChar w:fldCharType="end"/>
        </w:r>
      </w:hyperlink>
    </w:p>
    <w:p>
      <w:pPr>
        <w:pStyle w:val="TOC2"/>
        <w:tabs>
          <w:tab w:val="right" w:leader="dot" w:pos="8306"/>
        </w:tabs>
      </w:pPr>
      <w:hyperlink w:anchor="_Toc18918" w:history="1">
        <w:r>
          <w:rPr>
            <w:rFonts w:ascii="仿宋" w:eastAsia="仿宋" w:hAnsi="仿宋" w:cs="仿宋" w:hint="eastAsia"/>
            <w:lang w:eastAsia="zh-CN"/>
          </w:rPr>
          <w:t>(一)、凝血分析试剂行业分析</w:t>
        </w:r>
        <w:r>
          <w:tab/>
        </w:r>
        <w:r>
          <w:fldChar w:fldCharType="begin"/>
        </w:r>
        <w:r>
          <w:instrText xml:space="preserve"> PAGEREF _Toc18918 \h </w:instrText>
        </w:r>
        <w:r>
          <w:fldChar w:fldCharType="separate"/>
        </w:r>
        <w:r>
          <w:t>8</w:t>
        </w:r>
        <w:r>
          <w:fldChar w:fldCharType="end"/>
        </w:r>
      </w:hyperlink>
    </w:p>
    <w:p>
      <w:pPr>
        <w:pStyle w:val="TOC2"/>
        <w:tabs>
          <w:tab w:val="right" w:leader="dot" w:pos="8306"/>
        </w:tabs>
      </w:pPr>
      <w:hyperlink w:anchor="_Toc29902" w:history="1">
        <w:r>
          <w:rPr>
            <w:rFonts w:ascii="仿宋" w:eastAsia="仿宋" w:hAnsi="仿宋" w:cs="仿宋" w:hint="eastAsia"/>
            <w:lang w:eastAsia="zh-CN"/>
          </w:rPr>
          <w:t>(二)、凝血分析试剂市场分析预测</w:t>
        </w:r>
        <w:r>
          <w:tab/>
        </w:r>
        <w:r>
          <w:fldChar w:fldCharType="begin"/>
        </w:r>
        <w:r>
          <w:instrText xml:space="preserve"> PAGEREF _Toc29902 \h </w:instrText>
        </w:r>
        <w:r>
          <w:fldChar w:fldCharType="separate"/>
        </w:r>
        <w:r>
          <w:t>9</w:t>
        </w:r>
        <w:r>
          <w:fldChar w:fldCharType="end"/>
        </w:r>
      </w:hyperlink>
    </w:p>
    <w:p>
      <w:pPr>
        <w:pStyle w:val="TOC1"/>
        <w:tabs>
          <w:tab w:val="right" w:leader="dot" w:pos="8306"/>
        </w:tabs>
      </w:pPr>
      <w:hyperlink w:anchor="_Toc19280" w:history="1">
        <w:r>
          <w:rPr>
            <w:rFonts w:ascii="仿宋" w:eastAsia="仿宋" w:hAnsi="仿宋" w:cs="仿宋" w:hint="eastAsia"/>
            <w:lang w:eastAsia="zh-CN"/>
          </w:rPr>
          <w:t>五、凝血分析试剂项目土建工程</w:t>
        </w:r>
        <w:r>
          <w:tab/>
        </w:r>
        <w:r>
          <w:fldChar w:fldCharType="begin"/>
        </w:r>
        <w:r>
          <w:instrText xml:space="preserve"> PAGEREF _Toc19280 \h </w:instrText>
        </w:r>
        <w:r>
          <w:fldChar w:fldCharType="separate"/>
        </w:r>
        <w:r>
          <w:t>10</w:t>
        </w:r>
        <w:r>
          <w:fldChar w:fldCharType="end"/>
        </w:r>
      </w:hyperlink>
    </w:p>
    <w:p>
      <w:pPr>
        <w:pStyle w:val="TOC2"/>
        <w:tabs>
          <w:tab w:val="right" w:leader="dot" w:pos="8306"/>
        </w:tabs>
      </w:pPr>
      <w:hyperlink w:anchor="_Toc25485" w:history="1">
        <w:r>
          <w:rPr>
            <w:rFonts w:ascii="仿宋" w:eastAsia="仿宋" w:hAnsi="仿宋" w:cs="仿宋" w:hint="eastAsia"/>
            <w:lang w:eastAsia="zh-CN"/>
          </w:rPr>
          <w:t>(一)、建筑工程设计原则</w:t>
        </w:r>
        <w:r>
          <w:tab/>
        </w:r>
        <w:r>
          <w:fldChar w:fldCharType="begin"/>
        </w:r>
        <w:r>
          <w:instrText xml:space="preserve"> PAGEREF _Toc25485 \h </w:instrText>
        </w:r>
        <w:r>
          <w:fldChar w:fldCharType="separate"/>
        </w:r>
        <w:r>
          <w:t>10</w:t>
        </w:r>
        <w:r>
          <w:fldChar w:fldCharType="end"/>
        </w:r>
      </w:hyperlink>
    </w:p>
    <w:p>
      <w:pPr>
        <w:pStyle w:val="TOC2"/>
        <w:tabs>
          <w:tab w:val="right" w:leader="dot" w:pos="8306"/>
        </w:tabs>
      </w:pPr>
      <w:hyperlink w:anchor="_Toc9019" w:history="1">
        <w:r>
          <w:rPr>
            <w:rFonts w:ascii="仿宋" w:eastAsia="仿宋" w:hAnsi="仿宋" w:cs="仿宋" w:hint="eastAsia"/>
            <w:lang w:eastAsia="zh-CN"/>
          </w:rPr>
          <w:t>(二)、土建工程设计年限及安全等级</w:t>
        </w:r>
        <w:r>
          <w:tab/>
        </w:r>
        <w:r>
          <w:fldChar w:fldCharType="begin"/>
        </w:r>
        <w:r>
          <w:instrText xml:space="preserve"> PAGEREF _Toc9019 \h </w:instrText>
        </w:r>
        <w:r>
          <w:fldChar w:fldCharType="separate"/>
        </w:r>
        <w:r>
          <w:t>11</w:t>
        </w:r>
        <w:r>
          <w:fldChar w:fldCharType="end"/>
        </w:r>
      </w:hyperlink>
    </w:p>
    <w:p>
      <w:pPr>
        <w:pStyle w:val="TOC2"/>
        <w:tabs>
          <w:tab w:val="right" w:leader="dot" w:pos="8306"/>
        </w:tabs>
      </w:pPr>
      <w:hyperlink w:anchor="_Toc30702" w:history="1">
        <w:r>
          <w:rPr>
            <w:rFonts w:ascii="仿宋" w:eastAsia="仿宋" w:hAnsi="仿宋" w:cs="仿宋" w:hint="eastAsia"/>
            <w:lang w:eastAsia="zh-CN"/>
          </w:rPr>
          <w:t>(三)、建筑工程设计总体要求</w:t>
        </w:r>
        <w:r>
          <w:tab/>
        </w:r>
        <w:r>
          <w:fldChar w:fldCharType="begin"/>
        </w:r>
        <w:r>
          <w:instrText xml:space="preserve"> PAGEREF _Toc30702 \h </w:instrText>
        </w:r>
        <w:r>
          <w:fldChar w:fldCharType="separate"/>
        </w:r>
        <w:r>
          <w:t>12</w:t>
        </w:r>
        <w:r>
          <w:fldChar w:fldCharType="end"/>
        </w:r>
      </w:hyperlink>
    </w:p>
    <w:p>
      <w:pPr>
        <w:pStyle w:val="TOC2"/>
        <w:tabs>
          <w:tab w:val="right" w:leader="dot" w:pos="8306"/>
        </w:tabs>
      </w:pPr>
      <w:hyperlink w:anchor="_Toc30671" w:history="1">
        <w:r>
          <w:rPr>
            <w:rFonts w:ascii="仿宋" w:eastAsia="仿宋" w:hAnsi="仿宋" w:cs="仿宋" w:hint="eastAsia"/>
            <w:lang w:eastAsia="zh-CN"/>
          </w:rPr>
          <w:t>(四)、土建工程建设指标</w:t>
        </w:r>
        <w:r>
          <w:tab/>
        </w:r>
        <w:r>
          <w:fldChar w:fldCharType="begin"/>
        </w:r>
        <w:r>
          <w:instrText xml:space="preserve"> PAGEREF _Toc30671 \h </w:instrText>
        </w:r>
        <w:r>
          <w:fldChar w:fldCharType="separate"/>
        </w:r>
        <w:r>
          <w:t>13</w:t>
        </w:r>
        <w:r>
          <w:fldChar w:fldCharType="end"/>
        </w:r>
      </w:hyperlink>
    </w:p>
    <w:p>
      <w:pPr>
        <w:pStyle w:val="TOC1"/>
        <w:tabs>
          <w:tab w:val="right" w:leader="dot" w:pos="8306"/>
        </w:tabs>
      </w:pPr>
      <w:hyperlink w:anchor="_Toc4781" w:history="1">
        <w:r>
          <w:rPr>
            <w:rFonts w:ascii="仿宋" w:eastAsia="仿宋" w:hAnsi="仿宋" w:cs="仿宋" w:hint="eastAsia"/>
            <w:lang w:eastAsia="zh-CN"/>
          </w:rPr>
          <w:t>六、凝血分析试剂项目绩效评估</w:t>
        </w:r>
        <w:r>
          <w:tab/>
        </w:r>
        <w:r>
          <w:fldChar w:fldCharType="begin"/>
        </w:r>
        <w:r>
          <w:instrText xml:space="preserve"> PAGEREF _Toc4781 \h </w:instrText>
        </w:r>
        <w:r>
          <w:fldChar w:fldCharType="separate"/>
        </w:r>
        <w:r>
          <w:t>13</w:t>
        </w:r>
        <w:r>
          <w:fldChar w:fldCharType="end"/>
        </w:r>
      </w:hyperlink>
    </w:p>
    <w:p>
      <w:pPr>
        <w:pStyle w:val="TOC2"/>
        <w:tabs>
          <w:tab w:val="right" w:leader="dot" w:pos="8306"/>
        </w:tabs>
      </w:pPr>
      <w:hyperlink w:anchor="_Toc30016" w:history="1">
        <w:r>
          <w:rPr>
            <w:rFonts w:ascii="仿宋" w:eastAsia="仿宋" w:hAnsi="仿宋" w:cs="仿宋" w:hint="eastAsia"/>
            <w:lang w:eastAsia="zh-CN"/>
          </w:rPr>
          <w:t>(一)、绩效评估指标</w:t>
        </w:r>
        <w:r>
          <w:tab/>
        </w:r>
        <w:r>
          <w:fldChar w:fldCharType="begin"/>
        </w:r>
        <w:r>
          <w:instrText xml:space="preserve"> PAGEREF _Toc30016 \h </w:instrText>
        </w:r>
        <w:r>
          <w:fldChar w:fldCharType="separate"/>
        </w:r>
        <w:r>
          <w:t>13</w:t>
        </w:r>
        <w:r>
          <w:fldChar w:fldCharType="end"/>
        </w:r>
      </w:hyperlink>
    </w:p>
    <w:p>
      <w:pPr>
        <w:pStyle w:val="TOC2"/>
        <w:tabs>
          <w:tab w:val="right" w:leader="dot" w:pos="8306"/>
        </w:tabs>
      </w:pPr>
      <w:hyperlink w:anchor="_Toc27631" w:history="1">
        <w:r>
          <w:rPr>
            <w:rFonts w:ascii="仿宋" w:eastAsia="仿宋" w:hAnsi="仿宋" w:cs="仿宋" w:hint="eastAsia"/>
            <w:lang w:eastAsia="zh-CN"/>
          </w:rPr>
          <w:t>(二)、绩效评估方法</w:t>
        </w:r>
        <w:r>
          <w:tab/>
        </w:r>
        <w:r>
          <w:fldChar w:fldCharType="begin"/>
        </w:r>
        <w:r>
          <w:instrText xml:space="preserve"> PAGEREF _Toc27631 \h </w:instrText>
        </w:r>
        <w:r>
          <w:fldChar w:fldCharType="separate"/>
        </w:r>
        <w:r>
          <w:t>14</w:t>
        </w:r>
        <w:r>
          <w:fldChar w:fldCharType="end"/>
        </w:r>
      </w:hyperlink>
    </w:p>
    <w:p>
      <w:pPr>
        <w:pStyle w:val="TOC2"/>
        <w:tabs>
          <w:tab w:val="right" w:leader="dot" w:pos="8306"/>
        </w:tabs>
      </w:pPr>
      <w:hyperlink w:anchor="_Toc17625" w:history="1">
        <w:r>
          <w:rPr>
            <w:rFonts w:ascii="仿宋" w:eastAsia="仿宋" w:hAnsi="仿宋" w:cs="仿宋" w:hint="eastAsia"/>
            <w:lang w:eastAsia="zh-CN"/>
          </w:rPr>
          <w:t>(三)、绩效评估周期</w:t>
        </w:r>
        <w:r>
          <w:tab/>
        </w:r>
        <w:r>
          <w:fldChar w:fldCharType="begin"/>
        </w:r>
        <w:r>
          <w:instrText xml:space="preserve"> PAGEREF _Toc17625 \h </w:instrText>
        </w:r>
        <w:r>
          <w:fldChar w:fldCharType="separate"/>
        </w:r>
        <w:r>
          <w:t>15</w:t>
        </w:r>
        <w:r>
          <w:fldChar w:fldCharType="end"/>
        </w:r>
      </w:hyperlink>
    </w:p>
    <w:p>
      <w:pPr>
        <w:pStyle w:val="TOC1"/>
        <w:tabs>
          <w:tab w:val="right" w:leader="dot" w:pos="8306"/>
        </w:tabs>
      </w:pPr>
      <w:hyperlink w:anchor="_Toc31399" w:history="1">
        <w:r>
          <w:rPr>
            <w:rFonts w:ascii="仿宋" w:eastAsia="仿宋" w:hAnsi="仿宋" w:cs="仿宋" w:hint="eastAsia"/>
            <w:lang w:eastAsia="zh-CN"/>
          </w:rPr>
          <w:t>七、生产安全保护</w:t>
        </w:r>
        <w:r>
          <w:tab/>
        </w:r>
        <w:r>
          <w:fldChar w:fldCharType="begin"/>
        </w:r>
        <w:r>
          <w:instrText xml:space="preserve"> PAGEREF _Toc31399 \h </w:instrText>
        </w:r>
        <w:r>
          <w:fldChar w:fldCharType="separate"/>
        </w:r>
        <w:r>
          <w:t>16</w:t>
        </w:r>
        <w:r>
          <w:fldChar w:fldCharType="end"/>
        </w:r>
      </w:hyperlink>
    </w:p>
    <w:p>
      <w:pPr>
        <w:pStyle w:val="TOC2"/>
        <w:tabs>
          <w:tab w:val="right" w:leader="dot" w:pos="8306"/>
        </w:tabs>
      </w:pPr>
      <w:hyperlink w:anchor="_Toc29004" w:history="1">
        <w:r>
          <w:rPr>
            <w:rFonts w:ascii="仿宋" w:eastAsia="仿宋" w:hAnsi="仿宋" w:cs="仿宋" w:hint="eastAsia"/>
            <w:lang w:eastAsia="zh-CN"/>
          </w:rPr>
          <w:t>(一)、消防安全</w:t>
        </w:r>
        <w:r>
          <w:tab/>
        </w:r>
        <w:r>
          <w:fldChar w:fldCharType="begin"/>
        </w:r>
        <w:r>
          <w:instrText xml:space="preserve"> PAGEREF _Toc29004 \h </w:instrText>
        </w:r>
        <w:r>
          <w:fldChar w:fldCharType="separate"/>
        </w:r>
        <w:r>
          <w:t>16</w:t>
        </w:r>
        <w:r>
          <w:fldChar w:fldCharType="end"/>
        </w:r>
      </w:hyperlink>
    </w:p>
    <w:p>
      <w:pPr>
        <w:pStyle w:val="TOC2"/>
        <w:tabs>
          <w:tab w:val="right" w:leader="dot" w:pos="8306"/>
        </w:tabs>
      </w:pPr>
      <w:hyperlink w:anchor="_Toc30750" w:history="1">
        <w:r>
          <w:rPr>
            <w:rFonts w:ascii="仿宋" w:eastAsia="仿宋" w:hAnsi="仿宋" w:cs="仿宋" w:hint="eastAsia"/>
            <w:lang w:eastAsia="zh-CN"/>
          </w:rPr>
          <w:t>(二)、防火防爆总图布置措施</w:t>
        </w:r>
        <w:r>
          <w:tab/>
        </w:r>
        <w:r>
          <w:fldChar w:fldCharType="begin"/>
        </w:r>
        <w:r>
          <w:instrText xml:space="preserve"> PAGEREF _Toc30750 \h </w:instrText>
        </w:r>
        <w:r>
          <w:fldChar w:fldCharType="separate"/>
        </w:r>
        <w:r>
          <w:t>18</w:t>
        </w:r>
        <w:r>
          <w:fldChar w:fldCharType="end"/>
        </w:r>
      </w:hyperlink>
    </w:p>
    <w:p>
      <w:pPr>
        <w:pStyle w:val="TOC2"/>
        <w:tabs>
          <w:tab w:val="right" w:leader="dot" w:pos="8306"/>
        </w:tabs>
      </w:pPr>
      <w:hyperlink w:anchor="_Toc19096" w:history="1">
        <w:r>
          <w:rPr>
            <w:rFonts w:ascii="仿宋" w:eastAsia="仿宋" w:hAnsi="仿宋" w:cs="仿宋" w:hint="eastAsia"/>
            <w:lang w:eastAsia="zh-CN"/>
          </w:rPr>
          <w:t>(三)、自然灾害防范措施</w:t>
        </w:r>
        <w:r>
          <w:tab/>
        </w:r>
        <w:r>
          <w:fldChar w:fldCharType="begin"/>
        </w:r>
        <w:r>
          <w:instrText xml:space="preserve"> PAGEREF _Toc19096 \h </w:instrText>
        </w:r>
        <w:r>
          <w:fldChar w:fldCharType="separate"/>
        </w:r>
        <w:r>
          <w:t>19</w:t>
        </w:r>
        <w:r>
          <w:fldChar w:fldCharType="end"/>
        </w:r>
      </w:hyperlink>
    </w:p>
    <w:p>
      <w:pPr>
        <w:pStyle w:val="TOC2"/>
        <w:tabs>
          <w:tab w:val="right" w:leader="dot" w:pos="8306"/>
        </w:tabs>
      </w:pPr>
      <w:hyperlink w:anchor="_Toc26826" w:history="1">
        <w:r>
          <w:rPr>
            <w:rFonts w:ascii="仿宋" w:eastAsia="仿宋" w:hAnsi="仿宋" w:cs="仿宋" w:hint="eastAsia"/>
            <w:lang w:eastAsia="zh-CN"/>
          </w:rPr>
          <w:t>(四)、安全色及安全标志使用要求</w:t>
        </w:r>
        <w:r>
          <w:tab/>
        </w:r>
        <w:r>
          <w:fldChar w:fldCharType="begin"/>
        </w:r>
        <w:r>
          <w:instrText xml:space="preserve"> PAGEREF _Toc26826 \h </w:instrText>
        </w:r>
        <w:r>
          <w:fldChar w:fldCharType="separate"/>
        </w:r>
        <w:r>
          <w:t>20</w:t>
        </w:r>
        <w:r>
          <w:fldChar w:fldCharType="end"/>
        </w:r>
      </w:hyperlink>
    </w:p>
    <w:p>
      <w:pPr>
        <w:pStyle w:val="TOC2"/>
        <w:tabs>
          <w:tab w:val="right" w:leader="dot" w:pos="8306"/>
        </w:tabs>
      </w:pPr>
      <w:hyperlink w:anchor="_Toc11779" w:history="1">
        <w:r>
          <w:rPr>
            <w:rFonts w:ascii="仿宋" w:eastAsia="仿宋" w:hAnsi="仿宋" w:cs="仿宋" w:hint="eastAsia"/>
            <w:lang w:eastAsia="zh-CN"/>
          </w:rPr>
          <w:t>(五)、防尘防毒措施</w:t>
        </w:r>
        <w:r>
          <w:tab/>
        </w:r>
        <w:r>
          <w:fldChar w:fldCharType="begin"/>
        </w:r>
        <w:r>
          <w:instrText xml:space="preserve"> PAGEREF _Toc11779 \h </w:instrText>
        </w:r>
        <w:r>
          <w:fldChar w:fldCharType="separate"/>
        </w:r>
        <w:r>
          <w:t>21</w:t>
        </w:r>
        <w:r>
          <w:fldChar w:fldCharType="end"/>
        </w:r>
      </w:hyperlink>
    </w:p>
    <w:p>
      <w:pPr>
        <w:pStyle w:val="TOC2"/>
        <w:tabs>
          <w:tab w:val="right" w:leader="dot" w:pos="8306"/>
        </w:tabs>
      </w:pPr>
      <w:hyperlink w:anchor="_Toc7387" w:history="1">
        <w:r>
          <w:rPr>
            <w:rFonts w:ascii="仿宋" w:eastAsia="仿宋" w:hAnsi="仿宋" w:cs="仿宋" w:hint="eastAsia"/>
            <w:lang w:eastAsia="zh-CN"/>
          </w:rPr>
          <w:t>(六)、防静电、触电防护及防雷措施</w:t>
        </w:r>
        <w:r>
          <w:tab/>
        </w:r>
        <w:r>
          <w:fldChar w:fldCharType="begin"/>
        </w:r>
        <w:r>
          <w:instrText xml:space="preserve"> PAGEREF _Toc7387 \h </w:instrText>
        </w:r>
        <w:r>
          <w:fldChar w:fldCharType="separate"/>
        </w:r>
        <w:r>
          <w:t>22</w:t>
        </w:r>
        <w:r>
          <w:fldChar w:fldCharType="end"/>
        </w:r>
      </w:hyperlink>
    </w:p>
    <w:p>
      <w:pPr>
        <w:pStyle w:val="TOC2"/>
        <w:tabs>
          <w:tab w:val="right" w:leader="dot" w:pos="8306"/>
        </w:tabs>
      </w:pPr>
      <w:hyperlink w:anchor="_Toc31480" w:history="1">
        <w:r>
          <w:rPr>
            <w:rFonts w:ascii="仿宋" w:eastAsia="仿宋" w:hAnsi="仿宋" w:cs="仿宋" w:hint="eastAsia"/>
            <w:lang w:eastAsia="zh-CN"/>
          </w:rPr>
          <w:t>(七)、机械设备安全保障措施</w:t>
        </w:r>
        <w:r>
          <w:tab/>
        </w:r>
        <w:r>
          <w:fldChar w:fldCharType="begin"/>
        </w:r>
        <w:r>
          <w:instrText xml:space="preserve"> PAGEREF _Toc31480 \h </w:instrText>
        </w:r>
        <w:r>
          <w:fldChar w:fldCharType="separate"/>
        </w:r>
        <w:r>
          <w:t>23</w:t>
        </w:r>
        <w:r>
          <w:fldChar w:fldCharType="end"/>
        </w:r>
      </w:hyperlink>
    </w:p>
    <w:p>
      <w:pPr>
        <w:pStyle w:val="TOC1"/>
        <w:tabs>
          <w:tab w:val="right" w:leader="dot" w:pos="8306"/>
        </w:tabs>
      </w:pPr>
      <w:hyperlink w:anchor="_Toc28195" w:history="1">
        <w:r>
          <w:rPr>
            <w:rFonts w:ascii="仿宋" w:eastAsia="仿宋" w:hAnsi="仿宋" w:cs="仿宋" w:hint="eastAsia"/>
            <w:lang w:eastAsia="zh-CN"/>
          </w:rPr>
          <w:t>八、凝血分析试剂项目财务管理</w:t>
        </w:r>
        <w:r>
          <w:tab/>
        </w:r>
        <w:r>
          <w:fldChar w:fldCharType="begin"/>
        </w:r>
        <w:r>
          <w:instrText xml:space="preserve"> PAGEREF _Toc28195 \h </w:instrText>
        </w:r>
        <w:r>
          <w:fldChar w:fldCharType="separate"/>
        </w:r>
        <w:r>
          <w:t>24</w:t>
        </w:r>
        <w:r>
          <w:fldChar w:fldCharType="end"/>
        </w:r>
      </w:hyperlink>
    </w:p>
    <w:p>
      <w:pPr>
        <w:pStyle w:val="TOC2"/>
        <w:tabs>
          <w:tab w:val="right" w:leader="dot" w:pos="8306"/>
        </w:tabs>
      </w:pPr>
      <w:hyperlink w:anchor="_Toc973" w:history="1">
        <w:r>
          <w:rPr>
            <w:rFonts w:ascii="仿宋" w:eastAsia="仿宋" w:hAnsi="仿宋" w:cs="仿宋" w:hint="eastAsia"/>
            <w:lang w:eastAsia="zh-CN"/>
          </w:rPr>
          <w:t>(一)、资金需求大</w:t>
        </w:r>
        <w:r>
          <w:tab/>
        </w:r>
        <w:r>
          <w:fldChar w:fldCharType="begin"/>
        </w:r>
        <w:r>
          <w:instrText xml:space="preserve"> PAGEREF _Toc973 \h </w:instrText>
        </w:r>
        <w:r>
          <w:fldChar w:fldCharType="separate"/>
        </w:r>
        <w:r>
          <w:t>24</w:t>
        </w:r>
        <w:r>
          <w:fldChar w:fldCharType="end"/>
        </w:r>
      </w:hyperlink>
    </w:p>
    <w:p>
      <w:pPr>
        <w:pStyle w:val="TOC2"/>
        <w:tabs>
          <w:tab w:val="right" w:leader="dot" w:pos="8306"/>
        </w:tabs>
      </w:pPr>
      <w:hyperlink w:anchor="_Toc28226" w:history="1">
        <w:r>
          <w:rPr>
            <w:rFonts w:ascii="仿宋" w:eastAsia="仿宋" w:hAnsi="仿宋" w:cs="仿宋" w:hint="eastAsia"/>
            <w:lang w:eastAsia="zh-CN"/>
          </w:rPr>
          <w:t>(二)、研发周期长</w:t>
        </w:r>
        <w:r>
          <w:tab/>
        </w:r>
        <w:r>
          <w:fldChar w:fldCharType="begin"/>
        </w:r>
        <w:r>
          <w:instrText xml:space="preserve"> PAGEREF _Toc28226 \h </w:instrText>
        </w:r>
        <w:r>
          <w:fldChar w:fldCharType="separate"/>
        </w:r>
        <w:r>
          <w:t>26</w:t>
        </w:r>
        <w:r>
          <w:fldChar w:fldCharType="end"/>
        </w:r>
      </w:hyperlink>
    </w:p>
    <w:p>
      <w:pPr>
        <w:pStyle w:val="TOC2"/>
        <w:tabs>
          <w:tab w:val="right" w:leader="dot" w:pos="8306"/>
        </w:tabs>
      </w:pPr>
      <w:hyperlink w:anchor="_Toc441" w:history="1">
        <w:r>
          <w:rPr>
            <w:rFonts w:ascii="仿宋" w:eastAsia="仿宋" w:hAnsi="仿宋" w:cs="仿宋" w:hint="eastAsia"/>
            <w:lang w:eastAsia="zh-CN"/>
          </w:rPr>
          <w:t>(三)、市场风险大</w:t>
        </w:r>
        <w:r>
          <w:tab/>
        </w:r>
        <w:r>
          <w:fldChar w:fldCharType="begin"/>
        </w:r>
        <w:r>
          <w:instrText xml:space="preserve"> PAGEREF _Toc441 \h </w:instrText>
        </w:r>
        <w:r>
          <w:fldChar w:fldCharType="separate"/>
        </w:r>
        <w:r>
          <w:t>27</w:t>
        </w:r>
        <w:r>
          <w:fldChar w:fldCharType="end"/>
        </w:r>
      </w:hyperlink>
    </w:p>
    <w:p>
      <w:pPr>
        <w:pStyle w:val="TOC2"/>
        <w:tabs>
          <w:tab w:val="right" w:leader="dot" w:pos="8306"/>
        </w:tabs>
      </w:pPr>
      <w:hyperlink w:anchor="_Toc3906" w:history="1">
        <w:r>
          <w:rPr>
            <w:rFonts w:ascii="仿宋" w:eastAsia="仿宋" w:hAnsi="仿宋" w:cs="仿宋" w:hint="eastAsia"/>
            <w:lang w:eastAsia="zh-CN"/>
          </w:rPr>
          <w:t>(四)、利润率高</w:t>
        </w:r>
        <w:r>
          <w:tab/>
        </w:r>
        <w:r>
          <w:fldChar w:fldCharType="begin"/>
        </w:r>
        <w:r>
          <w:instrText xml:space="preserve"> PAGEREF _Toc3906 \h </w:instrText>
        </w:r>
        <w:r>
          <w:fldChar w:fldCharType="separate"/>
        </w:r>
        <w:r>
          <w:t>29</w:t>
        </w:r>
        <w:r>
          <w:fldChar w:fldCharType="end"/>
        </w:r>
      </w:hyperlink>
    </w:p>
    <w:p>
      <w:pPr>
        <w:pStyle w:val="TOC1"/>
        <w:tabs>
          <w:tab w:val="right" w:leader="dot" w:pos="8306"/>
        </w:tabs>
      </w:pPr>
      <w:hyperlink w:anchor="_Toc3463" w:history="1">
        <w:r>
          <w:rPr>
            <w:rFonts w:ascii="仿宋" w:eastAsia="仿宋" w:hAnsi="仿宋" w:cs="仿宋" w:hint="eastAsia"/>
            <w:lang w:eastAsia="zh-CN"/>
          </w:rPr>
          <w:t>九、凝血分析试剂项目创新与研发</w:t>
        </w:r>
        <w:r>
          <w:tab/>
        </w:r>
        <w:r>
          <w:fldChar w:fldCharType="begin"/>
        </w:r>
        <w:r>
          <w:instrText xml:space="preserve"> PAGEREF _Toc3463 \h </w:instrText>
        </w:r>
        <w:r>
          <w:fldChar w:fldCharType="separate"/>
        </w:r>
        <w:r>
          <w:t>32</w:t>
        </w:r>
        <w:r>
          <w:fldChar w:fldCharType="end"/>
        </w:r>
      </w:hyperlink>
    </w:p>
    <w:p>
      <w:pPr>
        <w:pStyle w:val="TOC2"/>
        <w:tabs>
          <w:tab w:val="right" w:leader="dot" w:pos="8306"/>
        </w:tabs>
      </w:pPr>
      <w:hyperlink w:anchor="_Toc25098" w:history="1">
        <w:r>
          <w:rPr>
            <w:rFonts w:ascii="仿宋" w:eastAsia="仿宋" w:hAnsi="仿宋" w:cs="仿宋" w:hint="eastAsia"/>
            <w:lang w:eastAsia="zh-CN"/>
          </w:rPr>
          <w:t>(一)、创新策略与方向</w:t>
        </w:r>
        <w:r>
          <w:tab/>
        </w:r>
        <w:r>
          <w:fldChar w:fldCharType="begin"/>
        </w:r>
        <w:r>
          <w:instrText xml:space="preserve"> PAGEREF _Toc25098 \h </w:instrText>
        </w:r>
        <w:r>
          <w:fldChar w:fldCharType="separate"/>
        </w:r>
        <w:r>
          <w:t>32</w:t>
        </w:r>
        <w:r>
          <w:fldChar w:fldCharType="end"/>
        </w:r>
      </w:hyperlink>
    </w:p>
    <w:p>
      <w:pPr>
        <w:pStyle w:val="TOC2"/>
        <w:tabs>
          <w:tab w:val="right" w:leader="dot" w:pos="8306"/>
        </w:tabs>
      </w:pPr>
      <w:hyperlink w:anchor="_Toc27331" w:history="1">
        <w:r>
          <w:rPr>
            <w:rFonts w:ascii="仿宋" w:eastAsia="仿宋" w:hAnsi="仿宋" w:cs="仿宋" w:hint="eastAsia"/>
            <w:lang w:eastAsia="zh-CN"/>
          </w:rPr>
          <w:t>(二)、研发规划与投入</w:t>
        </w:r>
        <w:r>
          <w:tab/>
        </w:r>
        <w:r>
          <w:fldChar w:fldCharType="begin"/>
        </w:r>
        <w:r>
          <w:instrText xml:space="preserve"> PAGEREF _Toc27331 \h </w:instrText>
        </w:r>
        <w:r>
          <w:fldChar w:fldCharType="separate"/>
        </w:r>
        <w:r>
          <w:t>33</w:t>
        </w:r>
        <w:r>
          <w:fldChar w:fldCharType="end"/>
        </w:r>
      </w:hyperlink>
    </w:p>
    <w:p>
      <w:pPr>
        <w:pStyle w:val="TOC1"/>
        <w:tabs>
          <w:tab w:val="right" w:leader="dot" w:pos="8306"/>
        </w:tabs>
      </w:pPr>
      <w:hyperlink w:anchor="_Toc8513" w:history="1">
        <w:r>
          <w:rPr>
            <w:rFonts w:ascii="仿宋" w:eastAsia="仿宋" w:hAnsi="仿宋" w:cs="仿宋" w:hint="eastAsia"/>
            <w:lang w:eastAsia="zh-CN"/>
          </w:rPr>
          <w:t>十、凝血分析试剂项目经营效益</w:t>
        </w:r>
        <w:r>
          <w:tab/>
        </w:r>
        <w:r>
          <w:fldChar w:fldCharType="begin"/>
        </w:r>
        <w:r>
          <w:instrText xml:space="preserve"> PAGEREF _Toc8513 \h </w:instrText>
        </w:r>
        <w:r>
          <w:fldChar w:fldCharType="separate"/>
        </w:r>
        <w:r>
          <w:t>35</w:t>
        </w:r>
        <w:r>
          <w:fldChar w:fldCharType="end"/>
        </w:r>
      </w:hyperlink>
    </w:p>
    <w:p>
      <w:pPr>
        <w:pStyle w:val="TOC2"/>
        <w:tabs>
          <w:tab w:val="right" w:leader="dot" w:pos="8306"/>
        </w:tabs>
      </w:pPr>
      <w:hyperlink w:anchor="_Toc8568" w:history="1">
        <w:r>
          <w:rPr>
            <w:rFonts w:ascii="仿宋" w:eastAsia="仿宋" w:hAnsi="仿宋" w:cs="仿宋" w:hint="eastAsia"/>
            <w:lang w:eastAsia="zh-CN"/>
          </w:rPr>
          <w:t>(一)、经济评价财务测算</w:t>
        </w:r>
        <w:r>
          <w:tab/>
        </w:r>
        <w:r>
          <w:fldChar w:fldCharType="begin"/>
        </w:r>
        <w:r>
          <w:instrText xml:space="preserve"> PAGEREF _Toc8568 \h </w:instrText>
        </w:r>
        <w:r>
          <w:fldChar w:fldCharType="separate"/>
        </w:r>
        <w:r>
          <w:t>35</w:t>
        </w:r>
        <w:r>
          <w:fldChar w:fldCharType="end"/>
        </w:r>
      </w:hyperlink>
    </w:p>
    <w:p>
      <w:pPr>
        <w:pStyle w:val="TOC2"/>
        <w:tabs>
          <w:tab w:val="right" w:leader="dot" w:pos="8306"/>
        </w:tabs>
      </w:pPr>
      <w:hyperlink w:anchor="_Toc13484" w:history="1">
        <w:r>
          <w:rPr>
            <w:rFonts w:ascii="仿宋" w:eastAsia="仿宋" w:hAnsi="仿宋" w:cs="仿宋" w:hint="eastAsia"/>
            <w:lang w:eastAsia="zh-CN"/>
          </w:rPr>
          <w:t>(二)、凝血分析试剂项目盈利能力分析</w:t>
        </w:r>
        <w:r>
          <w:tab/>
        </w:r>
        <w:r>
          <w:fldChar w:fldCharType="begin"/>
        </w:r>
        <w:r>
          <w:instrText xml:space="preserve"> PAGEREF _Toc13484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 w:history="1">
        <w:r>
          <w:rPr>
            <w:rFonts w:ascii="仿宋" w:eastAsia="仿宋" w:hAnsi="仿宋" w:cs="仿宋" w:hint="eastAsia"/>
            <w:lang w:eastAsia="zh-CN"/>
          </w:rPr>
          <w:t>十一、凝血分析试剂项目环境影响分析</w:t>
        </w:r>
        <w:r>
          <w:tab/>
        </w:r>
        <w:r>
          <w:fldChar w:fldCharType="begin"/>
        </w:r>
        <w:r>
          <w:instrText xml:space="preserve"> PAGEREF _Toc697 \h </w:instrText>
        </w:r>
        <w:r>
          <w:fldChar w:fldCharType="separate"/>
        </w:r>
        <w:r>
          <w:t>37</w:t>
        </w:r>
        <w:r>
          <w:fldChar w:fldCharType="end"/>
        </w:r>
      </w:hyperlink>
    </w:p>
    <w:p>
      <w:pPr>
        <w:pStyle w:val="TOC2"/>
        <w:tabs>
          <w:tab w:val="right" w:leader="dot" w:pos="8306"/>
        </w:tabs>
      </w:pPr>
      <w:hyperlink w:anchor="_Toc30723" w:history="1">
        <w:r>
          <w:rPr>
            <w:rFonts w:ascii="仿宋" w:eastAsia="仿宋" w:hAnsi="仿宋" w:cs="仿宋" w:hint="eastAsia"/>
            <w:lang w:eastAsia="zh-CN"/>
          </w:rPr>
          <w:t>(一)、建设区域环境质量现状</w:t>
        </w:r>
        <w:r>
          <w:tab/>
        </w:r>
        <w:r>
          <w:fldChar w:fldCharType="begin"/>
        </w:r>
        <w:r>
          <w:instrText xml:space="preserve"> PAGEREF _Toc30723 \h </w:instrText>
        </w:r>
        <w:r>
          <w:fldChar w:fldCharType="separate"/>
        </w:r>
        <w:r>
          <w:t>37</w:t>
        </w:r>
        <w:r>
          <w:fldChar w:fldCharType="end"/>
        </w:r>
      </w:hyperlink>
    </w:p>
    <w:p>
      <w:pPr>
        <w:pStyle w:val="TOC2"/>
        <w:tabs>
          <w:tab w:val="right" w:leader="dot" w:pos="8306"/>
        </w:tabs>
      </w:pPr>
      <w:hyperlink w:anchor="_Toc22150" w:history="1">
        <w:r>
          <w:rPr>
            <w:rFonts w:ascii="仿宋" w:eastAsia="仿宋" w:hAnsi="仿宋" w:cs="仿宋" w:hint="eastAsia"/>
            <w:lang w:eastAsia="zh-CN"/>
          </w:rPr>
          <w:t>(二)、建设期环境保护</w:t>
        </w:r>
        <w:r>
          <w:tab/>
        </w:r>
        <w:r>
          <w:fldChar w:fldCharType="begin"/>
        </w:r>
        <w:r>
          <w:instrText xml:space="preserve"> PAGEREF _Toc22150 \h </w:instrText>
        </w:r>
        <w:r>
          <w:fldChar w:fldCharType="separate"/>
        </w:r>
        <w:r>
          <w:t>38</w:t>
        </w:r>
        <w:r>
          <w:fldChar w:fldCharType="end"/>
        </w:r>
      </w:hyperlink>
    </w:p>
    <w:p>
      <w:pPr>
        <w:pStyle w:val="TOC2"/>
        <w:tabs>
          <w:tab w:val="right" w:leader="dot" w:pos="8306"/>
        </w:tabs>
      </w:pPr>
      <w:hyperlink w:anchor="_Toc10696" w:history="1">
        <w:r>
          <w:rPr>
            <w:rFonts w:ascii="仿宋" w:eastAsia="仿宋" w:hAnsi="仿宋" w:cs="仿宋" w:hint="eastAsia"/>
            <w:lang w:eastAsia="zh-CN"/>
          </w:rPr>
          <w:t>(三)、运营期环境保护</w:t>
        </w:r>
        <w:r>
          <w:tab/>
        </w:r>
        <w:r>
          <w:fldChar w:fldCharType="begin"/>
        </w:r>
        <w:r>
          <w:instrText xml:space="preserve"> PAGEREF _Toc10696 \h </w:instrText>
        </w:r>
        <w:r>
          <w:fldChar w:fldCharType="separate"/>
        </w:r>
        <w:r>
          <w:t>40</w:t>
        </w:r>
        <w:r>
          <w:fldChar w:fldCharType="end"/>
        </w:r>
      </w:hyperlink>
    </w:p>
    <w:p>
      <w:pPr>
        <w:pStyle w:val="TOC2"/>
        <w:tabs>
          <w:tab w:val="right" w:leader="dot" w:pos="8306"/>
        </w:tabs>
      </w:pPr>
      <w:hyperlink w:anchor="_Toc9680" w:history="1">
        <w:r>
          <w:rPr>
            <w:rFonts w:ascii="仿宋" w:eastAsia="仿宋" w:hAnsi="仿宋" w:cs="仿宋" w:hint="eastAsia"/>
            <w:lang w:eastAsia="zh-CN"/>
          </w:rPr>
          <w:t>(四)、凝血分析试剂项目建设对区域经济的影响</w:t>
        </w:r>
        <w:r>
          <w:tab/>
        </w:r>
        <w:r>
          <w:fldChar w:fldCharType="begin"/>
        </w:r>
        <w:r>
          <w:instrText xml:space="preserve"> PAGEREF _Toc9680 \h </w:instrText>
        </w:r>
        <w:r>
          <w:fldChar w:fldCharType="separate"/>
        </w:r>
        <w:r>
          <w:t>41</w:t>
        </w:r>
        <w:r>
          <w:fldChar w:fldCharType="end"/>
        </w:r>
      </w:hyperlink>
    </w:p>
    <w:p>
      <w:pPr>
        <w:pStyle w:val="TOC2"/>
        <w:tabs>
          <w:tab w:val="right" w:leader="dot" w:pos="8306"/>
        </w:tabs>
      </w:pPr>
      <w:hyperlink w:anchor="_Toc18874" w:history="1">
        <w:r>
          <w:rPr>
            <w:rFonts w:ascii="仿宋" w:eastAsia="仿宋" w:hAnsi="仿宋" w:cs="仿宋" w:hint="eastAsia"/>
            <w:lang w:eastAsia="zh-CN"/>
          </w:rPr>
          <w:t>(五)、废弃物处理</w:t>
        </w:r>
        <w:r>
          <w:tab/>
        </w:r>
        <w:r>
          <w:fldChar w:fldCharType="begin"/>
        </w:r>
        <w:r>
          <w:instrText xml:space="preserve"> PAGEREF _Toc18874 \h </w:instrText>
        </w:r>
        <w:r>
          <w:fldChar w:fldCharType="separate"/>
        </w:r>
        <w:r>
          <w:t>43</w:t>
        </w:r>
        <w:r>
          <w:fldChar w:fldCharType="end"/>
        </w:r>
      </w:hyperlink>
    </w:p>
    <w:p>
      <w:pPr>
        <w:pStyle w:val="TOC2"/>
        <w:tabs>
          <w:tab w:val="right" w:leader="dot" w:pos="8306"/>
        </w:tabs>
      </w:pPr>
      <w:hyperlink w:anchor="_Toc27049" w:history="1">
        <w:r>
          <w:rPr>
            <w:rFonts w:ascii="仿宋" w:eastAsia="仿宋" w:hAnsi="仿宋" w:cs="仿宋" w:hint="eastAsia"/>
            <w:lang w:eastAsia="zh-CN"/>
          </w:rPr>
          <w:t>(六)、特殊环境影响分析</w:t>
        </w:r>
        <w:r>
          <w:tab/>
        </w:r>
        <w:r>
          <w:fldChar w:fldCharType="begin"/>
        </w:r>
        <w:r>
          <w:instrText xml:space="preserve"> PAGEREF _Toc27049 \h </w:instrText>
        </w:r>
        <w:r>
          <w:fldChar w:fldCharType="separate"/>
        </w:r>
        <w:r>
          <w:t>44</w:t>
        </w:r>
        <w:r>
          <w:fldChar w:fldCharType="end"/>
        </w:r>
      </w:hyperlink>
    </w:p>
    <w:p>
      <w:pPr>
        <w:pStyle w:val="TOC2"/>
        <w:tabs>
          <w:tab w:val="right" w:leader="dot" w:pos="8306"/>
        </w:tabs>
      </w:pPr>
      <w:hyperlink w:anchor="_Toc11205" w:history="1">
        <w:r>
          <w:rPr>
            <w:rFonts w:ascii="仿宋" w:eastAsia="仿宋" w:hAnsi="仿宋" w:cs="仿宋" w:hint="eastAsia"/>
            <w:lang w:eastAsia="zh-CN"/>
          </w:rPr>
          <w:t>(七)、清洁生产</w:t>
        </w:r>
        <w:r>
          <w:tab/>
        </w:r>
        <w:r>
          <w:fldChar w:fldCharType="begin"/>
        </w:r>
        <w:r>
          <w:instrText xml:space="preserve"> PAGEREF _Toc11205 \h </w:instrText>
        </w:r>
        <w:r>
          <w:fldChar w:fldCharType="separate"/>
        </w:r>
        <w:r>
          <w:t>45</w:t>
        </w:r>
        <w:r>
          <w:fldChar w:fldCharType="end"/>
        </w:r>
      </w:hyperlink>
    </w:p>
    <w:p>
      <w:pPr>
        <w:pStyle w:val="TOC2"/>
        <w:tabs>
          <w:tab w:val="right" w:leader="dot" w:pos="8306"/>
        </w:tabs>
      </w:pPr>
      <w:hyperlink w:anchor="_Toc28898" w:history="1">
        <w:r>
          <w:rPr>
            <w:rFonts w:ascii="仿宋" w:eastAsia="仿宋" w:hAnsi="仿宋" w:cs="仿宋" w:hint="eastAsia"/>
            <w:lang w:eastAsia="zh-CN"/>
          </w:rPr>
          <w:t>(八)、环境保护综合评价</w:t>
        </w:r>
        <w:r>
          <w:tab/>
        </w:r>
        <w:r>
          <w:fldChar w:fldCharType="begin"/>
        </w:r>
        <w:r>
          <w:instrText xml:space="preserve"> PAGEREF _Toc28898 \h </w:instrText>
        </w:r>
        <w:r>
          <w:fldChar w:fldCharType="separate"/>
        </w:r>
        <w:r>
          <w:t>46</w:t>
        </w:r>
        <w:r>
          <w:fldChar w:fldCharType="end"/>
        </w:r>
      </w:hyperlink>
    </w:p>
    <w:p>
      <w:pPr>
        <w:pStyle w:val="TOC1"/>
        <w:tabs>
          <w:tab w:val="right" w:leader="dot" w:pos="8306"/>
        </w:tabs>
      </w:pPr>
      <w:hyperlink w:anchor="_Toc27564" w:history="1">
        <w:r>
          <w:rPr>
            <w:rFonts w:ascii="仿宋" w:eastAsia="仿宋" w:hAnsi="仿宋" w:cs="仿宋" w:hint="eastAsia"/>
            <w:lang w:eastAsia="zh-CN"/>
          </w:rPr>
          <w:t>十二、凝血分析试剂项目投资规划</w:t>
        </w:r>
        <w:r>
          <w:tab/>
        </w:r>
        <w:r>
          <w:fldChar w:fldCharType="begin"/>
        </w:r>
        <w:r>
          <w:instrText xml:space="preserve"> PAGEREF _Toc27564 \h </w:instrText>
        </w:r>
        <w:r>
          <w:fldChar w:fldCharType="separate"/>
        </w:r>
        <w:r>
          <w:t>48</w:t>
        </w:r>
        <w:r>
          <w:fldChar w:fldCharType="end"/>
        </w:r>
      </w:hyperlink>
    </w:p>
    <w:p>
      <w:pPr>
        <w:pStyle w:val="TOC2"/>
        <w:tabs>
          <w:tab w:val="right" w:leader="dot" w:pos="8306"/>
        </w:tabs>
      </w:pPr>
      <w:hyperlink w:anchor="_Toc6049" w:history="1">
        <w:r>
          <w:rPr>
            <w:rFonts w:ascii="仿宋" w:eastAsia="仿宋" w:hAnsi="仿宋" w:cs="仿宋" w:hint="eastAsia"/>
            <w:lang w:eastAsia="zh-CN"/>
          </w:rPr>
          <w:t>(一)、凝血分析试剂项目总投资估算</w:t>
        </w:r>
        <w:r>
          <w:tab/>
        </w:r>
        <w:r>
          <w:fldChar w:fldCharType="begin"/>
        </w:r>
        <w:r>
          <w:instrText xml:space="preserve"> PAGEREF _Toc6049 \h </w:instrText>
        </w:r>
        <w:r>
          <w:fldChar w:fldCharType="separate"/>
        </w:r>
        <w:r>
          <w:t>48</w:t>
        </w:r>
        <w:r>
          <w:fldChar w:fldCharType="end"/>
        </w:r>
      </w:hyperlink>
    </w:p>
    <w:p>
      <w:pPr>
        <w:pStyle w:val="TOC2"/>
        <w:tabs>
          <w:tab w:val="right" w:leader="dot" w:pos="8306"/>
        </w:tabs>
      </w:pPr>
      <w:hyperlink w:anchor="_Toc3769" w:history="1">
        <w:r>
          <w:rPr>
            <w:rFonts w:ascii="仿宋" w:eastAsia="仿宋" w:hAnsi="仿宋" w:cs="仿宋" w:hint="eastAsia"/>
            <w:lang w:eastAsia="zh-CN"/>
          </w:rPr>
          <w:t>(二)、资金筹措</w:t>
        </w:r>
        <w:r>
          <w:tab/>
        </w:r>
        <w:r>
          <w:fldChar w:fldCharType="begin"/>
        </w:r>
        <w:r>
          <w:instrText xml:space="preserve"> PAGEREF _Toc3769 \h </w:instrText>
        </w:r>
        <w:r>
          <w:fldChar w:fldCharType="separate"/>
        </w:r>
        <w:r>
          <w:t>49</w:t>
        </w:r>
        <w:r>
          <w:fldChar w:fldCharType="end"/>
        </w:r>
      </w:hyperlink>
    </w:p>
    <w:p>
      <w:pPr>
        <w:pStyle w:val="TOC1"/>
        <w:tabs>
          <w:tab w:val="right" w:leader="dot" w:pos="8306"/>
        </w:tabs>
      </w:pPr>
      <w:hyperlink w:anchor="_Toc2238" w:history="1">
        <w:r>
          <w:rPr>
            <w:rFonts w:ascii="仿宋" w:eastAsia="仿宋" w:hAnsi="仿宋" w:cs="仿宋" w:hint="eastAsia"/>
            <w:lang w:eastAsia="zh-CN"/>
          </w:rPr>
          <w:t>十三、营销与推广策略</w:t>
        </w:r>
        <w:r>
          <w:tab/>
        </w:r>
        <w:r>
          <w:fldChar w:fldCharType="begin"/>
        </w:r>
        <w:r>
          <w:instrText xml:space="preserve"> PAGEREF _Toc2238 \h </w:instrText>
        </w:r>
        <w:r>
          <w:fldChar w:fldCharType="separate"/>
        </w:r>
        <w:r>
          <w:t>50</w:t>
        </w:r>
        <w:r>
          <w:fldChar w:fldCharType="end"/>
        </w:r>
      </w:hyperlink>
    </w:p>
    <w:p>
      <w:pPr>
        <w:pStyle w:val="TOC2"/>
        <w:tabs>
          <w:tab w:val="right" w:leader="dot" w:pos="8306"/>
        </w:tabs>
      </w:pPr>
      <w:hyperlink w:anchor="_Toc19510" w:history="1">
        <w:r>
          <w:rPr>
            <w:rFonts w:ascii="仿宋" w:eastAsia="仿宋" w:hAnsi="仿宋" w:cs="仿宋" w:hint="eastAsia"/>
            <w:lang w:eastAsia="zh-CN"/>
          </w:rPr>
          <w:t>(一)、产品/服务定位与特点</w:t>
        </w:r>
        <w:r>
          <w:tab/>
        </w:r>
        <w:r>
          <w:fldChar w:fldCharType="begin"/>
        </w:r>
        <w:r>
          <w:instrText xml:space="preserve"> PAGEREF _Toc19510 \h </w:instrText>
        </w:r>
        <w:r>
          <w:fldChar w:fldCharType="separate"/>
        </w:r>
        <w:r>
          <w:t>50</w:t>
        </w:r>
        <w:r>
          <w:fldChar w:fldCharType="end"/>
        </w:r>
      </w:hyperlink>
    </w:p>
    <w:p>
      <w:pPr>
        <w:pStyle w:val="TOC2"/>
        <w:tabs>
          <w:tab w:val="right" w:leader="dot" w:pos="8306"/>
        </w:tabs>
      </w:pPr>
      <w:hyperlink w:anchor="_Toc16100" w:history="1">
        <w:r>
          <w:rPr>
            <w:rFonts w:ascii="仿宋" w:eastAsia="仿宋" w:hAnsi="仿宋" w:cs="仿宋" w:hint="eastAsia"/>
            <w:lang w:eastAsia="zh-CN"/>
          </w:rPr>
          <w:t>(二)、市场定位与竞争分析</w:t>
        </w:r>
        <w:r>
          <w:tab/>
        </w:r>
        <w:r>
          <w:fldChar w:fldCharType="begin"/>
        </w:r>
        <w:r>
          <w:instrText xml:space="preserve"> PAGEREF _Toc16100 \h </w:instrText>
        </w:r>
        <w:r>
          <w:fldChar w:fldCharType="separate"/>
        </w:r>
        <w:r>
          <w:t>51</w:t>
        </w:r>
        <w:r>
          <w:fldChar w:fldCharType="end"/>
        </w:r>
      </w:hyperlink>
    </w:p>
    <w:p>
      <w:pPr>
        <w:pStyle w:val="TOC2"/>
        <w:tabs>
          <w:tab w:val="right" w:leader="dot" w:pos="8306"/>
        </w:tabs>
      </w:pPr>
      <w:hyperlink w:anchor="_Toc31368" w:history="1">
        <w:r>
          <w:rPr>
            <w:rFonts w:ascii="仿宋" w:eastAsia="仿宋" w:hAnsi="仿宋" w:cs="仿宋" w:hint="eastAsia"/>
            <w:lang w:eastAsia="zh-CN"/>
          </w:rPr>
          <w:t>(三)、营销渠道与策略</w:t>
        </w:r>
        <w:r>
          <w:tab/>
        </w:r>
        <w:r>
          <w:fldChar w:fldCharType="begin"/>
        </w:r>
        <w:r>
          <w:instrText xml:space="preserve"> PAGEREF _Toc31368 \h </w:instrText>
        </w:r>
        <w:r>
          <w:fldChar w:fldCharType="separate"/>
        </w:r>
        <w:r>
          <w:t>52</w:t>
        </w:r>
        <w:r>
          <w:fldChar w:fldCharType="end"/>
        </w:r>
      </w:hyperlink>
    </w:p>
    <w:p>
      <w:pPr>
        <w:pStyle w:val="TOC2"/>
        <w:tabs>
          <w:tab w:val="right" w:leader="dot" w:pos="8306"/>
        </w:tabs>
      </w:pPr>
      <w:hyperlink w:anchor="_Toc27587" w:history="1">
        <w:r>
          <w:rPr>
            <w:rFonts w:ascii="仿宋" w:eastAsia="仿宋" w:hAnsi="仿宋" w:cs="仿宋" w:hint="eastAsia"/>
            <w:lang w:eastAsia="zh-CN"/>
          </w:rPr>
          <w:t>(四)、推广与宣传活动</w:t>
        </w:r>
        <w:r>
          <w:tab/>
        </w:r>
        <w:r>
          <w:fldChar w:fldCharType="begin"/>
        </w:r>
        <w:r>
          <w:instrText xml:space="preserve"> PAGEREF _Toc27587 \h </w:instrText>
        </w:r>
        <w:r>
          <w:fldChar w:fldCharType="separate"/>
        </w:r>
        <w:r>
          <w:t>53</w:t>
        </w:r>
        <w:r>
          <w:fldChar w:fldCharType="end"/>
        </w:r>
      </w:hyperlink>
    </w:p>
    <w:p>
      <w:pPr>
        <w:pStyle w:val="TOC1"/>
        <w:tabs>
          <w:tab w:val="right" w:leader="dot" w:pos="8306"/>
        </w:tabs>
      </w:pPr>
      <w:hyperlink w:anchor="_Toc19985" w:history="1">
        <w:r>
          <w:rPr>
            <w:rFonts w:ascii="仿宋" w:eastAsia="仿宋" w:hAnsi="仿宋" w:cs="仿宋" w:hint="eastAsia"/>
            <w:lang w:eastAsia="zh-CN"/>
          </w:rPr>
          <w:t>十四、质量管理体系</w:t>
        </w:r>
        <w:r>
          <w:tab/>
        </w:r>
        <w:r>
          <w:fldChar w:fldCharType="begin"/>
        </w:r>
        <w:r>
          <w:instrText xml:space="preserve"> PAGEREF _Toc19985 \h </w:instrText>
        </w:r>
        <w:r>
          <w:fldChar w:fldCharType="separate"/>
        </w:r>
        <w:r>
          <w:t>59</w:t>
        </w:r>
        <w:r>
          <w:fldChar w:fldCharType="end"/>
        </w:r>
      </w:hyperlink>
    </w:p>
    <w:p>
      <w:pPr>
        <w:pStyle w:val="TOC2"/>
        <w:tabs>
          <w:tab w:val="right" w:leader="dot" w:pos="8306"/>
        </w:tabs>
      </w:pPr>
      <w:hyperlink w:anchor="_Toc24027" w:history="1">
        <w:r>
          <w:rPr>
            <w:rFonts w:ascii="仿宋" w:eastAsia="仿宋" w:hAnsi="仿宋" w:cs="仿宋" w:hint="eastAsia"/>
            <w:lang w:eastAsia="zh-CN"/>
          </w:rPr>
          <w:t>(一)、质量目标与方针</w:t>
        </w:r>
        <w:r>
          <w:tab/>
        </w:r>
        <w:r>
          <w:fldChar w:fldCharType="begin"/>
        </w:r>
        <w:r>
          <w:instrText xml:space="preserve"> PAGEREF _Toc24027 \h </w:instrText>
        </w:r>
        <w:r>
          <w:fldChar w:fldCharType="separate"/>
        </w:r>
        <w:r>
          <w:t>59</w:t>
        </w:r>
        <w:r>
          <w:fldChar w:fldCharType="end"/>
        </w:r>
      </w:hyperlink>
    </w:p>
    <w:p>
      <w:pPr>
        <w:pStyle w:val="TOC2"/>
        <w:tabs>
          <w:tab w:val="right" w:leader="dot" w:pos="8306"/>
        </w:tabs>
      </w:pPr>
      <w:hyperlink w:anchor="_Toc16463" w:history="1">
        <w:r>
          <w:rPr>
            <w:rFonts w:ascii="仿宋" w:eastAsia="仿宋" w:hAnsi="仿宋" w:cs="仿宋" w:hint="eastAsia"/>
            <w:lang w:eastAsia="zh-CN"/>
          </w:rPr>
          <w:t>(二)、质量管理责任</w:t>
        </w:r>
        <w:r>
          <w:tab/>
        </w:r>
        <w:r>
          <w:fldChar w:fldCharType="begin"/>
        </w:r>
        <w:r>
          <w:instrText xml:space="preserve"> PAGEREF _Toc16463 \h </w:instrText>
        </w:r>
        <w:r>
          <w:fldChar w:fldCharType="separate"/>
        </w:r>
        <w:r>
          <w:t>60</w:t>
        </w:r>
        <w:r>
          <w:fldChar w:fldCharType="end"/>
        </w:r>
      </w:hyperlink>
    </w:p>
    <w:p>
      <w:pPr>
        <w:pStyle w:val="TOC2"/>
        <w:tabs>
          <w:tab w:val="right" w:leader="dot" w:pos="8306"/>
        </w:tabs>
      </w:pPr>
      <w:hyperlink w:anchor="_Toc429" w:history="1">
        <w:r>
          <w:rPr>
            <w:rFonts w:ascii="仿宋" w:eastAsia="仿宋" w:hAnsi="仿宋" w:cs="仿宋" w:hint="eastAsia"/>
            <w:lang w:eastAsia="zh-CN"/>
          </w:rPr>
          <w:t>(三)、质量管理体系文件</w:t>
        </w:r>
        <w:r>
          <w:tab/>
        </w:r>
        <w:r>
          <w:fldChar w:fldCharType="begin"/>
        </w:r>
        <w:r>
          <w:instrText xml:space="preserve"> PAGEREF _Toc429 \h </w:instrText>
        </w:r>
        <w:r>
          <w:fldChar w:fldCharType="separate"/>
        </w:r>
        <w:r>
          <w:t>61</w:t>
        </w:r>
        <w:r>
          <w:fldChar w:fldCharType="end"/>
        </w:r>
      </w:hyperlink>
    </w:p>
    <w:p>
      <w:pPr>
        <w:pStyle w:val="TOC2"/>
        <w:tabs>
          <w:tab w:val="right" w:leader="dot" w:pos="8306"/>
        </w:tabs>
      </w:pPr>
      <w:hyperlink w:anchor="_Toc26836" w:history="1">
        <w:r>
          <w:rPr>
            <w:rFonts w:ascii="仿宋" w:eastAsia="仿宋" w:hAnsi="仿宋" w:cs="仿宋" w:hint="eastAsia"/>
            <w:lang w:eastAsia="zh-CN"/>
          </w:rPr>
          <w:t>(四)、质量培训与教育</w:t>
        </w:r>
        <w:r>
          <w:tab/>
        </w:r>
        <w:r>
          <w:fldChar w:fldCharType="begin"/>
        </w:r>
        <w:r>
          <w:instrText xml:space="preserve"> PAGEREF _Toc26836 \h </w:instrText>
        </w:r>
        <w:r>
          <w:fldChar w:fldCharType="separate"/>
        </w:r>
        <w:r>
          <w:t>63</w:t>
        </w:r>
        <w:r>
          <w:fldChar w:fldCharType="end"/>
        </w:r>
      </w:hyperlink>
    </w:p>
    <w:p>
      <w:pPr>
        <w:pStyle w:val="TOC2"/>
        <w:tabs>
          <w:tab w:val="right" w:leader="dot" w:pos="8306"/>
        </w:tabs>
      </w:pPr>
      <w:hyperlink w:anchor="_Toc16717" w:history="1">
        <w:r>
          <w:rPr>
            <w:rFonts w:ascii="仿宋" w:eastAsia="仿宋" w:hAnsi="仿宋" w:cs="仿宋" w:hint="eastAsia"/>
            <w:lang w:eastAsia="zh-CN"/>
          </w:rPr>
          <w:t>(五)、质量审核与评价</w:t>
        </w:r>
        <w:r>
          <w:tab/>
        </w:r>
        <w:r>
          <w:fldChar w:fldCharType="begin"/>
        </w:r>
        <w:r>
          <w:instrText xml:space="preserve"> PAGEREF _Toc16717 \h </w:instrText>
        </w:r>
        <w:r>
          <w:fldChar w:fldCharType="separate"/>
        </w:r>
        <w:r>
          <w:t>64</w:t>
        </w:r>
        <w:r>
          <w:fldChar w:fldCharType="end"/>
        </w:r>
      </w:hyperlink>
    </w:p>
    <w:p>
      <w:pPr>
        <w:pStyle w:val="TOC2"/>
        <w:tabs>
          <w:tab w:val="right" w:leader="dot" w:pos="8306"/>
        </w:tabs>
      </w:pPr>
      <w:hyperlink w:anchor="_Toc7939" w:history="1">
        <w:r>
          <w:rPr>
            <w:rFonts w:ascii="仿宋" w:eastAsia="仿宋" w:hAnsi="仿宋" w:cs="仿宋" w:hint="eastAsia"/>
            <w:lang w:eastAsia="zh-CN"/>
          </w:rPr>
          <w:t>(六)、不符合与纠正措施</w:t>
        </w:r>
        <w:r>
          <w:tab/>
        </w:r>
        <w:r>
          <w:fldChar w:fldCharType="begin"/>
        </w:r>
        <w:r>
          <w:instrText xml:space="preserve"> PAGEREF _Toc7939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87"/>
      <w:r>
        <w:rPr>
          <w:rFonts w:ascii="仿宋" w:eastAsia="仿宋" w:hAnsi="仿宋" w:cs="仿宋" w:hint="eastAsia"/>
          <w:sz w:val="28"/>
          <w:lang w:eastAsia="zh-CN"/>
        </w:rPr>
        <w:t>一、凝血分析试剂项目可持续发展</w:t>
      </w:r>
      <w:bookmarkEnd w:id="2"/>
    </w:p>
    <w:p>
      <w:pPr>
        <w:pStyle w:val="Heading2"/>
        <w:rPr>
          <w:rFonts w:ascii="仿宋" w:eastAsia="仿宋" w:hAnsi="仿宋" w:cs="仿宋" w:hint="eastAsia"/>
          <w:lang w:eastAsia="zh-CN"/>
        </w:rPr>
      </w:pPr>
      <w:bookmarkStart w:id="3" w:name="_Toc221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试剂项目中，凝血分析试剂项目团队着眼于未来，明确了可持续发展的战略方向。制定的具体可持续发展目标包括降低资源使用、采用环保技术、最大化社会效益等。这一步骤不仅有助于凝血分析试剂项目在环保和社会责任方面达到最高标准，也为未来提供了明确的指引，确保凝血分析试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可持续实践的融入凝血分析试剂项目管理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凝血分析试剂项目管理周期。从凝血分析试剂项目规划开始，凝血分析试剂项目团队就考虑了环境和社会的因素。在执行阶段，凝血分析试剂项目团队积极推动绿色技术的应用，优化资源利用。此外，关注员工的社会责任，通过培训和沟通活动提高员工对可持续发展的认知，使他们能够在日常工作中践行可持续实践。这些举措不仅为凝血分析试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6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扎根于凝血分析试剂项目的可持续发展理念，我们深信环保与社会责任是凝血分析试剂项目成功的关键支柱。在凝血分析试剂项目的每一步，我们都致力于通过创新和实践，履行对环境和社会的坚定责任。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团队通过引入先进的环保技术、建立高效的废物处理系统以及推动能源节约措施，积极履行环保责任。定期的环保监测和评估确保凝血分析试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不仅致力于自身可持续发展，还注重对社会的回馈。通过支持社区凝血分析试剂项目、参与慈善事业、提供培训机会等方式，凝血分析试剂项目积极履行社会责任。与当地社区建立积极互动，关注员工的工作与生活平衡，以及员工的身心健康，是凝血分析试剂项目在社会责任层面的关键举措。这样的实践不仅增强了凝血分析试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32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58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凝血分析试剂项目的主要产品是XXXX，预计年产值为XXX万元。这一产品在市场中占据着重要的地位，其广泛的应用范围使得该凝血分析试剂项目的市场前景非常广阔。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凝血分析试剂项目的xxx产品作为重要的原材料之一，将在多个领域发挥关键作用。其在建筑、交通、能源等方面的广泛应用将为整个产业链提供强大的支持，形成产业协同效应。凝血分析试剂项目的年产值XXX万XXX万XXX万万元不仅反映了其在市场上的巨大潜力，更预示着它对国民经济的积极贡献。这种关联度高、涉及面广的产业关系，使得该凝血分析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总征地面积为XXXX平方米，相当于约XX.XX亩，其中净用地面积为XXXX平方米，红线范围内相当于约XX.XX亩。这一用地规模充分考虑了凝血分析试剂项目的建设需求，保障了凝血分析试剂项目在合适的空间内得以充分发展。凝血分析试剂项目规划的总建筑面积为XXXX平方米，其中主体工程建设占XXXX平方米，计容建筑面积达XXXX平方米。预计建筑工程的投资将达到XXXX万元，为凝血分析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计划购置的设备共计XXXX台（套），设备购置费用为XXXX万元。这一设备购置计划充分考虑到凝血分析试剂项目的生产需求和技术要求，确保了凝血分析试剂项目在生产运营中具备先进的技术装备和高效的生产能力。设备的合理配置将为凝血分析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凝血分析试剂项目计划总投资为XXXX万元，预计年实现营业收入为XXXX万元。这一产能规模的设定旨在确保凝血分析试剂项目能够在投资与回报之间取得平衡，实现长期可持续的发展。凝血分析试剂项目的总投资充分考虑到各个方面的需求，包括用地建设、设备购置等多个环节，以确保凝血分析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740"/>
      <w:r>
        <w:rPr>
          <w:rFonts w:ascii="仿宋" w:eastAsia="仿宋" w:hAnsi="仿宋" w:cs="仿宋" w:hint="eastAsia"/>
          <w:sz w:val="28"/>
          <w:lang w:eastAsia="zh-CN"/>
        </w:rPr>
        <w:t>三、凝血分析试剂项目建设单位说明</w:t>
      </w:r>
      <w:bookmarkEnd w:id="8"/>
    </w:p>
    <w:p>
      <w:pPr>
        <w:pStyle w:val="Heading2"/>
        <w:rPr>
          <w:rFonts w:ascii="仿宋" w:eastAsia="仿宋" w:hAnsi="仿宋" w:cs="仿宋" w:hint="eastAsia"/>
          <w:lang w:eastAsia="zh-CN"/>
        </w:rPr>
      </w:pPr>
      <w:bookmarkStart w:id="9" w:name="_Toc10483"/>
      <w:r>
        <w:rPr>
          <w:rFonts w:ascii="仿宋" w:eastAsia="仿宋" w:hAnsi="仿宋" w:cs="仿宋" w:hint="eastAsia"/>
          <w:lang w:eastAsia="zh-CN"/>
        </w:rPr>
        <w:t>(一)、凝血分析试剂项目承办单位基本情况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08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分析试剂项目承办单位的XXXX，我们着眼于实现可持续的经济效益。通过技术创新和解决方案的提供，公司预计在凝血分析试剂项目执行期间将获得可观的收入增长。这一收入来源主要包括凝血分析试剂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同时，我们注重成本控制和效率提升，以确保凝血分析试剂项目的可持续盈利。透过精细的管理和资源优化，公司期望实现凝血分析试剂项目利润最大化。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分析试剂项目实施进行全面的投资评估，包括凝血分析试剂项目启动阶段的资金投入和后续运营成本。通过对凝血分析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血分析试剂项目实施过程中具备足够的资金流动性，公司将进行详尽的现金流分析。这包括资金需求的合理预测、凝血分析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05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8918"/>
      <w:r>
        <w:rPr>
          <w:rFonts w:ascii="仿宋" w:eastAsia="仿宋" w:hAnsi="仿宋" w:cs="仿宋" w:hint="eastAsia"/>
          <w:lang w:eastAsia="zh-CN"/>
        </w:rPr>
        <w:t>(一)、凝血分析试剂行业分析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行业一直以来都是市场的关注焦点。行业内的发展趋势、竞争态势以及潜在机会都对凝血分析试剂项目的推进产生深远的影响。通过深入研究行业的整体概貌，我们将更好地理解行业的核心特征，为凝血分析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试剂行业，技术一直是推动创新和发展的关键因素。我们将对当前技术趋势进行详尽分析，包括但不限于人工智能、大数据应用、先进制造技术等。这有助于凝血分析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血分析试剂项目成功的基础。我们将对主要竞争对手进行深入研究，包括其市场份额、产品特点、市场定位等。通过全面了解竞争对手的优势和劣势，凝血分析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902"/>
      <w:r>
        <w:rPr>
          <w:rFonts w:ascii="仿宋" w:eastAsia="仿宋" w:hAnsi="仿宋" w:cs="仿宋" w:hint="eastAsia"/>
          <w:sz w:val="28"/>
          <w:lang w:eastAsia="zh-CN"/>
        </w:rPr>
        <w:t>(二)、凝血分析试剂市场分析预测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血分析试剂市场未来的增长趋势。这包括市场的整体规模、各细分领域的发展趋势等。凝血分析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血分析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凝血分析试剂项目实施过程中需要充分考虑的因素。我们将对市场风险进行全面评估，包括但不限于政策法规风险、市场竞争风险、技术变革风险等。通过对潜在风险的深入分析，凝血分析试剂项目可以制定相应的风险缓解策略，降低不确定性对凝血分析试剂项目的影响。</w:t>
      </w:r>
    </w:p>
    <w:p>
      <w:pPr>
        <w:pStyle w:val="Heading1"/>
        <w:ind w:firstLine="560" w:firstLineChars="200"/>
        <w:rPr>
          <w:rFonts w:ascii="仿宋" w:eastAsia="仿宋" w:hAnsi="仿宋" w:cs="仿宋" w:hint="eastAsia"/>
          <w:sz w:val="28"/>
          <w:lang w:eastAsia="zh-CN"/>
        </w:rPr>
      </w:pPr>
      <w:bookmarkStart w:id="14" w:name="_Toc19280"/>
      <w:r>
        <w:rPr>
          <w:rFonts w:ascii="仿宋" w:eastAsia="仿宋" w:hAnsi="仿宋" w:cs="仿宋" w:hint="eastAsia"/>
          <w:sz w:val="28"/>
          <w:lang w:eastAsia="zh-CN"/>
        </w:rPr>
        <w:t>五、凝血分析试剂项目土建工程</w:t>
      </w:r>
      <w:bookmarkEnd w:id="14"/>
    </w:p>
    <w:p>
      <w:pPr>
        <w:pStyle w:val="Heading2"/>
        <w:rPr>
          <w:rFonts w:ascii="仿宋" w:eastAsia="仿宋" w:hAnsi="仿宋" w:cs="仿宋" w:hint="eastAsia"/>
          <w:lang w:eastAsia="zh-CN"/>
        </w:rPr>
      </w:pPr>
      <w:bookmarkStart w:id="15" w:name="_Toc2548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在凝血分析试剂项目的建筑工程设计中，我们将秉承一系列重要的设计原则，以确保凝血分析试剂项目建筑在功能、美观、可持续性等方面达到最佳效果。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首要原则是确保建筑的功能性得到最大化的发挥。我们将充分理解凝血分析试剂项目的实际需求，合理布局各个功能区域，保证建筑在满足业务需求的同时，提供高效的工作环境。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在建筑设计中，我们将综合考虑建设和运营成本。通过精细的经济效益分析，确保设计方案在高效利用资源的同时，对凝血分析试剂项目的长期盈利能力有积极的贡献。</w:t>
      </w:r>
    </w:p>
    <w:p>
      <w:pPr>
        <w:pStyle w:val="Heading2"/>
        <w:ind w:firstLine="560" w:firstLineChars="200"/>
        <w:rPr>
          <w:rFonts w:ascii="仿宋" w:eastAsia="仿宋" w:hAnsi="仿宋" w:cs="仿宋" w:hint="eastAsia"/>
          <w:sz w:val="28"/>
          <w:lang w:eastAsia="zh-CN"/>
        </w:rPr>
      </w:pPr>
      <w:bookmarkStart w:id="16" w:name="_Toc901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试剂项目的土建工程设计中，我们将精准设定设计年限，结合凝血分析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血分析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70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分析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血分析试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血分析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67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本期工程凝血分析试剂项目预计总建筑面积XXX平方米，其中：计容建筑面积XXX平方米，计划建筑工程投资XX万元，占凝血分析试剂项目总投资的XX%。</w:t>
      </w:r>
    </w:p>
    <w:p>
      <w:pPr>
        <w:pStyle w:val="Heading1"/>
        <w:ind w:firstLine="560" w:firstLineChars="200"/>
        <w:rPr>
          <w:rFonts w:ascii="仿宋" w:eastAsia="仿宋" w:hAnsi="仿宋" w:cs="仿宋" w:hint="eastAsia"/>
          <w:sz w:val="28"/>
          <w:lang w:eastAsia="zh-CN"/>
        </w:rPr>
      </w:pPr>
      <w:bookmarkStart w:id="19" w:name="_Toc4781"/>
      <w:r>
        <w:rPr>
          <w:rFonts w:ascii="仿宋" w:eastAsia="仿宋" w:hAnsi="仿宋" w:cs="仿宋" w:hint="eastAsia"/>
          <w:sz w:val="28"/>
          <w:lang w:eastAsia="zh-CN"/>
        </w:rPr>
        <w:t>六、凝血分析试剂项目绩效评估</w:t>
      </w:r>
      <w:bookmarkEnd w:id="19"/>
    </w:p>
    <w:p>
      <w:pPr>
        <w:pStyle w:val="Heading2"/>
        <w:rPr>
          <w:rFonts w:ascii="仿宋" w:eastAsia="仿宋" w:hAnsi="仿宋" w:cs="仿宋" w:hint="eastAsia"/>
          <w:lang w:eastAsia="zh-CN"/>
        </w:rPr>
      </w:pPr>
      <w:bookmarkStart w:id="20" w:name="_Toc3001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试剂项目中，我们设计了一套全面的绩效评估指标，以确保凝血分析试剂项目的可控和成功交付。这些指标跨足凝血分析试剂项目目标、成本、进度和质量等多个维度，为我们提供了全面洞察凝血分析试剂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凝血分析试剂项目目标达成率是我们关注的首要指标。我们设定了明确的目标，并通过定期监测和评估，迅速发现并应对潜在的目标偏差。这为凝血分析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成本绩效是另一个核心关注点。通过实际成本与预算成本的对比分析，我们深入了解成本差异的原因，及时调整资源分配，保持凝血分析试剂项目在经济效益方面的合理水平。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进度作为关键的绩效指标之一，得到了精心的关注。我们制定了详细的凝血分析试剂项目进度计划，并设立了进度符合度指标，确保实际进度与计划进度保持一致。这使我们能够快速发现和解决潜在的进度问题，保持凝血分析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凝血分析试剂项目绩效的不可或缺的一环。我们引入了一系列的质量标准和客户满意度指标，以确保凝血分析试剂项目交付的成果在质量上达到或超越预期水平。通过持续监测这些指标，我们努力提升凝血分析试剂项目整体质量水平，为凝血分析试剂项目的成功交付提供有力保障。通过这些科学且全面的绩效评估，我们能够更好地引导凝血分析试剂项目的持续改进，确保凝血分析试剂项目目标的顺利达成。</w:t>
      </w:r>
    </w:p>
    <w:p>
      <w:pPr>
        <w:pStyle w:val="Heading2"/>
        <w:ind w:firstLine="560" w:firstLineChars="200"/>
        <w:rPr>
          <w:rFonts w:ascii="仿宋" w:eastAsia="仿宋" w:hAnsi="仿宋" w:cs="仿宋" w:hint="eastAsia"/>
          <w:sz w:val="28"/>
          <w:lang w:eastAsia="zh-CN"/>
        </w:rPr>
      </w:pPr>
      <w:bookmarkStart w:id="21" w:name="_Toc2763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绩效评估是凝血分析试剂项目中的关键环节，为确保凝血分析试剂项目达到预期目标，我们采用了多层次、多维度的绩效评估方法。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凝血分析试剂项目的战略目标对齐，确保每个决策和行动都与凝血分析试剂项目整体目标保持一致。团队会定期召开战略对齐会议，审视当前工作与凝血分析试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凝血分析试剂项目进度、质量、成本和风险等方面。这些指标通过数据收集和分析，为凝血分析试剂项目管理团队提供了客观的评估依据。例如，我们通过凝血分析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绩效评估不仅仅停留在凝血分析试剂项目内部，还考虑了凝血分析试剂项目对外部环境的影响。我们定期进行干系人满意度调查，以了解各利益相关方对凝血分析试剂项目的期望和满意度，并及时做出调整。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这种多层次、多角度的绩效评估方法，使得我们能够全面了解凝血分析试剂项目的运行状态，及时做出调整，确保凝血分析试剂项目在不断变化的环境中保持稳健前行。</w:t>
      </w:r>
    </w:p>
    <w:p>
      <w:pPr>
        <w:pStyle w:val="Heading2"/>
        <w:ind w:firstLine="560" w:firstLineChars="200"/>
        <w:rPr>
          <w:rFonts w:ascii="仿宋" w:eastAsia="仿宋" w:hAnsi="仿宋" w:cs="仿宋" w:hint="eastAsia"/>
          <w:sz w:val="28"/>
          <w:lang w:eastAsia="zh-CN"/>
        </w:rPr>
      </w:pPr>
      <w:bookmarkStart w:id="22" w:name="_Toc17625"/>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为了确保凝血分析试剂项目的有效管理和不断优化，我们采用了精心设计的绩效评估周期。这个周期旨在实现灵活、实时和全面的评估，以适应凝血分析试剂项目执行中的各种挑战。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凝血分析试剂项目的不同需求，分为短期、中期和长期。短期评估关注每个迭代或工作周期，以及时发现和解决当前任务中的问题。中期评估涵盖几个迭代，深入了解整体凝血分析试剂项目的趋势和性能。长期评估则着眼于整个凝血分析试剂项目阶段，确保凝血分析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凝血分析试剂项目管理工具和协作平台，团队成员能够随时更新和分享凝血分析试剂项目数据。这种实时性的反馈机制使我们能够及时察觉潜在问题，快速调整，保持凝血分析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凝血分析试剂项目的决策制定密不可分。每个周期的凝血分析试剂项目回顾会议成为集体总结经验、识别问题深层次原因并找到创新解决方案的平台。这种定期的反思与调整机制使凝血分析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31399"/>
      <w:r>
        <w:rPr>
          <w:rFonts w:ascii="仿宋" w:eastAsia="仿宋" w:hAnsi="仿宋" w:cs="仿宋" w:hint="eastAsia"/>
          <w:sz w:val="28"/>
          <w:lang w:eastAsia="zh-CN"/>
        </w:rPr>
        <w:t>七、生产安全保护</w:t>
      </w:r>
      <w:bookmarkEnd w:id="23"/>
    </w:p>
    <w:p>
      <w:pPr>
        <w:pStyle w:val="Heading2"/>
        <w:rPr>
          <w:rFonts w:ascii="仿宋" w:eastAsia="仿宋" w:hAnsi="仿宋" w:cs="仿宋" w:hint="eastAsia"/>
          <w:lang w:eastAsia="zh-CN"/>
        </w:rPr>
      </w:pPr>
      <w:bookmarkStart w:id="24" w:name="_Toc29004"/>
      <w:r>
        <w:rPr>
          <w:rFonts w:ascii="仿宋" w:eastAsia="仿宋" w:hAnsi="仿宋" w:cs="仿宋" w:hint="eastAsia"/>
          <w:lang w:eastAsia="zh-CN"/>
        </w:rPr>
        <w:t>(一)、消防安全</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https://d.book118.com/895022131141011101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24061"/>
    <w:rsid w:val="36D24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2213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2024-01-29T03:16:00Z</dcterms:created>
  <dcterms:modified xsi:type="dcterms:W3CDTF">2024-01-29T03:17:09Z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6E166241CACF4EC9A5D4D217D9EDA882_11</vt:lpwstr>
  </property>
  <property fmtid="{D5CDD505-2E9C-101B-9397-08002B2CF9AE}" pid="3" name="KSOProductBuildVer">
    <vt:lpwstr>2052-12.1.0.16250</vt:lpwstr>
  </property>
</Properties>
</file>