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2-氯-5-甲基吡啶市场分析及竞争策略分析报告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72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_Toc4972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9" w:history="1">
        <w:r>
          <w:rPr>
            <w:rFonts w:ascii="仿宋" w:eastAsia="仿宋" w:hAnsi="仿宋" w:cs="仿宋" w:hint="eastAsia"/>
            <w:lang w:val="en-GB"/>
          </w:rPr>
          <w:t>一、2-氯-5-甲基吡啶项目概论</w:t>
        </w:r>
        <w:r>
          <w:tab/>
        </w:r>
        <w:r>
          <w:fldChar w:fldCharType="begin"/>
        </w:r>
        <w:r>
          <w:instrText xml:space="preserve"> PAGEREF _Toc7409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5" w:history="1">
        <w:r>
          <w:rPr>
            <w:rFonts w:ascii="仿宋" w:eastAsia="仿宋" w:hAnsi="仿宋" w:cs="仿宋" w:hint="eastAsia"/>
            <w:lang w:val="en-GB"/>
          </w:rPr>
          <w:t>(一)、2-氯-5-甲基吡啶项目概述</w:t>
        </w:r>
        <w:r>
          <w:tab/>
        </w:r>
        <w:r>
          <w:fldChar w:fldCharType="begin"/>
        </w:r>
        <w:r>
          <w:instrText xml:space="preserve"> PAGEREF _Toc24055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3" w:history="1">
        <w:r>
          <w:rPr>
            <w:rFonts w:ascii="仿宋" w:eastAsia="仿宋" w:hAnsi="仿宋" w:cs="仿宋" w:hint="eastAsia"/>
            <w:lang w:val="en-GB"/>
          </w:rPr>
          <w:t>(二)、2-氯-5-甲基吡啶项目总投资及资金构成</w:t>
        </w:r>
        <w:r>
          <w:tab/>
        </w:r>
        <w:r>
          <w:fldChar w:fldCharType="begin"/>
        </w:r>
        <w:r>
          <w:instrText xml:space="preserve"> PAGEREF _Toc32463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1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_Toc14971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4" w:history="1">
        <w:r>
          <w:rPr>
            <w:rFonts w:ascii="仿宋" w:eastAsia="仿宋" w:hAnsi="仿宋" w:cs="仿宋" w:hint="eastAsia"/>
            <w:lang w:val="en-GB"/>
          </w:rPr>
          <w:t>(四)、2-氯-5-甲基吡啶项目预期经济效益规划目标</w:t>
        </w:r>
        <w:r>
          <w:tab/>
        </w:r>
        <w:r>
          <w:fldChar w:fldCharType="begin"/>
        </w:r>
        <w:r>
          <w:instrText xml:space="preserve"> PAGEREF _Toc3854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0" w:history="1">
        <w:r>
          <w:rPr>
            <w:rFonts w:ascii="仿宋" w:eastAsia="仿宋" w:hAnsi="仿宋" w:cs="仿宋" w:hint="eastAsia"/>
            <w:lang w:val="en-GB"/>
          </w:rPr>
          <w:t>(五)、2-氯-5-甲基吡啶项目建设进度规划</w:t>
        </w:r>
        <w:r>
          <w:tab/>
        </w:r>
        <w:r>
          <w:fldChar w:fldCharType="begin"/>
        </w:r>
        <w:r>
          <w:instrText xml:space="preserve"> PAGEREF _Toc5120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4" w:history="1">
        <w:r>
          <w:rPr>
            <w:rFonts w:ascii="仿宋" w:eastAsia="仿宋" w:hAnsi="仿宋" w:cs="仿宋" w:hint="eastAsia"/>
            <w:lang w:val="en-GB"/>
          </w:rPr>
          <w:t>二、市场地位与竞争战略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6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_Toc31766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_Toc1575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5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_Toc28985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0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_Toc12000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1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_Toc26951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0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_Toc20520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5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_Toc18615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6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_Toc18726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7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_Toc29807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2" w:history="1">
        <w:r>
          <w:rPr>
            <w:rFonts w:ascii="仿宋" w:eastAsia="仿宋" w:hAnsi="仿宋" w:cs="仿宋" w:hint="eastAsia"/>
            <w:lang w:val="en-GB"/>
          </w:rPr>
          <w:t>(十)、2-氯-5-甲基吡啶行业竞争者识别</w:t>
        </w:r>
        <w:r>
          <w:tab/>
        </w:r>
        <w:r>
          <w:fldChar w:fldCharType="begin"/>
        </w:r>
        <w:r>
          <w:instrText xml:space="preserve"> PAGEREF _Toc27652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4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_Toc23404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_Toc879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6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_Toc32416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2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_Toc29072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9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_Toc28839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3" w:history="1">
        <w:r>
          <w:rPr>
            <w:rFonts w:ascii="仿宋" w:eastAsia="仿宋" w:hAnsi="仿宋" w:cs="仿宋" w:hint="eastAsia"/>
            <w:lang w:val="en-GB"/>
          </w:rPr>
          <w:t>四、人力资源分析</w:t>
        </w:r>
        <w:r>
          <w:tab/>
        </w:r>
        <w:r>
          <w:fldChar w:fldCharType="begin"/>
        </w:r>
        <w:r>
          <w:instrText xml:space="preserve"> PAGEREF _Toc7003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5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_Toc21575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0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_Toc11160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90" w:history="1">
        <w:r>
          <w:rPr>
            <w:rFonts w:ascii="仿宋" w:eastAsia="仿宋" w:hAnsi="仿宋" w:cs="仿宋" w:hint="eastAsia"/>
            <w:lang w:val="en-GB"/>
          </w:rPr>
          <w:t>五、公司简介</w:t>
        </w:r>
        <w:r>
          <w:tab/>
        </w:r>
        <w:r>
          <w:fldChar w:fldCharType="begin"/>
        </w:r>
        <w:r>
          <w:instrText xml:space="preserve"> PAGEREF _Toc22490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3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_Toc21283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2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_Toc23822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89" w:history="1">
        <w:r>
          <w:rPr>
            <w:rFonts w:ascii="仿宋" w:eastAsia="仿宋" w:hAnsi="仿宋" w:cs="仿宋" w:hint="eastAsia"/>
            <w:lang w:val="en-GB"/>
          </w:rPr>
          <w:t>六、2-氯-5-甲基吡啶市场地位与竞争战略</w:t>
        </w:r>
        <w:r>
          <w:tab/>
        </w:r>
        <w:r>
          <w:fldChar w:fldCharType="begin"/>
        </w:r>
        <w:r>
          <w:instrText xml:space="preserve"> PAGEREF _Toc6189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0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_Toc14240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_Toc5254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_Toc768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66" w:history="1">
        <w:r>
          <w:rPr>
            <w:rFonts w:ascii="仿宋" w:eastAsia="仿宋" w:hAnsi="仿宋" w:cs="仿宋" w:hint="eastAsia"/>
            <w:lang w:val="en-GB"/>
          </w:rPr>
          <w:t>七、2-氯-5-甲基吡啶消费者市场分析</w:t>
        </w:r>
        <w:r>
          <w:tab/>
        </w:r>
        <w:r>
          <w:fldChar w:fldCharType="begin"/>
        </w:r>
        <w:r>
          <w:instrText xml:space="preserve"> PAGEREF _Toc19966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1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_Toc16391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8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_Toc5358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33" w:history="1">
        <w:r>
          <w:rPr>
            <w:rFonts w:ascii="仿宋" w:eastAsia="仿宋" w:hAnsi="仿宋" w:cs="仿宋" w:hint="eastAsia"/>
            <w:lang w:val="en-GB"/>
          </w:rPr>
          <w:t>八、2-氯-5-甲基吡啶行业竞争对选址的影响</w:t>
        </w:r>
        <w:r>
          <w:tab/>
        </w:r>
        <w:r>
          <w:fldChar w:fldCharType="begin"/>
        </w:r>
        <w:r>
          <w:instrText xml:space="preserve"> PAGEREF _Toc12133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_Toc1513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9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_Toc31829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8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_Toc10258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649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_Toc16649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5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_Toc1545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7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3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_Toc15603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5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_Toc24485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7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_Toc7357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73" w:history="1">
        <w:r>
          <w:rPr>
            <w:rFonts w:ascii="仿宋" w:eastAsia="仿宋" w:hAnsi="仿宋" w:cs="仿宋" w:hint="eastAsia"/>
            <w:lang w:val="en-GB"/>
          </w:rPr>
          <w:t>十、2-氯-5-甲基吡啶组织市场分析</w:t>
        </w:r>
        <w:r>
          <w:tab/>
        </w:r>
        <w:r>
          <w:fldChar w:fldCharType="begin"/>
        </w:r>
        <w:r>
          <w:instrText xml:space="preserve"> PAGEREF _Toc24473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4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_Toc11144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5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_Toc16735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5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_Toc11615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6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_Toc20866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16" w:history="1">
        <w:r>
          <w:rPr>
            <w:rFonts w:ascii="仿宋" w:eastAsia="仿宋" w:hAnsi="仿宋" w:cs="仿宋" w:hint="eastAsia"/>
            <w:lang w:val="en-GB"/>
          </w:rPr>
          <w:t>十一、2-氯-5-甲基吡啶行业发展方向</w:t>
        </w:r>
        <w:r>
          <w:tab/>
        </w:r>
        <w:r>
          <w:fldChar w:fldCharType="begin"/>
        </w:r>
        <w:r>
          <w:instrText xml:space="preserve"> PAGEREF _Toc6816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3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_Toc5343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_Toc713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5" w:history="1">
        <w:r>
          <w:rPr>
            <w:rFonts w:ascii="仿宋" w:eastAsia="仿宋" w:hAnsi="仿宋" w:cs="仿宋" w:hint="eastAsia"/>
            <w:lang w:val="en-GB"/>
          </w:rPr>
          <w:t>(三)、2-氯-5-甲基吡啶行业生态系统构建</w:t>
        </w:r>
        <w:r>
          <w:tab/>
        </w:r>
        <w:r>
          <w:fldChar w:fldCharType="begin"/>
        </w:r>
        <w:r>
          <w:instrText xml:space="preserve"> PAGEREF _Toc19145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96" w:history="1">
        <w:r>
          <w:rPr>
            <w:rFonts w:ascii="仿宋" w:eastAsia="仿宋" w:hAnsi="仿宋" w:cs="仿宋" w:hint="eastAsia"/>
            <w:lang w:val="en-GB"/>
          </w:rPr>
          <w:t>十二、2-氯-5-甲基吡啶可持续发展战略</w:t>
        </w:r>
        <w:r>
          <w:tab/>
        </w:r>
        <w:r>
          <w:fldChar w:fldCharType="begin"/>
        </w:r>
        <w:r>
          <w:instrText xml:space="preserve"> PAGEREF _Toc32096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2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_Toc11032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1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_Toc31141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4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_Toc6864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3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_Toc5383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60" w:history="1">
        <w:r>
          <w:rPr>
            <w:rFonts w:ascii="仿宋" w:eastAsia="仿宋" w:hAnsi="仿宋" w:cs="仿宋" w:hint="eastAsia"/>
            <w:lang w:val="en-GB"/>
          </w:rPr>
          <w:t>十三、2-氯-5-甲基吡啶国际化战略</w:t>
        </w:r>
        <w:r>
          <w:tab/>
        </w:r>
        <w:r>
          <w:fldChar w:fldCharType="begin"/>
        </w:r>
        <w:r>
          <w:instrText xml:space="preserve"> PAGEREF _Toc16560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4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_Toc5244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1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_Toc25521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5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_Toc26995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6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_Toc17536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1" w:history="1">
        <w:r>
          <w:rPr>
            <w:rFonts w:ascii="仿宋" w:eastAsia="仿宋" w:hAnsi="仿宋" w:cs="仿宋" w:hint="eastAsia"/>
            <w:lang w:val="en-GB"/>
          </w:rPr>
          <w:t>十四、2-氯-5-甲基吡啶人才战略与团队建设</w:t>
        </w:r>
        <w:r>
          <w:tab/>
        </w:r>
        <w:r>
          <w:fldChar w:fldCharType="begin"/>
        </w:r>
        <w:r>
          <w:instrText xml:space="preserve"> PAGEREF _Toc23311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2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_Toc6702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7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_Toc9877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9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_Toc28039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3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_Toc14323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4972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2-氯-5-甲基吡啶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7409"/>
      <w:r>
        <w:rPr>
          <w:rFonts w:ascii="仿宋" w:eastAsia="仿宋" w:hAnsi="仿宋" w:cs="仿宋" w:hint="eastAsia"/>
          <w:sz w:val="28"/>
          <w:lang w:val="en-GB"/>
        </w:rPr>
        <w:t>一、2-氯-5-甲基吡啶项目概论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4055"/>
      <w:r>
        <w:rPr>
          <w:rFonts w:ascii="仿宋" w:eastAsia="仿宋" w:hAnsi="仿宋" w:cs="仿宋" w:hint="eastAsia"/>
          <w:lang w:val="en-GB"/>
        </w:rPr>
        <w:t>(一)、2-氯-5-甲基吡啶项目概述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（一) 2-氯-5-甲基吡啶项目基本情况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承办机构名称：xxx 企业有限公司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2-氯-5-甲基吡啶项目性质：拓展及增建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2-氯-5-甲基吡啶项目建设地域： xxx（待定）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2-氯-5-甲基吡啶项目联络人：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主承办单位基本情况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1、 主办单位名称：xxx 集团有限公司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2、 单位性质：大型综合企业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3、 主办单位总部： xxx 城市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4、 单位联系人：王 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5、 单位联系方式：[联系方式]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2-氯-5-甲基吡啶项目建设选址及用地规模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选址依据： 2-氯-5-甲基吡啶项目选址的主要依据是考虑到区域经济发展、交通便利性、资源供给等多方面因素，确保2-氯-5-甲基吡啶项目能够充分融入当地发展规划，并为未来的可持续发展奠定基础。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用地规模： 本2-氯-5-甲基吡啶项目所需用地规模为XXXX亩（或平方米，具体数字根据实际情况而定）。用地规模的确定充分考虑了2-氯-5-甲基吡啶项目建设的需要，同时符合当地土地利用规划和法规要求。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用地性质： 2-氯-5-甲基吡啶项目用地的性质将根据当地规划和土地管理部门的要求，确保符合法律法规，并获得相关土地证照。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土地利用计划： 在2-氯-5-甲基吡啶项目建设过程中，将遵循土地合理利用的原则，最大化地发挥土地资源的效益，确保2-氯-5-甲基吡啶项目用地得到科学、合理的利用。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2463"/>
      <w:r>
        <w:rPr>
          <w:rFonts w:ascii="仿宋" w:eastAsia="仿宋" w:hAnsi="仿宋" w:cs="仿宋" w:hint="eastAsia"/>
          <w:sz w:val="28"/>
          <w:lang w:val="en-GB"/>
        </w:rPr>
        <w:t>(二)、2-氯-5-甲基吡啶项目总投资及资金构成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本2-氯-5-甲基吡啶项目总投资及资金构成如下：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总投资额： 2-氯-5-甲基吡啶项目的总投资为XXXX万元。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资金构成：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自有资金： 由企业自筹的资金为XXXX万元。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 银行贷款： 申请银行贷款XXXX万元。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3.</w:t>
      </w:r>
      <w:r>
        <w:rPr>
          <w:rFonts w:ascii="仿宋" w:eastAsia="仿宋" w:hAnsi="仿宋" w:cs="仿宋" w:hint="eastAsia"/>
          <w:sz w:val="28"/>
          <w:lang w:val="en-GB"/>
        </w:rPr>
        <w:t xml:space="preserve"> 资金用途：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投资将主要用于2-氯-5-甲基吡啶项目的前期准备、工程勘察与设计、土建工程施工、设备采购、设备安装调试、试车投产等方面。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贷款利率： 银行贷款的利率按XX%测算。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建设期利息： 在建设期间，预计产生的贷款利息为XXXX万元。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4971"/>
      <w:r>
        <w:rPr>
          <w:rFonts w:ascii="仿宋" w:eastAsia="仿宋" w:hAnsi="仿宋" w:cs="仿宋" w:hint="eastAsia"/>
          <w:sz w:val="28"/>
          <w:lang w:val="en-GB"/>
        </w:rPr>
        <w:t>(三)、资金筹措方案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(一)2-氯-5-甲基吡啶项目资本金筹措方案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满足2-氯-5-甲基吡啶项目总投资XXX万元的资金需求，xxx有限公司制定了自筹资金（资本金）XXX万元的资金筹措方案。公司将通过内部资金调动和股东注资的方式，确保2-氯-5-甲基吡啶项目有足够的资本金支持，以保障2-氯-5-甲基吡啶项目的正常启动和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(二)申请银行借款方案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经过谨慎的财务测算，本期工程2-氯-5-甲基吡啶项目拟申请银行借款总额XXX万元。公司将根据2-氯-5-甲基吡啶项目的实际资金需求，向银行申请长期借款，以获取额外的资金支持。这一借款方案将有助于提高2-氯-5-甲基吡啶项目的资金灵活性，确保2-氯-5-甲基吡啶项目建设和运营阶段的正常资金供给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6" w:name="_Toc3854"/>
      <w:r>
        <w:rPr>
          <w:rFonts w:ascii="仿宋" w:eastAsia="仿宋" w:hAnsi="仿宋" w:cs="仿宋" w:hint="eastAsia"/>
          <w:sz w:val="28"/>
          <w:lang w:val="en-GB"/>
        </w:rPr>
        <w:t>(四)、2-氯-5-甲基吡啶项目预期经济效益规划目标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2-氯-5-甲基吡啶项目预期经济效益规划目标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基于2-氯-5-甲基吡啶项目总投资XX万元以及资本金和银行借款的筹措方案，XXX有限公司明确了2-氯-5-甲基吡啶项目的预期经济效益规划目标。主要目标包括：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投资回报率（IRR）： 公司设定2-氯-5-甲基吡啶项目的投资回报率目标，确保2-氯-5-甲基吡啶项目能够在合理的时间内实现良好的经济效益。通过精确的财务测算和风险评估，公司将力求实现2-氯-5-甲基吡啶项目IRR的最大化。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资金回收期： 公司将通过科学合理的财务规划，争取缩短2-氯-5-甲基吡啶项目的资金回收期。这有助于提高2-氯-5-甲基吡啶项目的资金周转效率，确保资金在2-氯-5-甲基吡啶项目建设和运营中得到充分利用。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净现值（NPV）： 公司将制定明确的净现值目标，通过精细的财务计划和成本控制，争取实现2-氯-5-甲基吡啶项目净现值的最大化。这有助于评估2-氯-5-甲基吡啶项目的长期盈利能力。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经济增加值（EVA）： 公司将关注2-氯-5-甲基吡啶项目的经济增加值，通过提高管理水平、降低成本、提高效益等方式，努力实现2-氯-5-甲基吡啶项目对企业价值的最大化贡献。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https://d.book118.com/895032143320011044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2-氯-5-甲基吡啶市场分析及竞争策略分析报告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2-氯-5-甲基吡啶市场分析及竞争策略分析报告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2-氯-5-甲基吡啶市场分析及竞争策略分析报告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2-氯-5-甲基吡啶市场分析及竞争策略分析报告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2-氯-5-甲基吡啶市场分析及竞争策略分析报告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2-氯-5-甲基吡啶市场分析及竞争策略分析报告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2-氯-5-甲基吡啶市场分析及竞争策略分析报告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C94E28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1C94E28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95032143320011044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2024-01-09T08:33:00Z</dcterms:created>
  <dcterms:modified xsi:type="dcterms:W3CDTF">2024-01-09T08:34:04Z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C0DF621A83624A818C323DFF7439A4BD_11</vt:lpwstr>
  </property>
  <property fmtid="{D5CDD505-2E9C-101B-9397-08002B2CF9AE}" pid="3" name="KSOProductBuildVer">
    <vt:lpwstr>2052-12.1.0.16120</vt:lpwstr>
  </property>
</Properties>
</file>