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2015-2023年安徽医学高等专科学校高职单招（数学／语文／英语）历年参考题库带答案解析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“多行不义必自毙”“望洋兴叹”“形影相吊”三个成语依次出自（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A.《郑伯克段于鄢》《庄子·秋水》《陈情表》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B.《庄子·秋水》《陈情表》《郑伯克段于鄢》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C.《郑伯克段于鄢》《陈情表》《庄子·秋水》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D.《陈情表》《庄子·秋水》《郑伯克段于鄢》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辛弃疾的作品集是（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C.《清真词》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41DA8" w:rsidRPr="0097522F" w:rsidP="00F41DA8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2015-2023年安徽医学高等专科学校高职单招（数学／语文／英语）历年参考题库带答案解析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“多行不义必自毙”“望洋兴叹”“形影相吊”三个成语依次出自（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A.《郑伯克段于鄢》《庄子·秋水》《陈情表》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B.《庄子·秋水》《陈情表》《郑伯克段于鄢》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C.《郑伯克段于鄢》《陈情表》《庄子·秋水》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D.《陈情表》《庄子·秋水》《郑伯克段于鄢》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辛弃疾的作品集是（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C.《清真词》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钱锺书的揭示抗战期间中国知识界众生相的长篇小说是（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A.《敌后琐记》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B.《洗澡》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C.《小二黑结婚》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D.《围城》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下列句中加点的词属意动用法的是（　　）.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562494" cy="140984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62494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老舍的长篇小说代表作有（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A.《鼓书艺人》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鲁迅在《灯下漫笔》中说：“轿夫如果能对坐轿的人不含笑，中国也早不是现在似的中国了。”这里运用的表现手法是（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A.反语讽刺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B.对比反托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C.象征暗示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D.托物言志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下列诗句中，表现方法与“脱帽著峭头”相同的是（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A.采桑城南隅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B.缃绮为下裙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C.冉冉府中趋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D.但坐观罗敷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我国诗歌史上被称为“诗史”的是以下哪位诗人的作品（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B.屈原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9.</w:t>
      </w:r>
      <w:r>
        <w:rPr>
          <w:rFonts w:ascii="黑体" w:eastAsia="黑体" w:hAnsi="黑体" w:cs="Times New Roman"/>
          <w:sz w:val="24"/>
          <w:lang w:val="en-US" w:eastAsia="ja-JP" w:bidi="ar-SA"/>
        </w:rPr>
        <w:t>我国古代第一个有伟大成就的爱国诗人是（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A.许穆夫人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B.孔子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C.庄子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D.屈原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8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朱自清散文《背影》的最主要特点是（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https://d.book118.com/895101334101011113</w:t>
        </w:r>
      </w:hyperlink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895101334101011113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