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5" w:history="1">
        <w:r>
          <w:rPr>
            <w:rFonts w:ascii="仿宋" w:eastAsia="仿宋" w:hAnsi="仿宋" w:cs="仿宋" w:hint="eastAsia"/>
            <w:lang w:eastAsia="zh-CN"/>
          </w:rPr>
          <w:t>序言</w:t>
        </w:r>
        <w:r>
          <w:tab/>
        </w:r>
        <w:r>
          <w:fldChar w:fldCharType="begin"/>
        </w:r>
        <w:r>
          <w:instrText xml:space="preserve"> PAGEREF _Toc26425 \h </w:instrText>
        </w:r>
        <w:r>
          <w:fldChar w:fldCharType="separate"/>
        </w:r>
        <w:r>
          <w:t>3</w:t>
        </w:r>
        <w:r>
          <w:fldChar w:fldCharType="end"/>
        </w:r>
      </w:hyperlink>
    </w:p>
    <w:p>
      <w:pPr>
        <w:pStyle w:val="TOC1"/>
        <w:tabs>
          <w:tab w:val="right" w:leader="dot" w:pos="8306"/>
        </w:tabs>
      </w:pPr>
      <w:hyperlink w:anchor="_Toc6251" w:history="1">
        <w:r>
          <w:rPr>
            <w:rFonts w:ascii="仿宋" w:eastAsia="仿宋" w:hAnsi="仿宋" w:cs="仿宋" w:hint="eastAsia"/>
            <w:lang w:eastAsia="zh-CN"/>
          </w:rPr>
          <w:t>一、无汞可充电碱锰电池项目建设单位说明</w:t>
        </w:r>
        <w:r>
          <w:tab/>
        </w:r>
        <w:r>
          <w:fldChar w:fldCharType="begin"/>
        </w:r>
        <w:r>
          <w:instrText xml:space="preserve"> PAGEREF _Toc6251 \h </w:instrText>
        </w:r>
        <w:r>
          <w:fldChar w:fldCharType="separate"/>
        </w:r>
        <w:r>
          <w:t>3</w:t>
        </w:r>
        <w:r>
          <w:fldChar w:fldCharType="end"/>
        </w:r>
      </w:hyperlink>
    </w:p>
    <w:p>
      <w:pPr>
        <w:pStyle w:val="TOC2"/>
        <w:tabs>
          <w:tab w:val="right" w:leader="dot" w:pos="8306"/>
        </w:tabs>
      </w:pPr>
      <w:hyperlink w:anchor="_Toc28563" w:history="1">
        <w:r>
          <w:rPr>
            <w:rFonts w:ascii="仿宋" w:eastAsia="仿宋" w:hAnsi="仿宋" w:cs="仿宋" w:hint="eastAsia"/>
            <w:lang w:eastAsia="zh-CN"/>
          </w:rPr>
          <w:t>(一)、无汞可充电碱锰电池项目承办单位基本情况</w:t>
        </w:r>
        <w:r>
          <w:tab/>
        </w:r>
        <w:r>
          <w:fldChar w:fldCharType="begin"/>
        </w:r>
        <w:r>
          <w:instrText xml:space="preserve"> PAGEREF _Toc28563 \h </w:instrText>
        </w:r>
        <w:r>
          <w:fldChar w:fldCharType="separate"/>
        </w:r>
        <w:r>
          <w:t>3</w:t>
        </w:r>
        <w:r>
          <w:fldChar w:fldCharType="end"/>
        </w:r>
      </w:hyperlink>
    </w:p>
    <w:p>
      <w:pPr>
        <w:pStyle w:val="TOC2"/>
        <w:tabs>
          <w:tab w:val="right" w:leader="dot" w:pos="8306"/>
        </w:tabs>
      </w:pPr>
      <w:hyperlink w:anchor="_Toc17361" w:history="1">
        <w:r>
          <w:rPr>
            <w:rFonts w:ascii="仿宋" w:eastAsia="仿宋" w:hAnsi="仿宋" w:cs="仿宋" w:hint="eastAsia"/>
            <w:lang w:eastAsia="zh-CN"/>
          </w:rPr>
          <w:t>(二)、公司经济效益分析</w:t>
        </w:r>
        <w:r>
          <w:tab/>
        </w:r>
        <w:r>
          <w:fldChar w:fldCharType="begin"/>
        </w:r>
        <w:r>
          <w:instrText xml:space="preserve"> PAGEREF _Toc17361 \h </w:instrText>
        </w:r>
        <w:r>
          <w:fldChar w:fldCharType="separate"/>
        </w:r>
        <w:r>
          <w:t>4</w:t>
        </w:r>
        <w:r>
          <w:fldChar w:fldCharType="end"/>
        </w:r>
      </w:hyperlink>
    </w:p>
    <w:p>
      <w:pPr>
        <w:pStyle w:val="TOC1"/>
        <w:tabs>
          <w:tab w:val="right" w:leader="dot" w:pos="8306"/>
        </w:tabs>
      </w:pPr>
      <w:hyperlink w:anchor="_Toc11301" w:history="1">
        <w:r>
          <w:rPr>
            <w:rFonts w:ascii="仿宋" w:eastAsia="仿宋" w:hAnsi="仿宋" w:cs="仿宋" w:hint="eastAsia"/>
            <w:lang w:eastAsia="zh-CN"/>
          </w:rPr>
          <w:t>二、无汞可充电碱锰电池项目概论</w:t>
        </w:r>
        <w:r>
          <w:tab/>
        </w:r>
        <w:r>
          <w:fldChar w:fldCharType="begin"/>
        </w:r>
        <w:r>
          <w:instrText xml:space="preserve"> PAGEREF _Toc11301 \h </w:instrText>
        </w:r>
        <w:r>
          <w:fldChar w:fldCharType="separate"/>
        </w:r>
        <w:r>
          <w:t>5</w:t>
        </w:r>
        <w:r>
          <w:fldChar w:fldCharType="end"/>
        </w:r>
      </w:hyperlink>
    </w:p>
    <w:p>
      <w:pPr>
        <w:pStyle w:val="TOC2"/>
        <w:tabs>
          <w:tab w:val="right" w:leader="dot" w:pos="8306"/>
        </w:tabs>
      </w:pPr>
      <w:hyperlink w:anchor="_Toc11638" w:history="1">
        <w:r>
          <w:rPr>
            <w:rFonts w:ascii="仿宋" w:eastAsia="仿宋" w:hAnsi="仿宋" w:cs="仿宋" w:hint="eastAsia"/>
            <w:lang w:eastAsia="zh-CN"/>
          </w:rPr>
          <w:t>(一)、无汞可充电碱锰电池项目概况</w:t>
        </w:r>
        <w:r>
          <w:tab/>
        </w:r>
        <w:r>
          <w:fldChar w:fldCharType="begin"/>
        </w:r>
        <w:r>
          <w:instrText xml:space="preserve"> PAGEREF _Toc11638 \h </w:instrText>
        </w:r>
        <w:r>
          <w:fldChar w:fldCharType="separate"/>
        </w:r>
        <w:r>
          <w:t>5</w:t>
        </w:r>
        <w:r>
          <w:fldChar w:fldCharType="end"/>
        </w:r>
      </w:hyperlink>
    </w:p>
    <w:p>
      <w:pPr>
        <w:pStyle w:val="TOC2"/>
        <w:tabs>
          <w:tab w:val="right" w:leader="dot" w:pos="8306"/>
        </w:tabs>
      </w:pPr>
      <w:hyperlink w:anchor="_Toc32331" w:history="1">
        <w:r>
          <w:rPr>
            <w:rFonts w:ascii="仿宋" w:eastAsia="仿宋" w:hAnsi="仿宋" w:cs="仿宋" w:hint="eastAsia"/>
            <w:lang w:eastAsia="zh-CN"/>
          </w:rPr>
          <w:t>(二)、无汞可充电碱锰电池项目目标</w:t>
        </w:r>
        <w:r>
          <w:tab/>
        </w:r>
        <w:r>
          <w:fldChar w:fldCharType="begin"/>
        </w:r>
        <w:r>
          <w:instrText xml:space="preserve"> PAGEREF _Toc32331 \h </w:instrText>
        </w:r>
        <w:r>
          <w:fldChar w:fldCharType="separate"/>
        </w:r>
        <w:r>
          <w:t>7</w:t>
        </w:r>
        <w:r>
          <w:fldChar w:fldCharType="end"/>
        </w:r>
      </w:hyperlink>
    </w:p>
    <w:p>
      <w:pPr>
        <w:pStyle w:val="TOC2"/>
        <w:tabs>
          <w:tab w:val="right" w:leader="dot" w:pos="8306"/>
        </w:tabs>
      </w:pPr>
      <w:hyperlink w:anchor="_Toc16995" w:history="1">
        <w:r>
          <w:rPr>
            <w:rFonts w:ascii="仿宋" w:eastAsia="仿宋" w:hAnsi="仿宋" w:cs="仿宋" w:hint="eastAsia"/>
            <w:lang w:eastAsia="zh-CN"/>
          </w:rPr>
          <w:t>(三)、无汞可充电碱锰电池项目提出的理由</w:t>
        </w:r>
        <w:r>
          <w:tab/>
        </w:r>
        <w:r>
          <w:fldChar w:fldCharType="begin"/>
        </w:r>
        <w:r>
          <w:instrText xml:space="preserve"> PAGEREF _Toc16995 \h </w:instrText>
        </w:r>
        <w:r>
          <w:fldChar w:fldCharType="separate"/>
        </w:r>
        <w:r>
          <w:t>8</w:t>
        </w:r>
        <w:r>
          <w:fldChar w:fldCharType="end"/>
        </w:r>
      </w:hyperlink>
    </w:p>
    <w:p>
      <w:pPr>
        <w:pStyle w:val="TOC2"/>
        <w:tabs>
          <w:tab w:val="right" w:leader="dot" w:pos="8306"/>
        </w:tabs>
      </w:pPr>
      <w:hyperlink w:anchor="_Toc29574" w:history="1">
        <w:r>
          <w:rPr>
            <w:rFonts w:ascii="仿宋" w:eastAsia="仿宋" w:hAnsi="仿宋" w:cs="仿宋" w:hint="eastAsia"/>
            <w:lang w:eastAsia="zh-CN"/>
          </w:rPr>
          <w:t>(四)、无汞可充电碱锰电池项目意义</w:t>
        </w:r>
        <w:r>
          <w:tab/>
        </w:r>
        <w:r>
          <w:fldChar w:fldCharType="begin"/>
        </w:r>
        <w:r>
          <w:instrText xml:space="preserve"> PAGEREF _Toc29574 \h </w:instrText>
        </w:r>
        <w:r>
          <w:fldChar w:fldCharType="separate"/>
        </w:r>
        <w:r>
          <w:t>10</w:t>
        </w:r>
        <w:r>
          <w:fldChar w:fldCharType="end"/>
        </w:r>
      </w:hyperlink>
    </w:p>
    <w:p>
      <w:pPr>
        <w:pStyle w:val="TOC2"/>
        <w:tabs>
          <w:tab w:val="right" w:leader="dot" w:pos="8306"/>
        </w:tabs>
      </w:pPr>
      <w:hyperlink w:anchor="_Toc17479" w:history="1">
        <w:r>
          <w:rPr>
            <w:rFonts w:ascii="仿宋" w:eastAsia="仿宋" w:hAnsi="仿宋" w:cs="仿宋" w:hint="eastAsia"/>
            <w:lang w:eastAsia="zh-CN"/>
          </w:rPr>
          <w:t>(五)、无汞可充电碱锰电池项目背景</w:t>
        </w:r>
        <w:r>
          <w:tab/>
        </w:r>
        <w:r>
          <w:fldChar w:fldCharType="begin"/>
        </w:r>
        <w:r>
          <w:instrText xml:space="preserve"> PAGEREF _Toc17479 \h </w:instrText>
        </w:r>
        <w:r>
          <w:fldChar w:fldCharType="separate"/>
        </w:r>
        <w:r>
          <w:t>11</w:t>
        </w:r>
        <w:r>
          <w:fldChar w:fldCharType="end"/>
        </w:r>
      </w:hyperlink>
    </w:p>
    <w:p>
      <w:pPr>
        <w:pStyle w:val="TOC1"/>
        <w:tabs>
          <w:tab w:val="right" w:leader="dot" w:pos="8306"/>
        </w:tabs>
      </w:pPr>
      <w:hyperlink w:anchor="_Toc20532" w:history="1">
        <w:r>
          <w:rPr>
            <w:rFonts w:ascii="仿宋" w:eastAsia="仿宋" w:hAnsi="仿宋" w:cs="仿宋" w:hint="eastAsia"/>
            <w:lang w:eastAsia="zh-CN"/>
          </w:rPr>
          <w:t>三、无汞可充电碱锰电池项目文档管理</w:t>
        </w:r>
        <w:r>
          <w:tab/>
        </w:r>
        <w:r>
          <w:fldChar w:fldCharType="begin"/>
        </w:r>
        <w:r>
          <w:instrText xml:space="preserve"> PAGEREF _Toc20532 \h </w:instrText>
        </w:r>
        <w:r>
          <w:fldChar w:fldCharType="separate"/>
        </w:r>
        <w:r>
          <w:t>12</w:t>
        </w:r>
        <w:r>
          <w:fldChar w:fldCharType="end"/>
        </w:r>
      </w:hyperlink>
    </w:p>
    <w:p>
      <w:pPr>
        <w:pStyle w:val="TOC2"/>
        <w:tabs>
          <w:tab w:val="right" w:leader="dot" w:pos="8306"/>
        </w:tabs>
      </w:pPr>
      <w:hyperlink w:anchor="_Toc29137" w:history="1">
        <w:r>
          <w:rPr>
            <w:rFonts w:ascii="仿宋" w:eastAsia="仿宋" w:hAnsi="仿宋" w:cs="仿宋" w:hint="eastAsia"/>
            <w:lang w:eastAsia="zh-CN"/>
          </w:rPr>
          <w:t>(一)、文档编制与审查</w:t>
        </w:r>
        <w:r>
          <w:tab/>
        </w:r>
        <w:r>
          <w:fldChar w:fldCharType="begin"/>
        </w:r>
        <w:r>
          <w:instrText xml:space="preserve"> PAGEREF _Toc29137 \h </w:instrText>
        </w:r>
        <w:r>
          <w:fldChar w:fldCharType="separate"/>
        </w:r>
        <w:r>
          <w:t>12</w:t>
        </w:r>
        <w:r>
          <w:fldChar w:fldCharType="end"/>
        </w:r>
      </w:hyperlink>
    </w:p>
    <w:p>
      <w:pPr>
        <w:pStyle w:val="TOC2"/>
        <w:tabs>
          <w:tab w:val="right" w:leader="dot" w:pos="8306"/>
        </w:tabs>
      </w:pPr>
      <w:hyperlink w:anchor="_Toc15619" w:history="1">
        <w:r>
          <w:rPr>
            <w:rFonts w:ascii="仿宋" w:eastAsia="仿宋" w:hAnsi="仿宋" w:cs="仿宋" w:hint="eastAsia"/>
            <w:lang w:eastAsia="zh-CN"/>
          </w:rPr>
          <w:t>(二)、文档发布与分发</w:t>
        </w:r>
        <w:r>
          <w:tab/>
        </w:r>
        <w:r>
          <w:fldChar w:fldCharType="begin"/>
        </w:r>
        <w:r>
          <w:instrText xml:space="preserve"> PAGEREF _Toc15619 \h </w:instrText>
        </w:r>
        <w:r>
          <w:fldChar w:fldCharType="separate"/>
        </w:r>
        <w:r>
          <w:t>13</w:t>
        </w:r>
        <w:r>
          <w:fldChar w:fldCharType="end"/>
        </w:r>
      </w:hyperlink>
    </w:p>
    <w:p>
      <w:pPr>
        <w:pStyle w:val="TOC2"/>
        <w:tabs>
          <w:tab w:val="right" w:leader="dot" w:pos="8306"/>
        </w:tabs>
      </w:pPr>
      <w:hyperlink w:anchor="_Toc2752" w:history="1">
        <w:r>
          <w:rPr>
            <w:rFonts w:ascii="仿宋" w:eastAsia="仿宋" w:hAnsi="仿宋" w:cs="仿宋" w:hint="eastAsia"/>
            <w:lang w:eastAsia="zh-CN"/>
          </w:rPr>
          <w:t>(三)、文档存档与归档</w:t>
        </w:r>
        <w:r>
          <w:tab/>
        </w:r>
        <w:r>
          <w:fldChar w:fldCharType="begin"/>
        </w:r>
        <w:r>
          <w:instrText xml:space="preserve"> PAGEREF _Toc2752 \h </w:instrText>
        </w:r>
        <w:r>
          <w:fldChar w:fldCharType="separate"/>
        </w:r>
        <w:r>
          <w:t>14</w:t>
        </w:r>
        <w:r>
          <w:fldChar w:fldCharType="end"/>
        </w:r>
      </w:hyperlink>
    </w:p>
    <w:p>
      <w:pPr>
        <w:pStyle w:val="TOC1"/>
        <w:tabs>
          <w:tab w:val="right" w:leader="dot" w:pos="8306"/>
        </w:tabs>
      </w:pPr>
      <w:hyperlink w:anchor="_Toc5435" w:history="1">
        <w:r>
          <w:rPr>
            <w:rFonts w:ascii="仿宋" w:eastAsia="仿宋" w:hAnsi="仿宋" w:cs="仿宋" w:hint="eastAsia"/>
            <w:lang w:eastAsia="zh-CN"/>
          </w:rPr>
          <w:t>四、无汞可充电碱锰电池项目可持续发展</w:t>
        </w:r>
        <w:r>
          <w:tab/>
        </w:r>
        <w:r>
          <w:fldChar w:fldCharType="begin"/>
        </w:r>
        <w:r>
          <w:instrText xml:space="preserve"> PAGEREF _Toc5435 \h </w:instrText>
        </w:r>
        <w:r>
          <w:fldChar w:fldCharType="separate"/>
        </w:r>
        <w:r>
          <w:t>15</w:t>
        </w:r>
        <w:r>
          <w:fldChar w:fldCharType="end"/>
        </w:r>
      </w:hyperlink>
    </w:p>
    <w:p>
      <w:pPr>
        <w:pStyle w:val="TOC2"/>
        <w:tabs>
          <w:tab w:val="right" w:leader="dot" w:pos="8306"/>
        </w:tabs>
      </w:pPr>
      <w:hyperlink w:anchor="_Toc21924" w:history="1">
        <w:r>
          <w:rPr>
            <w:rFonts w:ascii="仿宋" w:eastAsia="仿宋" w:hAnsi="仿宋" w:cs="仿宋" w:hint="eastAsia"/>
            <w:lang w:eastAsia="zh-CN"/>
          </w:rPr>
          <w:t>(一)、可持续战略与实践</w:t>
        </w:r>
        <w:r>
          <w:tab/>
        </w:r>
        <w:r>
          <w:fldChar w:fldCharType="begin"/>
        </w:r>
        <w:r>
          <w:instrText xml:space="preserve"> PAGEREF _Toc21924 \h </w:instrText>
        </w:r>
        <w:r>
          <w:fldChar w:fldCharType="separate"/>
        </w:r>
        <w:r>
          <w:t>15</w:t>
        </w:r>
        <w:r>
          <w:fldChar w:fldCharType="end"/>
        </w:r>
      </w:hyperlink>
    </w:p>
    <w:p>
      <w:pPr>
        <w:pStyle w:val="TOC2"/>
        <w:tabs>
          <w:tab w:val="right" w:leader="dot" w:pos="8306"/>
        </w:tabs>
      </w:pPr>
      <w:hyperlink w:anchor="_Toc1036" w:history="1">
        <w:r>
          <w:rPr>
            <w:rFonts w:ascii="仿宋" w:eastAsia="仿宋" w:hAnsi="仿宋" w:cs="仿宋" w:hint="eastAsia"/>
            <w:lang w:eastAsia="zh-CN"/>
          </w:rPr>
          <w:t>(二)、环保与社会责任</w:t>
        </w:r>
        <w:r>
          <w:tab/>
        </w:r>
        <w:r>
          <w:fldChar w:fldCharType="begin"/>
        </w:r>
        <w:r>
          <w:instrText xml:space="preserve"> PAGEREF _Toc1036 \h </w:instrText>
        </w:r>
        <w:r>
          <w:fldChar w:fldCharType="separate"/>
        </w:r>
        <w:r>
          <w:t>16</w:t>
        </w:r>
        <w:r>
          <w:fldChar w:fldCharType="end"/>
        </w:r>
      </w:hyperlink>
    </w:p>
    <w:p>
      <w:pPr>
        <w:pStyle w:val="TOC1"/>
        <w:tabs>
          <w:tab w:val="right" w:leader="dot" w:pos="8306"/>
        </w:tabs>
      </w:pPr>
      <w:hyperlink w:anchor="_Toc15453" w:history="1">
        <w:r>
          <w:rPr>
            <w:rFonts w:ascii="仿宋" w:eastAsia="仿宋" w:hAnsi="仿宋" w:cs="仿宋" w:hint="eastAsia"/>
            <w:lang w:eastAsia="zh-CN"/>
          </w:rPr>
          <w:t>五、无汞可充电碱锰电池项目选址可行性分析</w:t>
        </w:r>
        <w:r>
          <w:tab/>
        </w:r>
        <w:r>
          <w:fldChar w:fldCharType="begin"/>
        </w:r>
        <w:r>
          <w:instrText xml:space="preserve"> PAGEREF _Toc15453 \h </w:instrText>
        </w:r>
        <w:r>
          <w:fldChar w:fldCharType="separate"/>
        </w:r>
        <w:r>
          <w:t>17</w:t>
        </w:r>
        <w:r>
          <w:fldChar w:fldCharType="end"/>
        </w:r>
      </w:hyperlink>
    </w:p>
    <w:p>
      <w:pPr>
        <w:pStyle w:val="TOC2"/>
        <w:tabs>
          <w:tab w:val="right" w:leader="dot" w:pos="8306"/>
        </w:tabs>
      </w:pPr>
      <w:hyperlink w:anchor="_Toc20860" w:history="1">
        <w:r>
          <w:rPr>
            <w:rFonts w:ascii="仿宋" w:eastAsia="仿宋" w:hAnsi="仿宋" w:cs="仿宋" w:hint="eastAsia"/>
            <w:lang w:eastAsia="zh-CN"/>
          </w:rPr>
          <w:t>(一)、无汞可充电碱锰电池项目选址</w:t>
        </w:r>
        <w:r>
          <w:tab/>
        </w:r>
        <w:r>
          <w:fldChar w:fldCharType="begin"/>
        </w:r>
        <w:r>
          <w:instrText xml:space="preserve"> PAGEREF _Toc20860 \h </w:instrText>
        </w:r>
        <w:r>
          <w:fldChar w:fldCharType="separate"/>
        </w:r>
        <w:r>
          <w:t>17</w:t>
        </w:r>
        <w:r>
          <w:fldChar w:fldCharType="end"/>
        </w:r>
      </w:hyperlink>
    </w:p>
    <w:p>
      <w:pPr>
        <w:pStyle w:val="TOC2"/>
        <w:tabs>
          <w:tab w:val="right" w:leader="dot" w:pos="8306"/>
        </w:tabs>
      </w:pPr>
      <w:hyperlink w:anchor="_Toc32220" w:history="1">
        <w:r>
          <w:rPr>
            <w:rFonts w:ascii="仿宋" w:eastAsia="仿宋" w:hAnsi="仿宋" w:cs="仿宋" w:hint="eastAsia"/>
            <w:lang w:eastAsia="zh-CN"/>
          </w:rPr>
          <w:t>(二)、用地控制指标</w:t>
        </w:r>
        <w:r>
          <w:tab/>
        </w:r>
        <w:r>
          <w:fldChar w:fldCharType="begin"/>
        </w:r>
        <w:r>
          <w:instrText xml:space="preserve"> PAGEREF _Toc32220 \h </w:instrText>
        </w:r>
        <w:r>
          <w:fldChar w:fldCharType="separate"/>
        </w:r>
        <w:r>
          <w:t>17</w:t>
        </w:r>
        <w:r>
          <w:fldChar w:fldCharType="end"/>
        </w:r>
      </w:hyperlink>
    </w:p>
    <w:p>
      <w:pPr>
        <w:pStyle w:val="TOC2"/>
        <w:tabs>
          <w:tab w:val="right" w:leader="dot" w:pos="8306"/>
        </w:tabs>
      </w:pPr>
      <w:hyperlink w:anchor="_Toc947" w:history="1">
        <w:r>
          <w:rPr>
            <w:rFonts w:ascii="仿宋" w:eastAsia="仿宋" w:hAnsi="仿宋" w:cs="仿宋" w:hint="eastAsia"/>
            <w:lang w:eastAsia="zh-CN"/>
          </w:rPr>
          <w:t>(三)、节约用地措施</w:t>
        </w:r>
        <w:r>
          <w:tab/>
        </w:r>
        <w:r>
          <w:fldChar w:fldCharType="begin"/>
        </w:r>
        <w:r>
          <w:instrText xml:space="preserve"> PAGEREF _Toc947 \h </w:instrText>
        </w:r>
        <w:r>
          <w:fldChar w:fldCharType="separate"/>
        </w:r>
        <w:r>
          <w:t>19</w:t>
        </w:r>
        <w:r>
          <w:fldChar w:fldCharType="end"/>
        </w:r>
      </w:hyperlink>
    </w:p>
    <w:p>
      <w:pPr>
        <w:pStyle w:val="TOC2"/>
        <w:tabs>
          <w:tab w:val="right" w:leader="dot" w:pos="8306"/>
        </w:tabs>
      </w:pPr>
      <w:hyperlink w:anchor="_Toc9913" w:history="1">
        <w:r>
          <w:rPr>
            <w:rFonts w:ascii="仿宋" w:eastAsia="仿宋" w:hAnsi="仿宋" w:cs="仿宋" w:hint="eastAsia"/>
            <w:lang w:eastAsia="zh-CN"/>
          </w:rPr>
          <w:t>(四)、总图布置方案</w:t>
        </w:r>
        <w:r>
          <w:tab/>
        </w:r>
        <w:r>
          <w:fldChar w:fldCharType="begin"/>
        </w:r>
        <w:r>
          <w:instrText xml:space="preserve"> PAGEREF _Toc9913 \h </w:instrText>
        </w:r>
        <w:r>
          <w:fldChar w:fldCharType="separate"/>
        </w:r>
        <w:r>
          <w:t>20</w:t>
        </w:r>
        <w:r>
          <w:fldChar w:fldCharType="end"/>
        </w:r>
      </w:hyperlink>
    </w:p>
    <w:p>
      <w:pPr>
        <w:pStyle w:val="TOC2"/>
        <w:tabs>
          <w:tab w:val="right" w:leader="dot" w:pos="8306"/>
        </w:tabs>
      </w:pPr>
      <w:hyperlink w:anchor="_Toc24499" w:history="1">
        <w:r>
          <w:rPr>
            <w:rFonts w:ascii="仿宋" w:eastAsia="仿宋" w:hAnsi="仿宋" w:cs="仿宋" w:hint="eastAsia"/>
            <w:lang w:eastAsia="zh-CN"/>
          </w:rPr>
          <w:t>(五)、选址综合评价</w:t>
        </w:r>
        <w:r>
          <w:tab/>
        </w:r>
        <w:r>
          <w:fldChar w:fldCharType="begin"/>
        </w:r>
        <w:r>
          <w:instrText xml:space="preserve"> PAGEREF _Toc24499 \h </w:instrText>
        </w:r>
        <w:r>
          <w:fldChar w:fldCharType="separate"/>
        </w:r>
        <w:r>
          <w:t>21</w:t>
        </w:r>
        <w:r>
          <w:fldChar w:fldCharType="end"/>
        </w:r>
      </w:hyperlink>
    </w:p>
    <w:p>
      <w:pPr>
        <w:pStyle w:val="TOC1"/>
        <w:tabs>
          <w:tab w:val="right" w:leader="dot" w:pos="8306"/>
        </w:tabs>
      </w:pPr>
      <w:hyperlink w:anchor="_Toc20370" w:history="1">
        <w:r>
          <w:rPr>
            <w:rFonts w:ascii="仿宋" w:eastAsia="仿宋" w:hAnsi="仿宋" w:cs="仿宋" w:hint="eastAsia"/>
            <w:lang w:eastAsia="zh-CN"/>
          </w:rPr>
          <w:t>六、无汞可充电碱锰电池项目建设背景及必要性分析</w:t>
        </w:r>
        <w:r>
          <w:tab/>
        </w:r>
        <w:r>
          <w:fldChar w:fldCharType="begin"/>
        </w:r>
        <w:r>
          <w:instrText xml:space="preserve"> PAGEREF _Toc20370 \h </w:instrText>
        </w:r>
        <w:r>
          <w:fldChar w:fldCharType="separate"/>
        </w:r>
        <w:r>
          <w:t>23</w:t>
        </w:r>
        <w:r>
          <w:fldChar w:fldCharType="end"/>
        </w:r>
      </w:hyperlink>
    </w:p>
    <w:p>
      <w:pPr>
        <w:pStyle w:val="TOC2"/>
        <w:tabs>
          <w:tab w:val="right" w:leader="dot" w:pos="8306"/>
        </w:tabs>
      </w:pPr>
      <w:hyperlink w:anchor="_Toc27838" w:history="1">
        <w:r>
          <w:rPr>
            <w:rFonts w:ascii="仿宋" w:eastAsia="仿宋" w:hAnsi="仿宋" w:cs="仿宋" w:hint="eastAsia"/>
            <w:lang w:eastAsia="zh-CN"/>
          </w:rPr>
          <w:t>(一)、无汞可充电碱锰电池项目背景分析</w:t>
        </w:r>
        <w:r>
          <w:tab/>
        </w:r>
        <w:r>
          <w:fldChar w:fldCharType="begin"/>
        </w:r>
        <w:r>
          <w:instrText xml:space="preserve"> PAGEREF _Toc27838 \h </w:instrText>
        </w:r>
        <w:r>
          <w:fldChar w:fldCharType="separate"/>
        </w:r>
        <w:r>
          <w:t>23</w:t>
        </w:r>
        <w:r>
          <w:fldChar w:fldCharType="end"/>
        </w:r>
      </w:hyperlink>
    </w:p>
    <w:p>
      <w:pPr>
        <w:pStyle w:val="TOC2"/>
        <w:tabs>
          <w:tab w:val="right" w:leader="dot" w:pos="8306"/>
        </w:tabs>
      </w:pPr>
      <w:hyperlink w:anchor="_Toc22356" w:history="1">
        <w:r>
          <w:rPr>
            <w:rFonts w:ascii="仿宋" w:eastAsia="仿宋" w:hAnsi="仿宋" w:cs="仿宋" w:hint="eastAsia"/>
            <w:lang w:eastAsia="zh-CN"/>
          </w:rPr>
          <w:t>(二)、无汞可充电碱锰电池项目建设必要性分析</w:t>
        </w:r>
        <w:r>
          <w:tab/>
        </w:r>
        <w:r>
          <w:fldChar w:fldCharType="begin"/>
        </w:r>
        <w:r>
          <w:instrText xml:space="preserve"> PAGEREF _Toc22356 \h </w:instrText>
        </w:r>
        <w:r>
          <w:fldChar w:fldCharType="separate"/>
        </w:r>
        <w:r>
          <w:t>24</w:t>
        </w:r>
        <w:r>
          <w:fldChar w:fldCharType="end"/>
        </w:r>
      </w:hyperlink>
    </w:p>
    <w:p>
      <w:pPr>
        <w:pStyle w:val="TOC1"/>
        <w:tabs>
          <w:tab w:val="right" w:leader="dot" w:pos="8306"/>
        </w:tabs>
      </w:pPr>
      <w:hyperlink w:anchor="_Toc30708" w:history="1">
        <w:r>
          <w:rPr>
            <w:rFonts w:ascii="仿宋" w:eastAsia="仿宋" w:hAnsi="仿宋" w:cs="仿宋" w:hint="eastAsia"/>
            <w:lang w:eastAsia="zh-CN"/>
          </w:rPr>
          <w:t>七、无汞可充电碱锰电池项目环境影响分析</w:t>
        </w:r>
        <w:r>
          <w:tab/>
        </w:r>
        <w:r>
          <w:fldChar w:fldCharType="begin"/>
        </w:r>
        <w:r>
          <w:instrText xml:space="preserve"> PAGEREF _Toc30708 \h </w:instrText>
        </w:r>
        <w:r>
          <w:fldChar w:fldCharType="separate"/>
        </w:r>
        <w:r>
          <w:t>26</w:t>
        </w:r>
        <w:r>
          <w:fldChar w:fldCharType="end"/>
        </w:r>
      </w:hyperlink>
    </w:p>
    <w:p>
      <w:pPr>
        <w:pStyle w:val="TOC2"/>
        <w:tabs>
          <w:tab w:val="right" w:leader="dot" w:pos="8306"/>
        </w:tabs>
      </w:pPr>
      <w:hyperlink w:anchor="_Toc16604" w:history="1">
        <w:r>
          <w:rPr>
            <w:rFonts w:ascii="仿宋" w:eastAsia="仿宋" w:hAnsi="仿宋" w:cs="仿宋" w:hint="eastAsia"/>
            <w:lang w:eastAsia="zh-CN"/>
          </w:rPr>
          <w:t>(一)、建设区域环境质量现状</w:t>
        </w:r>
        <w:r>
          <w:tab/>
        </w:r>
        <w:r>
          <w:fldChar w:fldCharType="begin"/>
        </w:r>
        <w:r>
          <w:instrText xml:space="preserve"> PAGEREF _Toc16604 \h </w:instrText>
        </w:r>
        <w:r>
          <w:fldChar w:fldCharType="separate"/>
        </w:r>
        <w:r>
          <w:t>26</w:t>
        </w:r>
        <w:r>
          <w:fldChar w:fldCharType="end"/>
        </w:r>
      </w:hyperlink>
    </w:p>
    <w:p>
      <w:pPr>
        <w:pStyle w:val="TOC2"/>
        <w:tabs>
          <w:tab w:val="right" w:leader="dot" w:pos="8306"/>
        </w:tabs>
      </w:pPr>
      <w:hyperlink w:anchor="_Toc16890" w:history="1">
        <w:r>
          <w:rPr>
            <w:rFonts w:ascii="仿宋" w:eastAsia="仿宋" w:hAnsi="仿宋" w:cs="仿宋" w:hint="eastAsia"/>
            <w:lang w:eastAsia="zh-CN"/>
          </w:rPr>
          <w:t>(二)、建设期环境保护</w:t>
        </w:r>
        <w:r>
          <w:tab/>
        </w:r>
        <w:r>
          <w:fldChar w:fldCharType="begin"/>
        </w:r>
        <w:r>
          <w:instrText xml:space="preserve"> PAGEREF _Toc16890 \h </w:instrText>
        </w:r>
        <w:r>
          <w:fldChar w:fldCharType="separate"/>
        </w:r>
        <w:r>
          <w:t>27</w:t>
        </w:r>
        <w:r>
          <w:fldChar w:fldCharType="end"/>
        </w:r>
      </w:hyperlink>
    </w:p>
    <w:p>
      <w:pPr>
        <w:pStyle w:val="TOC2"/>
        <w:tabs>
          <w:tab w:val="right" w:leader="dot" w:pos="8306"/>
        </w:tabs>
      </w:pPr>
      <w:hyperlink w:anchor="_Toc22163" w:history="1">
        <w:r>
          <w:rPr>
            <w:rFonts w:ascii="仿宋" w:eastAsia="仿宋" w:hAnsi="仿宋" w:cs="仿宋" w:hint="eastAsia"/>
            <w:lang w:eastAsia="zh-CN"/>
          </w:rPr>
          <w:t>(三)、运营期环境保护</w:t>
        </w:r>
        <w:r>
          <w:tab/>
        </w:r>
        <w:r>
          <w:fldChar w:fldCharType="begin"/>
        </w:r>
        <w:r>
          <w:instrText xml:space="preserve"> PAGEREF _Toc22163 \h </w:instrText>
        </w:r>
        <w:r>
          <w:fldChar w:fldCharType="separate"/>
        </w:r>
        <w:r>
          <w:t>29</w:t>
        </w:r>
        <w:r>
          <w:fldChar w:fldCharType="end"/>
        </w:r>
      </w:hyperlink>
    </w:p>
    <w:p>
      <w:pPr>
        <w:pStyle w:val="TOC2"/>
        <w:tabs>
          <w:tab w:val="right" w:leader="dot" w:pos="8306"/>
        </w:tabs>
      </w:pPr>
      <w:hyperlink w:anchor="_Toc3741" w:history="1">
        <w:r>
          <w:rPr>
            <w:rFonts w:ascii="仿宋" w:eastAsia="仿宋" w:hAnsi="仿宋" w:cs="仿宋" w:hint="eastAsia"/>
            <w:lang w:eastAsia="zh-CN"/>
          </w:rPr>
          <w:t>(四)、无汞可充电碱锰电池项目建设对区域经济的影响</w:t>
        </w:r>
        <w:r>
          <w:tab/>
        </w:r>
        <w:r>
          <w:fldChar w:fldCharType="begin"/>
        </w:r>
        <w:r>
          <w:instrText xml:space="preserve"> PAGEREF _Toc3741 \h </w:instrText>
        </w:r>
        <w:r>
          <w:fldChar w:fldCharType="separate"/>
        </w:r>
        <w:r>
          <w:t>30</w:t>
        </w:r>
        <w:r>
          <w:fldChar w:fldCharType="end"/>
        </w:r>
      </w:hyperlink>
    </w:p>
    <w:p>
      <w:pPr>
        <w:pStyle w:val="TOC2"/>
        <w:tabs>
          <w:tab w:val="right" w:leader="dot" w:pos="8306"/>
        </w:tabs>
      </w:pPr>
      <w:hyperlink w:anchor="_Toc3057" w:history="1">
        <w:r>
          <w:rPr>
            <w:rFonts w:ascii="仿宋" w:eastAsia="仿宋" w:hAnsi="仿宋" w:cs="仿宋" w:hint="eastAsia"/>
            <w:lang w:eastAsia="zh-CN"/>
          </w:rPr>
          <w:t>(五)、废弃物处理</w:t>
        </w:r>
        <w:r>
          <w:tab/>
        </w:r>
        <w:r>
          <w:fldChar w:fldCharType="begin"/>
        </w:r>
        <w:r>
          <w:instrText xml:space="preserve"> PAGEREF _Toc3057 \h </w:instrText>
        </w:r>
        <w:r>
          <w:fldChar w:fldCharType="separate"/>
        </w:r>
        <w:r>
          <w:t>32</w:t>
        </w:r>
        <w:r>
          <w:fldChar w:fldCharType="end"/>
        </w:r>
      </w:hyperlink>
    </w:p>
    <w:p>
      <w:pPr>
        <w:pStyle w:val="TOC2"/>
        <w:tabs>
          <w:tab w:val="right" w:leader="dot" w:pos="8306"/>
        </w:tabs>
      </w:pPr>
      <w:hyperlink w:anchor="_Toc20178" w:history="1">
        <w:r>
          <w:rPr>
            <w:rFonts w:ascii="仿宋" w:eastAsia="仿宋" w:hAnsi="仿宋" w:cs="仿宋" w:hint="eastAsia"/>
            <w:lang w:eastAsia="zh-CN"/>
          </w:rPr>
          <w:t>(六)、特殊环境影响分析</w:t>
        </w:r>
        <w:r>
          <w:tab/>
        </w:r>
        <w:r>
          <w:fldChar w:fldCharType="begin"/>
        </w:r>
        <w:r>
          <w:instrText xml:space="preserve"> PAGEREF _Toc20178 \h </w:instrText>
        </w:r>
        <w:r>
          <w:fldChar w:fldCharType="separate"/>
        </w:r>
        <w:r>
          <w:t>33</w:t>
        </w:r>
        <w:r>
          <w:fldChar w:fldCharType="end"/>
        </w:r>
      </w:hyperlink>
    </w:p>
    <w:p>
      <w:pPr>
        <w:pStyle w:val="TOC2"/>
        <w:tabs>
          <w:tab w:val="right" w:leader="dot" w:pos="8306"/>
        </w:tabs>
      </w:pPr>
      <w:hyperlink w:anchor="_Toc5128" w:history="1">
        <w:r>
          <w:rPr>
            <w:rFonts w:ascii="仿宋" w:eastAsia="仿宋" w:hAnsi="仿宋" w:cs="仿宋" w:hint="eastAsia"/>
            <w:lang w:eastAsia="zh-CN"/>
          </w:rPr>
          <w:t>(七)、清洁生产</w:t>
        </w:r>
        <w:r>
          <w:tab/>
        </w:r>
        <w:r>
          <w:fldChar w:fldCharType="begin"/>
        </w:r>
        <w:r>
          <w:instrText xml:space="preserve"> PAGEREF _Toc5128 \h </w:instrText>
        </w:r>
        <w:r>
          <w:fldChar w:fldCharType="separate"/>
        </w:r>
        <w:r>
          <w:t>34</w:t>
        </w:r>
        <w:r>
          <w:fldChar w:fldCharType="end"/>
        </w:r>
      </w:hyperlink>
    </w:p>
    <w:p>
      <w:pPr>
        <w:pStyle w:val="TOC2"/>
        <w:tabs>
          <w:tab w:val="right" w:leader="dot" w:pos="8306"/>
        </w:tabs>
      </w:pPr>
      <w:hyperlink w:anchor="_Toc8072" w:history="1">
        <w:r>
          <w:rPr>
            <w:rFonts w:ascii="仿宋" w:eastAsia="仿宋" w:hAnsi="仿宋" w:cs="仿宋" w:hint="eastAsia"/>
            <w:lang w:eastAsia="zh-CN"/>
          </w:rPr>
          <w:t>(八)、环境保护综合评价</w:t>
        </w:r>
        <w:r>
          <w:tab/>
        </w:r>
        <w:r>
          <w:fldChar w:fldCharType="begin"/>
        </w:r>
        <w:r>
          <w:instrText xml:space="preserve"> PAGEREF _Toc8072 \h </w:instrText>
        </w:r>
        <w:r>
          <w:fldChar w:fldCharType="separate"/>
        </w:r>
        <w:r>
          <w:t>36</w:t>
        </w:r>
        <w:r>
          <w:fldChar w:fldCharType="end"/>
        </w:r>
      </w:hyperlink>
    </w:p>
    <w:p>
      <w:pPr>
        <w:pStyle w:val="TOC1"/>
        <w:tabs>
          <w:tab w:val="right" w:leader="dot" w:pos="8306"/>
        </w:tabs>
      </w:pPr>
      <w:hyperlink w:anchor="_Toc7565" w:history="1">
        <w:r>
          <w:rPr>
            <w:rFonts w:ascii="仿宋" w:eastAsia="仿宋" w:hAnsi="仿宋" w:cs="仿宋" w:hint="eastAsia"/>
            <w:lang w:eastAsia="zh-CN"/>
          </w:rPr>
          <w:t>八、无汞可充电碱锰电池项目社会影响</w:t>
        </w:r>
        <w:r>
          <w:tab/>
        </w:r>
        <w:r>
          <w:fldChar w:fldCharType="begin"/>
        </w:r>
        <w:r>
          <w:instrText xml:space="preserve"> PAGEREF _Toc7565 \h </w:instrText>
        </w:r>
        <w:r>
          <w:fldChar w:fldCharType="separate"/>
        </w:r>
        <w:r>
          <w:t>37</w:t>
        </w:r>
        <w:r>
          <w:fldChar w:fldCharType="end"/>
        </w:r>
      </w:hyperlink>
    </w:p>
    <w:p>
      <w:pPr>
        <w:pStyle w:val="TOC2"/>
        <w:tabs>
          <w:tab w:val="right" w:leader="dot" w:pos="8306"/>
        </w:tabs>
      </w:pPr>
      <w:hyperlink w:anchor="_Toc27679" w:history="1">
        <w:r>
          <w:rPr>
            <w:rFonts w:ascii="仿宋" w:eastAsia="仿宋" w:hAnsi="仿宋" w:cs="仿宋" w:hint="eastAsia"/>
            <w:lang w:eastAsia="zh-CN"/>
          </w:rPr>
          <w:t>(一)、社会责任与义务</w:t>
        </w:r>
        <w:r>
          <w:tab/>
        </w:r>
        <w:r>
          <w:fldChar w:fldCharType="begin"/>
        </w:r>
        <w:r>
          <w:instrText xml:space="preserve"> PAGEREF _Toc27679 \h </w:instrText>
        </w:r>
        <w:r>
          <w:fldChar w:fldCharType="separate"/>
        </w:r>
        <w:r>
          <w:t>37</w:t>
        </w:r>
        <w:r>
          <w:fldChar w:fldCharType="end"/>
        </w:r>
      </w:hyperlink>
    </w:p>
    <w:p>
      <w:pPr>
        <w:pStyle w:val="TOC2"/>
        <w:tabs>
          <w:tab w:val="right" w:leader="dot" w:pos="8306"/>
        </w:tabs>
      </w:pPr>
      <w:hyperlink w:anchor="_Toc26612" w:history="1">
        <w:r>
          <w:rPr>
            <w:rFonts w:ascii="仿宋" w:eastAsia="仿宋" w:hAnsi="仿宋" w:cs="仿宋" w:hint="eastAsia"/>
            <w:lang w:eastAsia="zh-CN"/>
          </w:rPr>
          <w:t>(二)、社会参与与沟通</w:t>
        </w:r>
        <w:r>
          <w:tab/>
        </w:r>
        <w:r>
          <w:fldChar w:fldCharType="begin"/>
        </w:r>
        <w:r>
          <w:instrText xml:space="preserve"> PAGEREF _Toc26612 \h </w:instrText>
        </w:r>
        <w:r>
          <w:fldChar w:fldCharType="separate"/>
        </w:r>
        <w:r>
          <w:t>38</w:t>
        </w:r>
        <w:r>
          <w:fldChar w:fldCharType="end"/>
        </w:r>
      </w:hyperlink>
    </w:p>
    <w:p>
      <w:pPr>
        <w:pStyle w:val="TOC1"/>
        <w:tabs>
          <w:tab w:val="right" w:leader="dot" w:pos="8306"/>
        </w:tabs>
      </w:pPr>
      <w:hyperlink w:anchor="_Toc14725" w:history="1">
        <w:r>
          <w:rPr>
            <w:rFonts w:ascii="仿宋" w:eastAsia="仿宋" w:hAnsi="仿宋" w:cs="仿宋" w:hint="eastAsia"/>
            <w:lang w:eastAsia="zh-CN"/>
          </w:rPr>
          <w:t>九、无汞可充电碱锰电池项目计划安排</w:t>
        </w:r>
        <w:r>
          <w:tab/>
        </w:r>
        <w:r>
          <w:fldChar w:fldCharType="begin"/>
        </w:r>
        <w:r>
          <w:instrText xml:space="preserve"> PAGEREF _Toc14725 \h </w:instrText>
        </w:r>
        <w:r>
          <w:fldChar w:fldCharType="separate"/>
        </w:r>
        <w:r>
          <w:t>39</w:t>
        </w:r>
        <w:r>
          <w:fldChar w:fldCharType="end"/>
        </w:r>
      </w:hyperlink>
    </w:p>
    <w:p>
      <w:pPr>
        <w:pStyle w:val="TOC2"/>
        <w:tabs>
          <w:tab w:val="right" w:leader="dot" w:pos="8306"/>
        </w:tabs>
      </w:pPr>
      <w:hyperlink w:anchor="_Toc17047" w:history="1">
        <w:r>
          <w:rPr>
            <w:rFonts w:ascii="仿宋" w:eastAsia="仿宋" w:hAnsi="仿宋" w:cs="仿宋" w:hint="eastAsia"/>
            <w:lang w:eastAsia="zh-CN"/>
          </w:rPr>
          <w:t>(一)、建设周期</w:t>
        </w:r>
        <w:r>
          <w:tab/>
        </w:r>
        <w:r>
          <w:fldChar w:fldCharType="begin"/>
        </w:r>
        <w:r>
          <w:instrText xml:space="preserve"> PAGEREF _Toc17047 \h </w:instrText>
        </w:r>
        <w:r>
          <w:fldChar w:fldCharType="separate"/>
        </w:r>
        <w:r>
          <w:t>39</w:t>
        </w:r>
        <w:r>
          <w:fldChar w:fldCharType="end"/>
        </w:r>
      </w:hyperlink>
    </w:p>
    <w:p>
      <w:pPr>
        <w:pStyle w:val="TOC2"/>
        <w:tabs>
          <w:tab w:val="right" w:leader="dot" w:pos="8306"/>
        </w:tabs>
      </w:pPr>
      <w:hyperlink w:anchor="_Toc1858" w:history="1">
        <w:r>
          <w:rPr>
            <w:rFonts w:ascii="仿宋" w:eastAsia="仿宋" w:hAnsi="仿宋" w:cs="仿宋" w:hint="eastAsia"/>
            <w:lang w:eastAsia="zh-CN"/>
          </w:rPr>
          <w:t>(二)、建设进度</w:t>
        </w:r>
        <w:r>
          <w:tab/>
        </w:r>
        <w:r>
          <w:fldChar w:fldCharType="begin"/>
        </w:r>
        <w:r>
          <w:instrText xml:space="preserve"> PAGEREF _Toc1858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8" w:history="1">
        <w:r>
          <w:rPr>
            <w:rFonts w:ascii="仿宋" w:eastAsia="仿宋" w:hAnsi="仿宋" w:cs="仿宋" w:hint="eastAsia"/>
            <w:lang w:eastAsia="zh-CN"/>
          </w:rPr>
          <w:t>(三)、进度安排注意事项</w:t>
        </w:r>
        <w:r>
          <w:tab/>
        </w:r>
        <w:r>
          <w:fldChar w:fldCharType="begin"/>
        </w:r>
        <w:r>
          <w:instrText xml:space="preserve"> PAGEREF _Toc19978 \h </w:instrText>
        </w:r>
        <w:r>
          <w:fldChar w:fldCharType="separate"/>
        </w:r>
        <w:r>
          <w:t>41</w:t>
        </w:r>
        <w:r>
          <w:fldChar w:fldCharType="end"/>
        </w:r>
      </w:hyperlink>
    </w:p>
    <w:p>
      <w:pPr>
        <w:pStyle w:val="TOC2"/>
        <w:tabs>
          <w:tab w:val="right" w:leader="dot" w:pos="8306"/>
        </w:tabs>
      </w:pPr>
      <w:hyperlink w:anchor="_Toc24071" w:history="1">
        <w:r>
          <w:rPr>
            <w:rFonts w:ascii="仿宋" w:eastAsia="仿宋" w:hAnsi="仿宋" w:cs="仿宋" w:hint="eastAsia"/>
            <w:lang w:eastAsia="zh-CN"/>
          </w:rPr>
          <w:t>(四)、人力资源配置</w:t>
        </w:r>
        <w:r>
          <w:tab/>
        </w:r>
        <w:r>
          <w:fldChar w:fldCharType="begin"/>
        </w:r>
        <w:r>
          <w:instrText xml:space="preserve"> PAGEREF _Toc24071 \h </w:instrText>
        </w:r>
        <w:r>
          <w:fldChar w:fldCharType="separate"/>
        </w:r>
        <w:r>
          <w:t>42</w:t>
        </w:r>
        <w:r>
          <w:fldChar w:fldCharType="end"/>
        </w:r>
      </w:hyperlink>
    </w:p>
    <w:p>
      <w:pPr>
        <w:pStyle w:val="TOC1"/>
        <w:tabs>
          <w:tab w:val="right" w:leader="dot" w:pos="8306"/>
        </w:tabs>
      </w:pPr>
      <w:hyperlink w:anchor="_Toc22786" w:history="1">
        <w:r>
          <w:rPr>
            <w:rFonts w:ascii="仿宋" w:eastAsia="仿宋" w:hAnsi="仿宋" w:cs="仿宋" w:hint="eastAsia"/>
            <w:lang w:eastAsia="zh-CN"/>
          </w:rPr>
          <w:t>十、无汞可充电碱锰电池项目经营效益</w:t>
        </w:r>
        <w:r>
          <w:tab/>
        </w:r>
        <w:r>
          <w:fldChar w:fldCharType="begin"/>
        </w:r>
        <w:r>
          <w:instrText xml:space="preserve"> PAGEREF _Toc22786 \h </w:instrText>
        </w:r>
        <w:r>
          <w:fldChar w:fldCharType="separate"/>
        </w:r>
        <w:r>
          <w:t>43</w:t>
        </w:r>
        <w:r>
          <w:fldChar w:fldCharType="end"/>
        </w:r>
      </w:hyperlink>
    </w:p>
    <w:p>
      <w:pPr>
        <w:pStyle w:val="TOC2"/>
        <w:tabs>
          <w:tab w:val="right" w:leader="dot" w:pos="8306"/>
        </w:tabs>
      </w:pPr>
      <w:hyperlink w:anchor="_Toc8049" w:history="1">
        <w:r>
          <w:rPr>
            <w:rFonts w:ascii="仿宋" w:eastAsia="仿宋" w:hAnsi="仿宋" w:cs="仿宋" w:hint="eastAsia"/>
            <w:lang w:eastAsia="zh-CN"/>
          </w:rPr>
          <w:t>(一)、经济评价财务测算</w:t>
        </w:r>
        <w:r>
          <w:tab/>
        </w:r>
        <w:r>
          <w:fldChar w:fldCharType="begin"/>
        </w:r>
        <w:r>
          <w:instrText xml:space="preserve"> PAGEREF _Toc8049 \h </w:instrText>
        </w:r>
        <w:r>
          <w:fldChar w:fldCharType="separate"/>
        </w:r>
        <w:r>
          <w:t>43</w:t>
        </w:r>
        <w:r>
          <w:fldChar w:fldCharType="end"/>
        </w:r>
      </w:hyperlink>
    </w:p>
    <w:p>
      <w:pPr>
        <w:pStyle w:val="TOC2"/>
        <w:tabs>
          <w:tab w:val="right" w:leader="dot" w:pos="8306"/>
        </w:tabs>
      </w:pPr>
      <w:hyperlink w:anchor="_Toc15734" w:history="1">
        <w:r>
          <w:rPr>
            <w:rFonts w:ascii="仿宋" w:eastAsia="仿宋" w:hAnsi="仿宋" w:cs="仿宋" w:hint="eastAsia"/>
            <w:lang w:eastAsia="zh-CN"/>
          </w:rPr>
          <w:t>(二)、无汞可充电碱锰电池项目盈利能力分析</w:t>
        </w:r>
        <w:r>
          <w:tab/>
        </w:r>
        <w:r>
          <w:fldChar w:fldCharType="begin"/>
        </w:r>
        <w:r>
          <w:instrText xml:space="preserve"> PAGEREF _Toc15734 \h </w:instrText>
        </w:r>
        <w:r>
          <w:fldChar w:fldCharType="separate"/>
        </w:r>
        <w:r>
          <w:t>45</w:t>
        </w:r>
        <w:r>
          <w:fldChar w:fldCharType="end"/>
        </w:r>
      </w:hyperlink>
    </w:p>
    <w:p>
      <w:pPr>
        <w:pStyle w:val="TOC1"/>
        <w:tabs>
          <w:tab w:val="right" w:leader="dot" w:pos="8306"/>
        </w:tabs>
      </w:pPr>
      <w:hyperlink w:anchor="_Toc2333" w:history="1">
        <w:r>
          <w:rPr>
            <w:rFonts w:ascii="仿宋" w:eastAsia="仿宋" w:hAnsi="仿宋" w:cs="仿宋" w:hint="eastAsia"/>
            <w:lang w:eastAsia="zh-CN"/>
          </w:rPr>
          <w:t>十一、无汞可充电碱锰电池项目财务管理</w:t>
        </w:r>
        <w:r>
          <w:tab/>
        </w:r>
        <w:r>
          <w:fldChar w:fldCharType="begin"/>
        </w:r>
        <w:r>
          <w:instrText xml:space="preserve"> PAGEREF _Toc2333 \h </w:instrText>
        </w:r>
        <w:r>
          <w:fldChar w:fldCharType="separate"/>
        </w:r>
        <w:r>
          <w:t>45</w:t>
        </w:r>
        <w:r>
          <w:fldChar w:fldCharType="end"/>
        </w:r>
      </w:hyperlink>
    </w:p>
    <w:p>
      <w:pPr>
        <w:pStyle w:val="TOC2"/>
        <w:tabs>
          <w:tab w:val="right" w:leader="dot" w:pos="8306"/>
        </w:tabs>
      </w:pPr>
      <w:hyperlink w:anchor="_Toc2033" w:history="1">
        <w:r>
          <w:rPr>
            <w:rFonts w:ascii="仿宋" w:eastAsia="仿宋" w:hAnsi="仿宋" w:cs="仿宋" w:hint="eastAsia"/>
            <w:lang w:eastAsia="zh-CN"/>
          </w:rPr>
          <w:t>(一)、资金需求大</w:t>
        </w:r>
        <w:r>
          <w:tab/>
        </w:r>
        <w:r>
          <w:fldChar w:fldCharType="begin"/>
        </w:r>
        <w:r>
          <w:instrText xml:space="preserve"> PAGEREF _Toc2033 \h </w:instrText>
        </w:r>
        <w:r>
          <w:fldChar w:fldCharType="separate"/>
        </w:r>
        <w:r>
          <w:t>45</w:t>
        </w:r>
        <w:r>
          <w:fldChar w:fldCharType="end"/>
        </w:r>
      </w:hyperlink>
    </w:p>
    <w:p>
      <w:pPr>
        <w:pStyle w:val="TOC2"/>
        <w:tabs>
          <w:tab w:val="right" w:leader="dot" w:pos="8306"/>
        </w:tabs>
      </w:pPr>
      <w:hyperlink w:anchor="_Toc11598" w:history="1">
        <w:r>
          <w:rPr>
            <w:rFonts w:ascii="仿宋" w:eastAsia="仿宋" w:hAnsi="仿宋" w:cs="仿宋" w:hint="eastAsia"/>
            <w:lang w:eastAsia="zh-CN"/>
          </w:rPr>
          <w:t>(二)、研发周期长</w:t>
        </w:r>
        <w:r>
          <w:tab/>
        </w:r>
        <w:r>
          <w:fldChar w:fldCharType="begin"/>
        </w:r>
        <w:r>
          <w:instrText xml:space="preserve"> PAGEREF _Toc11598 \h </w:instrText>
        </w:r>
        <w:r>
          <w:fldChar w:fldCharType="separate"/>
        </w:r>
        <w:r>
          <w:t>47</w:t>
        </w:r>
        <w:r>
          <w:fldChar w:fldCharType="end"/>
        </w:r>
      </w:hyperlink>
    </w:p>
    <w:p>
      <w:pPr>
        <w:pStyle w:val="TOC2"/>
        <w:tabs>
          <w:tab w:val="right" w:leader="dot" w:pos="8306"/>
        </w:tabs>
      </w:pPr>
      <w:hyperlink w:anchor="_Toc16926" w:history="1">
        <w:r>
          <w:rPr>
            <w:rFonts w:ascii="仿宋" w:eastAsia="仿宋" w:hAnsi="仿宋" w:cs="仿宋" w:hint="eastAsia"/>
            <w:lang w:eastAsia="zh-CN"/>
          </w:rPr>
          <w:t>(三)、市场风险大</w:t>
        </w:r>
        <w:r>
          <w:tab/>
        </w:r>
        <w:r>
          <w:fldChar w:fldCharType="begin"/>
        </w:r>
        <w:r>
          <w:instrText xml:space="preserve"> PAGEREF _Toc16926 \h </w:instrText>
        </w:r>
        <w:r>
          <w:fldChar w:fldCharType="separate"/>
        </w:r>
        <w:r>
          <w:t>48</w:t>
        </w:r>
        <w:r>
          <w:fldChar w:fldCharType="end"/>
        </w:r>
      </w:hyperlink>
    </w:p>
    <w:p>
      <w:pPr>
        <w:pStyle w:val="TOC2"/>
        <w:tabs>
          <w:tab w:val="right" w:leader="dot" w:pos="8306"/>
        </w:tabs>
      </w:pPr>
      <w:hyperlink w:anchor="_Toc30116" w:history="1">
        <w:r>
          <w:rPr>
            <w:rFonts w:ascii="仿宋" w:eastAsia="仿宋" w:hAnsi="仿宋" w:cs="仿宋" w:hint="eastAsia"/>
            <w:lang w:eastAsia="zh-CN"/>
          </w:rPr>
          <w:t>(四)、利润率高</w:t>
        </w:r>
        <w:r>
          <w:tab/>
        </w:r>
        <w:r>
          <w:fldChar w:fldCharType="begin"/>
        </w:r>
        <w:r>
          <w:instrText xml:space="preserve"> PAGEREF _Toc30116 \h </w:instrText>
        </w:r>
        <w:r>
          <w:fldChar w:fldCharType="separate"/>
        </w:r>
        <w:r>
          <w:t>51</w:t>
        </w:r>
        <w:r>
          <w:fldChar w:fldCharType="end"/>
        </w:r>
      </w:hyperlink>
    </w:p>
    <w:p>
      <w:pPr>
        <w:pStyle w:val="TOC1"/>
        <w:tabs>
          <w:tab w:val="right" w:leader="dot" w:pos="8306"/>
        </w:tabs>
      </w:pPr>
      <w:hyperlink w:anchor="_Toc17182" w:history="1">
        <w:r>
          <w:rPr>
            <w:rFonts w:ascii="仿宋" w:eastAsia="仿宋" w:hAnsi="仿宋" w:cs="仿宋" w:hint="eastAsia"/>
            <w:lang w:eastAsia="zh-CN"/>
          </w:rPr>
          <w:t>十二、无汞可充电碱锰电池项目人力资源培养与发展</w:t>
        </w:r>
        <w:r>
          <w:tab/>
        </w:r>
        <w:r>
          <w:fldChar w:fldCharType="begin"/>
        </w:r>
        <w:r>
          <w:instrText xml:space="preserve"> PAGEREF _Toc17182 \h </w:instrText>
        </w:r>
        <w:r>
          <w:fldChar w:fldCharType="separate"/>
        </w:r>
        <w:r>
          <w:t>53</w:t>
        </w:r>
        <w:r>
          <w:fldChar w:fldCharType="end"/>
        </w:r>
      </w:hyperlink>
    </w:p>
    <w:p>
      <w:pPr>
        <w:pStyle w:val="TOC2"/>
        <w:tabs>
          <w:tab w:val="right" w:leader="dot" w:pos="8306"/>
        </w:tabs>
      </w:pPr>
      <w:hyperlink w:anchor="_Toc10430" w:history="1">
        <w:r>
          <w:rPr>
            <w:rFonts w:ascii="仿宋" w:eastAsia="仿宋" w:hAnsi="仿宋" w:cs="仿宋" w:hint="eastAsia"/>
            <w:lang w:eastAsia="zh-CN"/>
          </w:rPr>
          <w:t>(一)、人才需求与规划</w:t>
        </w:r>
        <w:r>
          <w:tab/>
        </w:r>
        <w:r>
          <w:fldChar w:fldCharType="begin"/>
        </w:r>
        <w:r>
          <w:instrText xml:space="preserve"> PAGEREF _Toc10430 \h </w:instrText>
        </w:r>
        <w:r>
          <w:fldChar w:fldCharType="separate"/>
        </w:r>
        <w:r>
          <w:t>53</w:t>
        </w:r>
        <w:r>
          <w:fldChar w:fldCharType="end"/>
        </w:r>
      </w:hyperlink>
    </w:p>
    <w:p>
      <w:pPr>
        <w:pStyle w:val="TOC2"/>
        <w:tabs>
          <w:tab w:val="right" w:leader="dot" w:pos="8306"/>
        </w:tabs>
      </w:pPr>
      <w:hyperlink w:anchor="_Toc15144" w:history="1">
        <w:r>
          <w:rPr>
            <w:rFonts w:ascii="仿宋" w:eastAsia="仿宋" w:hAnsi="仿宋" w:cs="仿宋" w:hint="eastAsia"/>
            <w:lang w:eastAsia="zh-CN"/>
          </w:rPr>
          <w:t>(二)、培训与发展计划</w:t>
        </w:r>
        <w:r>
          <w:tab/>
        </w:r>
        <w:r>
          <w:fldChar w:fldCharType="begin"/>
        </w:r>
        <w:r>
          <w:instrText xml:space="preserve"> PAGEREF _Toc15144 \h </w:instrText>
        </w:r>
        <w:r>
          <w:fldChar w:fldCharType="separate"/>
        </w:r>
        <w:r>
          <w:t>53</w:t>
        </w:r>
        <w:r>
          <w:fldChar w:fldCharType="end"/>
        </w:r>
      </w:hyperlink>
    </w:p>
    <w:p>
      <w:pPr>
        <w:pStyle w:val="TOC1"/>
        <w:tabs>
          <w:tab w:val="right" w:leader="dot" w:pos="8306"/>
        </w:tabs>
      </w:pPr>
      <w:hyperlink w:anchor="_Toc29116" w:history="1">
        <w:r>
          <w:rPr>
            <w:rFonts w:ascii="仿宋" w:eastAsia="仿宋" w:hAnsi="仿宋" w:cs="仿宋" w:hint="eastAsia"/>
            <w:lang w:eastAsia="zh-CN"/>
          </w:rPr>
          <w:t>十三、利益相关者分析与沟通计划</w:t>
        </w:r>
        <w:r>
          <w:tab/>
        </w:r>
        <w:r>
          <w:fldChar w:fldCharType="begin"/>
        </w:r>
        <w:r>
          <w:instrText xml:space="preserve"> PAGEREF _Toc29116 \h </w:instrText>
        </w:r>
        <w:r>
          <w:fldChar w:fldCharType="separate"/>
        </w:r>
        <w:r>
          <w:t>54</w:t>
        </w:r>
        <w:r>
          <w:fldChar w:fldCharType="end"/>
        </w:r>
      </w:hyperlink>
    </w:p>
    <w:p>
      <w:pPr>
        <w:pStyle w:val="TOC2"/>
        <w:tabs>
          <w:tab w:val="right" w:leader="dot" w:pos="8306"/>
        </w:tabs>
      </w:pPr>
      <w:hyperlink w:anchor="_Toc7548" w:history="1">
        <w:r>
          <w:rPr>
            <w:rFonts w:ascii="仿宋" w:eastAsia="仿宋" w:hAnsi="仿宋" w:cs="仿宋" w:hint="eastAsia"/>
            <w:lang w:eastAsia="zh-CN"/>
          </w:rPr>
          <w:t>(一)、利益相关者分析</w:t>
        </w:r>
        <w:r>
          <w:tab/>
        </w:r>
        <w:r>
          <w:fldChar w:fldCharType="begin"/>
        </w:r>
        <w:r>
          <w:instrText xml:space="preserve"> PAGEREF _Toc7548 \h </w:instrText>
        </w:r>
        <w:r>
          <w:fldChar w:fldCharType="separate"/>
        </w:r>
        <w:r>
          <w:t>54</w:t>
        </w:r>
        <w:r>
          <w:fldChar w:fldCharType="end"/>
        </w:r>
      </w:hyperlink>
    </w:p>
    <w:p>
      <w:pPr>
        <w:pStyle w:val="TOC2"/>
        <w:tabs>
          <w:tab w:val="right" w:leader="dot" w:pos="8306"/>
        </w:tabs>
      </w:pPr>
      <w:hyperlink w:anchor="_Toc8440" w:history="1">
        <w:r>
          <w:rPr>
            <w:rFonts w:ascii="仿宋" w:eastAsia="仿宋" w:hAnsi="仿宋" w:cs="仿宋" w:hint="eastAsia"/>
            <w:lang w:eastAsia="zh-CN"/>
          </w:rPr>
          <w:t>(二)、沟通计划</w:t>
        </w:r>
        <w:r>
          <w:tab/>
        </w:r>
        <w:r>
          <w:fldChar w:fldCharType="begin"/>
        </w:r>
        <w:r>
          <w:instrText xml:space="preserve"> PAGEREF _Toc8440 \h </w:instrText>
        </w:r>
        <w:r>
          <w:fldChar w:fldCharType="separate"/>
        </w:r>
        <w:r>
          <w:t>55</w:t>
        </w:r>
        <w:r>
          <w:fldChar w:fldCharType="end"/>
        </w:r>
      </w:hyperlink>
    </w:p>
    <w:p>
      <w:pPr>
        <w:pStyle w:val="TOC1"/>
        <w:tabs>
          <w:tab w:val="right" w:leader="dot" w:pos="8306"/>
        </w:tabs>
      </w:pPr>
      <w:hyperlink w:anchor="_Toc25276" w:history="1">
        <w:r>
          <w:rPr>
            <w:rFonts w:ascii="仿宋" w:eastAsia="仿宋" w:hAnsi="仿宋" w:cs="仿宋" w:hint="eastAsia"/>
            <w:lang w:eastAsia="zh-CN"/>
          </w:rPr>
          <w:t>十四、质量管理体系</w:t>
        </w:r>
        <w:r>
          <w:tab/>
        </w:r>
        <w:r>
          <w:fldChar w:fldCharType="begin"/>
        </w:r>
        <w:r>
          <w:instrText xml:space="preserve"> PAGEREF _Toc25276 \h </w:instrText>
        </w:r>
        <w:r>
          <w:fldChar w:fldCharType="separate"/>
        </w:r>
        <w:r>
          <w:t>56</w:t>
        </w:r>
        <w:r>
          <w:fldChar w:fldCharType="end"/>
        </w:r>
      </w:hyperlink>
    </w:p>
    <w:p>
      <w:pPr>
        <w:pStyle w:val="TOC2"/>
        <w:tabs>
          <w:tab w:val="right" w:leader="dot" w:pos="8306"/>
        </w:tabs>
      </w:pPr>
      <w:hyperlink w:anchor="_Toc22392" w:history="1">
        <w:r>
          <w:rPr>
            <w:rFonts w:ascii="仿宋" w:eastAsia="仿宋" w:hAnsi="仿宋" w:cs="仿宋" w:hint="eastAsia"/>
            <w:lang w:eastAsia="zh-CN"/>
          </w:rPr>
          <w:t>(一)、质量目标与方针</w:t>
        </w:r>
        <w:r>
          <w:tab/>
        </w:r>
        <w:r>
          <w:fldChar w:fldCharType="begin"/>
        </w:r>
        <w:r>
          <w:instrText xml:space="preserve"> PAGEREF _Toc22392 \h </w:instrText>
        </w:r>
        <w:r>
          <w:fldChar w:fldCharType="separate"/>
        </w:r>
        <w:r>
          <w:t>56</w:t>
        </w:r>
        <w:r>
          <w:fldChar w:fldCharType="end"/>
        </w:r>
      </w:hyperlink>
    </w:p>
    <w:p>
      <w:pPr>
        <w:pStyle w:val="TOC2"/>
        <w:tabs>
          <w:tab w:val="right" w:leader="dot" w:pos="8306"/>
        </w:tabs>
      </w:pPr>
      <w:hyperlink w:anchor="_Toc12059" w:history="1">
        <w:r>
          <w:rPr>
            <w:rFonts w:ascii="仿宋" w:eastAsia="仿宋" w:hAnsi="仿宋" w:cs="仿宋" w:hint="eastAsia"/>
            <w:lang w:eastAsia="zh-CN"/>
          </w:rPr>
          <w:t>(二)、质量管理责任</w:t>
        </w:r>
        <w:r>
          <w:tab/>
        </w:r>
        <w:r>
          <w:fldChar w:fldCharType="begin"/>
        </w:r>
        <w:r>
          <w:instrText xml:space="preserve"> PAGEREF _Toc12059 \h </w:instrText>
        </w:r>
        <w:r>
          <w:fldChar w:fldCharType="separate"/>
        </w:r>
        <w:r>
          <w:t>57</w:t>
        </w:r>
        <w:r>
          <w:fldChar w:fldCharType="end"/>
        </w:r>
      </w:hyperlink>
    </w:p>
    <w:p>
      <w:pPr>
        <w:pStyle w:val="TOC2"/>
        <w:tabs>
          <w:tab w:val="right" w:leader="dot" w:pos="8306"/>
        </w:tabs>
      </w:pPr>
      <w:hyperlink w:anchor="_Toc6876" w:history="1">
        <w:r>
          <w:rPr>
            <w:rFonts w:ascii="仿宋" w:eastAsia="仿宋" w:hAnsi="仿宋" w:cs="仿宋" w:hint="eastAsia"/>
            <w:lang w:eastAsia="zh-CN"/>
          </w:rPr>
          <w:t>(三)、质量管理体系文件</w:t>
        </w:r>
        <w:r>
          <w:tab/>
        </w:r>
        <w:r>
          <w:fldChar w:fldCharType="begin"/>
        </w:r>
        <w:r>
          <w:instrText xml:space="preserve"> PAGEREF _Toc6876 \h </w:instrText>
        </w:r>
        <w:r>
          <w:fldChar w:fldCharType="separate"/>
        </w:r>
        <w:r>
          <w:t>59</w:t>
        </w:r>
        <w:r>
          <w:fldChar w:fldCharType="end"/>
        </w:r>
      </w:hyperlink>
    </w:p>
    <w:p>
      <w:pPr>
        <w:pStyle w:val="TOC2"/>
        <w:tabs>
          <w:tab w:val="right" w:leader="dot" w:pos="8306"/>
        </w:tabs>
      </w:pPr>
      <w:hyperlink w:anchor="_Toc779" w:history="1">
        <w:r>
          <w:rPr>
            <w:rFonts w:ascii="仿宋" w:eastAsia="仿宋" w:hAnsi="仿宋" w:cs="仿宋" w:hint="eastAsia"/>
            <w:lang w:eastAsia="zh-CN"/>
          </w:rPr>
          <w:t>(四)、质量培训与教育</w:t>
        </w:r>
        <w:r>
          <w:tab/>
        </w:r>
        <w:r>
          <w:fldChar w:fldCharType="begin"/>
        </w:r>
        <w:r>
          <w:instrText xml:space="preserve"> PAGEREF _Toc779 \h </w:instrText>
        </w:r>
        <w:r>
          <w:fldChar w:fldCharType="separate"/>
        </w:r>
        <w:r>
          <w:t>61</w:t>
        </w:r>
        <w:r>
          <w:fldChar w:fldCharType="end"/>
        </w:r>
      </w:hyperlink>
    </w:p>
    <w:p>
      <w:pPr>
        <w:pStyle w:val="TOC2"/>
        <w:tabs>
          <w:tab w:val="right" w:leader="dot" w:pos="8306"/>
        </w:tabs>
      </w:pPr>
      <w:hyperlink w:anchor="_Toc32218" w:history="1">
        <w:r>
          <w:rPr>
            <w:rFonts w:ascii="仿宋" w:eastAsia="仿宋" w:hAnsi="仿宋" w:cs="仿宋" w:hint="eastAsia"/>
            <w:lang w:eastAsia="zh-CN"/>
          </w:rPr>
          <w:t>(五)、质量审核与评价</w:t>
        </w:r>
        <w:r>
          <w:tab/>
        </w:r>
        <w:r>
          <w:fldChar w:fldCharType="begin"/>
        </w:r>
        <w:r>
          <w:instrText xml:space="preserve"> PAGEREF _Toc32218 \h </w:instrText>
        </w:r>
        <w:r>
          <w:fldChar w:fldCharType="separate"/>
        </w:r>
        <w:r>
          <w:t>62</w:t>
        </w:r>
        <w:r>
          <w:fldChar w:fldCharType="end"/>
        </w:r>
      </w:hyperlink>
    </w:p>
    <w:p>
      <w:pPr>
        <w:pStyle w:val="TOC2"/>
        <w:tabs>
          <w:tab w:val="right" w:leader="dot" w:pos="8306"/>
        </w:tabs>
      </w:pPr>
      <w:hyperlink w:anchor="_Toc4684" w:history="1">
        <w:r>
          <w:rPr>
            <w:rFonts w:ascii="仿宋" w:eastAsia="仿宋" w:hAnsi="仿宋" w:cs="仿宋" w:hint="eastAsia"/>
            <w:lang w:eastAsia="zh-CN"/>
          </w:rPr>
          <w:t>(六)、不符合与纠正措施</w:t>
        </w:r>
        <w:r>
          <w:tab/>
        </w:r>
        <w:r>
          <w:fldChar w:fldCharType="begin"/>
        </w:r>
        <w:r>
          <w:instrText xml:space="preserve"> PAGEREF _Toc4684 \h </w:instrText>
        </w:r>
        <w:r>
          <w:fldChar w:fldCharType="separate"/>
        </w:r>
        <w:r>
          <w:t>63</w:t>
        </w:r>
        <w:r>
          <w:fldChar w:fldCharType="end"/>
        </w:r>
      </w:hyperlink>
    </w:p>
    <w:p>
      <w:pPr>
        <w:pStyle w:val="TOC1"/>
        <w:tabs>
          <w:tab w:val="right" w:leader="dot" w:pos="8306"/>
        </w:tabs>
      </w:pPr>
      <w:hyperlink w:anchor="_Toc10631" w:history="1">
        <w:r>
          <w:rPr>
            <w:rFonts w:ascii="仿宋" w:eastAsia="仿宋" w:hAnsi="仿宋" w:cs="仿宋" w:hint="eastAsia"/>
            <w:lang w:eastAsia="zh-CN"/>
          </w:rPr>
          <w:t>十五、无汞可充电碱锰电池项目实施保障措施</w:t>
        </w:r>
        <w:r>
          <w:tab/>
        </w:r>
        <w:r>
          <w:fldChar w:fldCharType="begin"/>
        </w:r>
        <w:r>
          <w:instrText xml:space="preserve"> PAGEREF _Toc10631 \h </w:instrText>
        </w:r>
        <w:r>
          <w:fldChar w:fldCharType="separate"/>
        </w:r>
        <w:r>
          <w:t>64</w:t>
        </w:r>
        <w:r>
          <w:fldChar w:fldCharType="end"/>
        </w:r>
      </w:hyperlink>
    </w:p>
    <w:p>
      <w:pPr>
        <w:pStyle w:val="TOC2"/>
        <w:tabs>
          <w:tab w:val="right" w:leader="dot" w:pos="8306"/>
        </w:tabs>
      </w:pPr>
      <w:hyperlink w:anchor="_Toc31888" w:history="1">
        <w:r>
          <w:rPr>
            <w:rFonts w:ascii="仿宋" w:eastAsia="仿宋" w:hAnsi="仿宋" w:cs="仿宋" w:hint="eastAsia"/>
            <w:lang w:eastAsia="zh-CN"/>
          </w:rPr>
          <w:t>(一)、无汞可充电碱锰电池项目实施保障机制</w:t>
        </w:r>
        <w:r>
          <w:tab/>
        </w:r>
        <w:r>
          <w:fldChar w:fldCharType="begin"/>
        </w:r>
        <w:r>
          <w:instrText xml:space="preserve"> PAGEREF _Toc31888 \h </w:instrText>
        </w:r>
        <w:r>
          <w:fldChar w:fldCharType="separate"/>
        </w:r>
        <w:r>
          <w:t>64</w:t>
        </w:r>
        <w:r>
          <w:fldChar w:fldCharType="end"/>
        </w:r>
      </w:hyperlink>
    </w:p>
    <w:p>
      <w:pPr>
        <w:pStyle w:val="TOC2"/>
        <w:tabs>
          <w:tab w:val="right" w:leader="dot" w:pos="8306"/>
        </w:tabs>
      </w:pPr>
      <w:hyperlink w:anchor="_Toc13822" w:history="1">
        <w:r>
          <w:rPr>
            <w:rFonts w:ascii="仿宋" w:eastAsia="仿宋" w:hAnsi="仿宋" w:cs="仿宋" w:hint="eastAsia"/>
            <w:lang w:eastAsia="zh-CN"/>
          </w:rPr>
          <w:t>(二)、无汞可充电碱锰电池项目法律合规要求</w:t>
        </w:r>
        <w:r>
          <w:tab/>
        </w:r>
        <w:r>
          <w:fldChar w:fldCharType="begin"/>
        </w:r>
        <w:r>
          <w:instrText xml:space="preserve"> PAGEREF _Toc13822 \h </w:instrText>
        </w:r>
        <w:r>
          <w:fldChar w:fldCharType="separate"/>
        </w:r>
        <w:r>
          <w:t>68</w:t>
        </w:r>
        <w:r>
          <w:fldChar w:fldCharType="end"/>
        </w:r>
      </w:hyperlink>
    </w:p>
    <w:p>
      <w:pPr>
        <w:pStyle w:val="TOC2"/>
        <w:tabs>
          <w:tab w:val="right" w:leader="dot" w:pos="8306"/>
        </w:tabs>
      </w:pPr>
      <w:hyperlink w:anchor="_Toc15367" w:history="1">
        <w:r>
          <w:rPr>
            <w:rFonts w:ascii="仿宋" w:eastAsia="仿宋" w:hAnsi="仿宋" w:cs="仿宋" w:hint="eastAsia"/>
            <w:lang w:eastAsia="zh-CN"/>
          </w:rPr>
          <w:t>(三)、无汞可充电碱锰电池项目合同管理与法律事务</w:t>
        </w:r>
        <w:r>
          <w:tab/>
        </w:r>
        <w:r>
          <w:fldChar w:fldCharType="begin"/>
        </w:r>
        <w:r>
          <w:instrText xml:space="preserve"> PAGEREF _Toc15367 \h </w:instrText>
        </w:r>
        <w:r>
          <w:fldChar w:fldCharType="separate"/>
        </w:r>
        <w:r>
          <w:t>73</w:t>
        </w:r>
        <w:r>
          <w:fldChar w:fldCharType="end"/>
        </w:r>
      </w:hyperlink>
    </w:p>
    <w:p>
      <w:pPr>
        <w:pStyle w:val="TOC2"/>
        <w:tabs>
          <w:tab w:val="right" w:leader="dot" w:pos="8306"/>
        </w:tabs>
      </w:pPr>
      <w:hyperlink w:anchor="_Toc29988" w:history="1">
        <w:r>
          <w:rPr>
            <w:rFonts w:ascii="仿宋" w:eastAsia="仿宋" w:hAnsi="仿宋" w:cs="仿宋" w:hint="eastAsia"/>
            <w:lang w:eastAsia="zh-CN"/>
          </w:rPr>
          <w:t>(四)、无汞可充电碱锰电池项目知识产权保护策略</w:t>
        </w:r>
        <w:r>
          <w:tab/>
        </w:r>
        <w:r>
          <w:fldChar w:fldCharType="begin"/>
        </w:r>
        <w:r>
          <w:instrText xml:space="preserve"> PAGEREF _Toc29988 \h </w:instrText>
        </w:r>
        <w:r>
          <w:fldChar w:fldCharType="separate"/>
        </w:r>
        <w:r>
          <w:t>79</w:t>
        </w:r>
        <w:r>
          <w:fldChar w:fldCharType="end"/>
        </w:r>
      </w:hyperlink>
    </w:p>
    <w:p>
      <w:pPr>
        <w:pStyle w:val="TOC1"/>
        <w:tabs>
          <w:tab w:val="right" w:leader="dot" w:pos="8306"/>
        </w:tabs>
      </w:pPr>
      <w:hyperlink w:anchor="_Toc405" w:history="1">
        <w:r>
          <w:rPr>
            <w:rFonts w:ascii="仿宋" w:eastAsia="仿宋" w:hAnsi="仿宋" w:cs="仿宋" w:hint="eastAsia"/>
            <w:lang w:eastAsia="zh-CN"/>
          </w:rPr>
          <w:t>十六、无汞可充电碱锰电池项目实施时间节点</w:t>
        </w:r>
        <w:r>
          <w:tab/>
        </w:r>
        <w:r>
          <w:fldChar w:fldCharType="begin"/>
        </w:r>
        <w:r>
          <w:instrText xml:space="preserve"> PAGEREF _Toc405 \h </w:instrText>
        </w:r>
        <w:r>
          <w:fldChar w:fldCharType="separate"/>
        </w:r>
        <w:r>
          <w:t>82</w:t>
        </w:r>
        <w:r>
          <w:fldChar w:fldCharType="end"/>
        </w:r>
      </w:hyperlink>
    </w:p>
    <w:p>
      <w:pPr>
        <w:pStyle w:val="TOC2"/>
        <w:tabs>
          <w:tab w:val="right" w:leader="dot" w:pos="8306"/>
        </w:tabs>
      </w:pPr>
      <w:hyperlink w:anchor="_Toc10389" w:history="1">
        <w:r>
          <w:rPr>
            <w:rFonts w:ascii="仿宋" w:eastAsia="仿宋" w:hAnsi="仿宋" w:cs="仿宋" w:hint="eastAsia"/>
            <w:lang w:eastAsia="zh-CN"/>
          </w:rPr>
          <w:t>(一)、无汞可充电碱锰电池项目启动阶段时间节点</w:t>
        </w:r>
        <w:r>
          <w:tab/>
        </w:r>
        <w:r>
          <w:fldChar w:fldCharType="begin"/>
        </w:r>
        <w:r>
          <w:instrText xml:space="preserve"> PAGEREF _Toc10389 \h </w:instrText>
        </w:r>
        <w:r>
          <w:fldChar w:fldCharType="separate"/>
        </w:r>
        <w:r>
          <w:t>82</w:t>
        </w:r>
        <w:r>
          <w:fldChar w:fldCharType="end"/>
        </w:r>
      </w:hyperlink>
    </w:p>
    <w:p>
      <w:pPr>
        <w:pStyle w:val="TOC2"/>
        <w:tabs>
          <w:tab w:val="right" w:leader="dot" w:pos="8306"/>
        </w:tabs>
      </w:pPr>
      <w:hyperlink w:anchor="_Toc13193" w:history="1">
        <w:r>
          <w:rPr>
            <w:rFonts w:ascii="仿宋" w:eastAsia="仿宋" w:hAnsi="仿宋" w:cs="仿宋" w:hint="eastAsia"/>
            <w:lang w:eastAsia="zh-CN"/>
          </w:rPr>
          <w:t>(二)、无汞可充电碱锰电池项目执行阶段时间节点</w:t>
        </w:r>
        <w:r>
          <w:tab/>
        </w:r>
        <w:r>
          <w:fldChar w:fldCharType="begin"/>
        </w:r>
        <w:r>
          <w:instrText xml:space="preserve"> PAGEREF _Toc13193 \h </w:instrText>
        </w:r>
        <w:r>
          <w:fldChar w:fldCharType="separate"/>
        </w:r>
        <w:r>
          <w:t>83</w:t>
        </w:r>
        <w:r>
          <w:fldChar w:fldCharType="end"/>
        </w:r>
      </w:hyperlink>
    </w:p>
    <w:p>
      <w:pPr>
        <w:pStyle w:val="TOC2"/>
        <w:tabs>
          <w:tab w:val="right" w:leader="dot" w:pos="8306"/>
        </w:tabs>
      </w:pPr>
      <w:hyperlink w:anchor="_Toc9220" w:history="1">
        <w:r>
          <w:rPr>
            <w:rFonts w:ascii="仿宋" w:eastAsia="仿宋" w:hAnsi="仿宋" w:cs="仿宋" w:hint="eastAsia"/>
            <w:lang w:eastAsia="zh-CN"/>
          </w:rPr>
          <w:t>(三)、无汞可充电碱锰电池项目完成阶段时间节点</w:t>
        </w:r>
        <w:r>
          <w:tab/>
        </w:r>
        <w:r>
          <w:fldChar w:fldCharType="begin"/>
        </w:r>
        <w:r>
          <w:instrText xml:space="preserve"> PAGEREF _Toc9220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51"/>
      <w:r>
        <w:rPr>
          <w:rFonts w:ascii="仿宋" w:eastAsia="仿宋" w:hAnsi="仿宋" w:cs="仿宋" w:hint="eastAsia"/>
          <w:sz w:val="28"/>
          <w:lang w:eastAsia="zh-CN"/>
        </w:rPr>
        <w:t>一、无汞可充电碱锰电池项目建设单位说明</w:t>
      </w:r>
      <w:bookmarkEnd w:id="2"/>
    </w:p>
    <w:p>
      <w:pPr>
        <w:pStyle w:val="Heading2"/>
        <w:rPr>
          <w:rFonts w:ascii="仿宋" w:eastAsia="仿宋" w:hAnsi="仿宋" w:cs="仿宋" w:hint="eastAsia"/>
          <w:lang w:eastAsia="zh-CN"/>
        </w:rPr>
      </w:pPr>
      <w:bookmarkStart w:id="3" w:name="_Toc28563"/>
      <w:r>
        <w:rPr>
          <w:rFonts w:ascii="仿宋" w:eastAsia="仿宋" w:hAnsi="仿宋" w:cs="仿宋" w:hint="eastAsia"/>
          <w:lang w:eastAsia="zh-CN"/>
        </w:rPr>
        <w:t>(一)、无汞可充电碱锰电池项目承办单位基本情况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3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汞可充电碱锰电池项目承办单位的XXXX，我们着眼于实现可持续的经济效益。通过技术创新和解决方案的提供，公司预计在无汞可充电碱锰电池项目执行期间将获得可观的收入增长。这一收入来源主要包括无汞可充电碱锰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同时，我们注重成本控制和效率提升，以确保无汞可充电碱锰电池项目的可持续盈利。透过精细的管理和资源优化，公司期望实现无汞可充电碱锰电池项目利润最大化。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汞可充电碱锰电池项目实施进行全面的投资评估，包括无汞可充电碱锰电池项目启动阶段的资金投入和后续运营成本。通过对无汞可充电碱锰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汞可充电碱锰电池项目实施过程中具备足够的资金流动性，公司将进行详尽的现金流分析。这包括资金需求的合理预测、无汞可充电碱锰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301"/>
      <w:r>
        <w:rPr>
          <w:rFonts w:ascii="仿宋" w:eastAsia="仿宋" w:hAnsi="仿宋" w:cs="仿宋" w:hint="eastAsia"/>
          <w:sz w:val="28"/>
          <w:lang w:eastAsia="zh-CN"/>
        </w:rPr>
        <w:t>二、无汞可充电碱锰电池项目概论</w:t>
      </w:r>
      <w:bookmarkEnd w:id="5"/>
    </w:p>
    <w:p>
      <w:pPr>
        <w:pStyle w:val="Heading2"/>
        <w:rPr>
          <w:rFonts w:ascii="仿宋" w:eastAsia="仿宋" w:hAnsi="仿宋" w:cs="仿宋" w:hint="eastAsia"/>
          <w:lang w:eastAsia="zh-CN"/>
        </w:rPr>
      </w:pPr>
      <w:bookmarkStart w:id="6" w:name="_Toc11638"/>
      <w:r>
        <w:rPr>
          <w:rFonts w:ascii="仿宋" w:eastAsia="仿宋" w:hAnsi="仿宋" w:cs="仿宋" w:hint="eastAsia"/>
          <w:lang w:eastAsia="zh-CN"/>
        </w:rPr>
        <w:t>(一)、无汞可充电碱锰电池项目概况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起源追溯至对市场的深入洞察。市场的不断演变与变革为无汞可充电碱锰电池项目提供了难得的机遇。当前市场存在的需求缺口和变革的大环境共同构成了无汞可充电碱锰电池项目的背景。这个无汞可充电碱锰电池项目旨在充分利用市场机遇，填补行业中尚未满足的需求，为客户提供全新的解决方案。市场的变革和需求的增长使得这个无汞可充电碱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无汞可充电碱锰电池项目名称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正式命名为无汞可充电碱锰电池。这个名称不仅仅是一个标识，更代表了无汞可充电碱锰电池项目的核心理念和愿景。它蕴含着无汞可充电碱锰电池项目所要解决问题的关键字，具有强烈的表达和辨识度，为无汞可充电碱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无汞可充电碱锰电池项目目标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核心目标是提供一种全新、高效的解决方案，满足客户日益增长的需求。无汞可充电碱锰电池项目追求的不仅仅是满足市场需求，更是在市场中获得卓越的竞争优势。通过不断提升产品或服务的质量和创新水平，无汞可充电碱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无汞可充电碱锰电池项目范围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全面涵盖了产品研发、制造、市场推广和售后服务，确保从产品设计到最终用户体验的全方位关注。这一全面的无汞可充电碱锰电池项目范围是为了确保无汞可充电碱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无汞可充电碱锰电池项目时间表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计划在未来18个月内完成，包括研发、测试、市场试点和正式推出等不同阶段。这个时间表的合理设计是为了确保无汞可充电碱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无汞可充电碱锰电池项目预算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总预算估算为XX百万美元，主要分配在研发、市场推广、人员培训和运营等方面。这一充足的预算为无汞可充电碱锰电池项目提供了充足的资源，确保无汞可充电碱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无汞可充电碱锰电池项目风险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汞可充电碱锰电池项目可能面临的风险包括市场接受度低、技术难题、竞争激烈等。无汞可充电碱锰电池项目团队已经制定了相应的风险应对计划，通过前瞻性的风险管理，确保无汞可充电碱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无汞可充电碱锰电池项目团队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无汞可充电碱锰电池项目汇聚了一支经验丰富、多领域专业素养的核心团队，确保无汞可充电碱锰电池项目在各个方面都能拥有高水平的执行力。团队的协同作战是无汞可充电碱锰电池项目成功的关键因素之一。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无汞可充电碱锰电池项目背景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无汞可充电碱锰电池项目的背景根植于市场对更高效、创新产品的渴望，同时也受到科技发展对行业格局的深刻改变的影响。这为无汞可充电碱锰电池项目提供了广阔的发展空间和市场需求。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无汞可充电碱锰电池项目现状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截至目前，无汞可充电碱锰电池项目已完成市场调研和技术验证，取得了初步的成功。这为无汞可充电碱锰电池项目在未来的发展奠定了坚实的基础，为更远大的目标打下了坚实的基石。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331"/>
      <w:r>
        <w:rPr>
          <w:rFonts w:ascii="仿宋" w:eastAsia="仿宋" w:hAnsi="仿宋" w:cs="仿宋" w:hint="eastAsia"/>
          <w:sz w:val="28"/>
          <w:lang w:eastAsia="zh-CN"/>
        </w:rPr>
        <w:t>(二)、无汞可充电碱锰电池项目目标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汞可充电碱锰电池项目首要业务目标是在市场中占据有利地位，实现产品/服务的成功推广和销售。通过不断提升产品质量、创新性，无汞可充电碱锰电池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在科技迅速发展的时代，无汞可充电碱锰电池项目着眼于技术创新。通过持续的研发和技术升级，无汞可充电碱锰电池项目旨在推出更具创新性的产品或服务，以满足市场对新鲜、先进解决方案的需求。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汞可充电碱锰电池项目设定了客户满意度目标。通过提供卓越的产品质量和优质的客户服务，无汞可充电碱锰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无汞可充电碱锰电池项目注重社会责任和可持续发展。通过实施环保、社会责任无汞可充电碱锰电池项目，无汞可充电碱锰电池项目致力于在经济发展的同时保护环境，促进社会公平，实现可持续经营。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无汞可充电碱锰电池项目的团队是实现目标的核心驱动力。因此，无汞可充电碱锰电池项目设定了团队发展目标，包括提升团队成员的专业技能、培养领导力，以及搭建协同高效的团队工作氛围。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995"/>
      <w:r>
        <w:rPr>
          <w:rFonts w:ascii="仿宋" w:eastAsia="仿宋" w:hAnsi="仿宋" w:cs="仿宋" w:hint="eastAsia"/>
          <w:sz w:val="28"/>
          <w:lang w:eastAsia="zh-CN"/>
        </w:rPr>
        <w:t>(三)、无汞可充电碱锰电池项目提出的理由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无汞可充电碱锰电池项目提出的理由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源于对市场机遇的深刻洞察。当前市场中存在的需求缺口和行业发展趋势表明，有巨大的商业机会等待被开发。通过准确捕捉市场机遇，无汞可充电碱锰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理念基于对技术创新的信仰。通过持续的研发和技术投入，无汞可充电碱锰电池项目有望推出更具创新性的产品或服务。在科技飞速发展的当下，无汞可充电碱锰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为了增强企业的行业竞争力。通过提升产品或服务的质量和独特性，无汞可充电碱锰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响应了消费者需求的变化。随着社会和科技的不断发展，消费者对产品和服务的需求也在发生变化。通过深入了解并及时回应消费者的新需求，无汞可充电碱锰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企业战略发展规划的一部分。在面对日益激烈的市场竞争和不断变化的商业环境中，无汞可充电碱锰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不仅仅是基于商业考量，还注重社会责任。通过推出环保、社会责任等方面的无汞可充电碱锰电池项目，无汞可充电碱锰电池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无汞可充电碱锰电池项目的提出反映了对利益相关者期望的关注。包括客户、员工、投资者等利益相关者在企业发展中都有着各自的期望，无汞可充电碱锰电池项目力求在满足这些期望的同时，取得更大的共赢。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574"/>
      <w:r>
        <w:rPr>
          <w:rFonts w:ascii="仿宋" w:eastAsia="仿宋" w:hAnsi="仿宋" w:cs="仿宋" w:hint="eastAsia"/>
          <w:sz w:val="28"/>
          <w:lang w:eastAsia="zh-CN"/>
        </w:rPr>
        <w:t>(四)、无汞可充电碱锰电池项目意义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在实施无汞可充电碱锰电池项目的过程中，我们不仅仅是在追逐商业成功，更是为企业和社会的多个层面创造了深远的意义。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首要意义在于提升企业的市场竞争力。通过持续的创新和对产品质量的高标准要求，无汞可充电碱锰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汞可充电碱锰电池项目的推进将促使行业技术水平的提升。通过引入先进技术和创新性解决方案，无汞可充电碱锰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汞可充电碱锰电池项目不仅创造了大量就业机会，提高了就业水平，还注重社会责任和环保。通过参与社会公益事业和推动环保无汞可充电碱锰电池项目，无汞可充电碱锰电池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综合而言，无汞可充电碱锰电池项目意义重大，不仅推动了企业的发展，也为行业和社会的进步贡献了积极力量。这是一个全面而深刻的影响，将在未来产生可持续的正面效应。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479"/>
      <w:r>
        <w:rPr>
          <w:rFonts w:ascii="仿宋" w:eastAsia="仿宋" w:hAnsi="仿宋" w:cs="仿宋" w:hint="eastAsia"/>
          <w:sz w:val="28"/>
          <w:lang w:eastAsia="zh-CN"/>
        </w:rPr>
        <w:t>(五)、无汞可充电碱锰电池项目背景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在当今迅猛发展的商业环境中，无汞可充电碱锰电池项目的动因根植于对多方面因素的审慎考量。这个无汞可充电碱锰电池项目的提出并非孤立的决策，而是对企业所处背景深入思考的产物。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汞可充电碱锰电池项目背后的首要原因。科技的迅速发展和全球市场的快速变化使得企业必须灵活应对。无汞可充电碱锰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汞可充电碱锰电池项目背景中不可忽视的一环。企业需要在激烈竞争中脱颖而出，为此，无汞可充电碱锰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技术的迅速发展为企业带来了机遇与挑战。作为无汞可充电碱锰电池项目启动的背景之一，对新兴技术的应用将有助于提升企业的技术水平，使其在不断演进的商业环境中保持竞争优势。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无汞可充电碱锰电池项目充分融入了社会责任的理念，通过可持续经营和社会公益无汞可充电碱锰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532"/>
      <w:r>
        <w:rPr>
          <w:rFonts w:ascii="仿宋" w:eastAsia="仿宋" w:hAnsi="仿宋" w:cs="仿宋" w:hint="eastAsia"/>
          <w:sz w:val="28"/>
          <w:lang w:eastAsia="zh-CN"/>
        </w:rPr>
        <w:t>三、无汞可充电碱锰电池项目文档管理</w:t>
      </w:r>
      <w:bookmarkEnd w:id="11"/>
    </w:p>
    <w:p>
      <w:pPr>
        <w:pStyle w:val="Heading2"/>
        <w:rPr>
          <w:rFonts w:ascii="仿宋" w:eastAsia="仿宋" w:hAnsi="仿宋" w:cs="仿宋" w:hint="eastAsia"/>
          <w:lang w:eastAsia="zh-CN"/>
        </w:rPr>
      </w:pPr>
      <w:bookmarkStart w:id="12" w:name="_Toc291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无汞可充电碱锰电池项目高度重视文档的质量和准确性，以支持无汞可充电碱锰电池项目的各项活动和决策。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文档的编制始于无汞可充电碱锰电池项目计划的初期，我们制定了详细的文档编制计划，明确了每个文档的内容、格式和编写责任人。在无汞可充电碱锰电池项目启动阶段，我们首先编制了无汞可充电碱锰电池项目章程，明确定义了无汞可充电碱锰电池项目的目标、范围、风险等关键要素。随后，无汞可充电碱锰电池项目团队根据计划陆续编制了需求文档、设计文档、测试文档等各类文档，确保无汞可充电碱锰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汞可充电碱锰电池项目管理中的重要环节，旨在确保无汞可充电碱锰电池项目文档符合质量标准和无汞可充电碱锰电池项目需求。在无汞可充电碱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汞可充电碱锰电池项目相关利益方和专业领域的专家对文档进行独立审查。这有助于获取更全面、客观的反馈，确保无汞可充电碱锰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在文档编制与审查方面建立了严格的管理机制，通过规范的流程和多维度的审查，确保无汞可充电碱锰电池项目文档的质量、准确性和可靠性，为无汞可充电碱锰电池项目的顺利推进提供了有力支持。</w:t>
      </w:r>
    </w:p>
    <w:p>
      <w:pPr>
        <w:pStyle w:val="Heading2"/>
        <w:ind w:firstLine="560" w:firstLineChars="200"/>
        <w:rPr>
          <w:rFonts w:ascii="仿宋" w:eastAsia="仿宋" w:hAnsi="仿宋" w:cs="仿宋" w:hint="eastAsia"/>
          <w:sz w:val="28"/>
          <w:lang w:eastAsia="zh-CN"/>
        </w:rPr>
      </w:pPr>
      <w:bookmarkStart w:id="13" w:name="_Toc1561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我们通过多渠道发布文档，包括电子邮件、无汞可充电碱锰电池项目管理平台、内部网站等，以满足不同团队成员的偏好和需求。多渠道发布确保了信息的全面覆盖。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我们采用了精细的权限控制，确保只有授权人员可以访问敏感信息。这种安全措施保护了无汞可充电碱锰电池项目文档的机密性，防止了未经授权的信息泄露。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汞可充电碱锰电池项目生命周期中一个至关重要的环节，直接关系到无汞可充电碱锰电池项目信息的长期保存和历史记录的完整性。在无汞可充电碱锰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435"/>
      <w:r>
        <w:rPr>
          <w:rFonts w:ascii="仿宋" w:eastAsia="仿宋" w:hAnsi="仿宋" w:cs="仿宋" w:hint="eastAsia"/>
          <w:sz w:val="28"/>
          <w:lang w:eastAsia="zh-CN"/>
        </w:rPr>
        <w:t>四、无汞可充电碱锰电池项目可持续发展</w:t>
      </w:r>
      <w:bookmarkEnd w:id="15"/>
    </w:p>
    <w:p>
      <w:pPr>
        <w:pStyle w:val="Heading2"/>
        <w:rPr>
          <w:rFonts w:ascii="仿宋" w:eastAsia="仿宋" w:hAnsi="仿宋" w:cs="仿宋" w:hint="eastAsia"/>
          <w:lang w:eastAsia="zh-CN"/>
        </w:rPr>
      </w:pPr>
      <w:bookmarkStart w:id="16" w:name="_Toc219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无汞可充电碱锰电池项目中，无汞可充电碱锰电池项目团队着眼于未来，明确了可持续发展的战略方向。制定的具体可持续发展目标包括降低资源使用、采用环保技术、最大化社会效益等。这一步骤不仅有助于无汞可充电碱锰电池项目在环保和社会责任方面达到最高标准，也为未来提供了明确的指引，确保无汞可充电碱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可持续实践的融入无汞可充电碱锰电池项目管理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汞可充电碱锰电池项目管理周期。从无汞可充电碱锰电池项目规划开始，无汞可充电碱锰电池项目团队就考虑了环境和社会的因素。在执行阶段，无汞可充电碱锰电池项目团队积极推动绿色技术的应用，优化资源利用。此外，关注员工的社会责任，通过培训和沟通活动提高员工对可持续发展的认知，使他们能够在日常工作中践行可持续实践。这些举措不仅为无汞可充电碱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汞可充电碱锰电池项目的可持续发展理念，我们深信环保与社会责任是无汞可充电碱锰电池项目成功的关键支柱。在无汞可充电碱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团队通过引入先进的环保技术、建立高效的废物处理系统以及推动能源节约措施，积极履行环保责任。定期的环保监测和评估确保无汞可充电碱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https://d.book118.com/895103310340011041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D329F"/>
    <w:rsid w:val="4B8D3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03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2024-01-12T10:51:00Z</dcterms:created>
  <dcterms:modified xsi:type="dcterms:W3CDTF">2024-01-12T10:51:53Z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6A5A980CA872458CB73BF46BCA8AB59F_11</vt:lpwstr>
  </property>
  <property fmtid="{D5CDD505-2E9C-101B-9397-08002B2CF9AE}" pid="3" name="KSOProductBuildVer">
    <vt:lpwstr>2052-12.1.0.16120</vt:lpwstr>
  </property>
</Properties>
</file>