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机油泵合作协议书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55" w:history="1">
        <w:r>
          <w:rPr>
            <w:rFonts w:ascii="仿宋" w:eastAsia="仿宋" w:hAnsi="仿宋" w:cs="仿宋" w:hint="eastAsia"/>
            <w:lang w:eastAsia="zh-CN"/>
          </w:rPr>
          <w:t>概论</w:t>
        </w:r>
        <w:r>
          <w:tab/>
        </w:r>
        <w:r>
          <w:fldChar w:fldCharType="begin"/>
        </w:r>
        <w:r>
          <w:instrText xml:space="preserve"> PAGEREF _Toc31755 \h </w:instrText>
        </w:r>
        <w:r>
          <w:fldChar w:fldCharType="separate"/>
        </w:r>
        <w:r>
          <w:t>3</w:t>
        </w:r>
        <w:r>
          <w:fldChar w:fldCharType="end"/>
        </w:r>
      </w:hyperlink>
    </w:p>
    <w:p>
      <w:pPr>
        <w:pStyle w:val="TOC1"/>
        <w:tabs>
          <w:tab w:val="right" w:leader="dot" w:pos="8306"/>
        </w:tabs>
      </w:pPr>
      <w:hyperlink w:anchor="_Toc15783" w:history="1">
        <w:r>
          <w:rPr>
            <w:rFonts w:ascii="仿宋" w:eastAsia="仿宋" w:hAnsi="仿宋" w:cs="仿宋" w:hint="eastAsia"/>
            <w:lang w:eastAsia="zh-CN"/>
          </w:rPr>
          <w:t>一、后期运营与管理</w:t>
        </w:r>
        <w:r>
          <w:tab/>
        </w:r>
        <w:r>
          <w:fldChar w:fldCharType="begin"/>
        </w:r>
        <w:r>
          <w:instrText xml:space="preserve"> PAGEREF _Toc15783 \h </w:instrText>
        </w:r>
        <w:r>
          <w:fldChar w:fldCharType="separate"/>
        </w:r>
        <w:r>
          <w:t>3</w:t>
        </w:r>
        <w:r>
          <w:fldChar w:fldCharType="end"/>
        </w:r>
      </w:hyperlink>
    </w:p>
    <w:p>
      <w:pPr>
        <w:pStyle w:val="TOC2"/>
        <w:tabs>
          <w:tab w:val="right" w:leader="dot" w:pos="8306"/>
        </w:tabs>
      </w:pPr>
      <w:hyperlink w:anchor="_Toc27406" w:history="1">
        <w:r>
          <w:rPr>
            <w:rFonts w:ascii="仿宋" w:eastAsia="仿宋" w:hAnsi="仿宋" w:cs="仿宋" w:hint="eastAsia"/>
            <w:lang w:eastAsia="zh-CN"/>
          </w:rPr>
          <w:t>(一)、机油泵项目运营管理机制</w:t>
        </w:r>
        <w:r>
          <w:tab/>
        </w:r>
        <w:r>
          <w:fldChar w:fldCharType="begin"/>
        </w:r>
        <w:r>
          <w:instrText xml:space="preserve"> PAGEREF _Toc27406 \h </w:instrText>
        </w:r>
        <w:r>
          <w:fldChar w:fldCharType="separate"/>
        </w:r>
        <w:r>
          <w:t>3</w:t>
        </w:r>
        <w:r>
          <w:fldChar w:fldCharType="end"/>
        </w:r>
      </w:hyperlink>
    </w:p>
    <w:p>
      <w:pPr>
        <w:pStyle w:val="TOC2"/>
        <w:tabs>
          <w:tab w:val="right" w:leader="dot" w:pos="8306"/>
        </w:tabs>
      </w:pPr>
      <w:hyperlink w:anchor="_Toc19733" w:history="1">
        <w:r>
          <w:rPr>
            <w:rFonts w:ascii="仿宋" w:eastAsia="仿宋" w:hAnsi="仿宋" w:cs="仿宋" w:hint="eastAsia"/>
            <w:lang w:eastAsia="zh-CN"/>
          </w:rPr>
          <w:t>(二)、人员培训与知识转移</w:t>
        </w:r>
        <w:r>
          <w:tab/>
        </w:r>
        <w:r>
          <w:fldChar w:fldCharType="begin"/>
        </w:r>
        <w:r>
          <w:instrText xml:space="preserve"> PAGEREF _Toc19733 \h </w:instrText>
        </w:r>
        <w:r>
          <w:fldChar w:fldCharType="separate"/>
        </w:r>
        <w:r>
          <w:t>4</w:t>
        </w:r>
        <w:r>
          <w:fldChar w:fldCharType="end"/>
        </w:r>
      </w:hyperlink>
    </w:p>
    <w:p>
      <w:pPr>
        <w:pStyle w:val="TOC2"/>
        <w:tabs>
          <w:tab w:val="right" w:leader="dot" w:pos="8306"/>
        </w:tabs>
      </w:pPr>
      <w:hyperlink w:anchor="_Toc25975" w:history="1">
        <w:r>
          <w:rPr>
            <w:rFonts w:ascii="仿宋" w:eastAsia="仿宋" w:hAnsi="仿宋" w:cs="仿宋" w:hint="eastAsia"/>
            <w:lang w:eastAsia="zh-CN"/>
          </w:rPr>
          <w:t>(三)、设备维护与保养</w:t>
        </w:r>
        <w:r>
          <w:tab/>
        </w:r>
        <w:r>
          <w:fldChar w:fldCharType="begin"/>
        </w:r>
        <w:r>
          <w:instrText xml:space="preserve"> PAGEREF _Toc25975 \h </w:instrText>
        </w:r>
        <w:r>
          <w:fldChar w:fldCharType="separate"/>
        </w:r>
        <w:r>
          <w:t>4</w:t>
        </w:r>
        <w:r>
          <w:fldChar w:fldCharType="end"/>
        </w:r>
      </w:hyperlink>
    </w:p>
    <w:p>
      <w:pPr>
        <w:pStyle w:val="TOC2"/>
        <w:tabs>
          <w:tab w:val="right" w:leader="dot" w:pos="8306"/>
        </w:tabs>
      </w:pPr>
      <w:hyperlink w:anchor="_Toc10587" w:history="1">
        <w:r>
          <w:rPr>
            <w:rFonts w:ascii="仿宋" w:eastAsia="仿宋" w:hAnsi="仿宋" w:cs="仿宋" w:hint="eastAsia"/>
            <w:lang w:eastAsia="zh-CN"/>
          </w:rPr>
          <w:t>(四)、定期检查与评估</w:t>
        </w:r>
        <w:r>
          <w:tab/>
        </w:r>
        <w:r>
          <w:fldChar w:fldCharType="begin"/>
        </w:r>
        <w:r>
          <w:instrText xml:space="preserve"> PAGEREF _Toc10587 \h </w:instrText>
        </w:r>
        <w:r>
          <w:fldChar w:fldCharType="separate"/>
        </w:r>
        <w:r>
          <w:t>5</w:t>
        </w:r>
        <w:r>
          <w:fldChar w:fldCharType="end"/>
        </w:r>
      </w:hyperlink>
    </w:p>
    <w:p>
      <w:pPr>
        <w:pStyle w:val="TOC1"/>
        <w:tabs>
          <w:tab w:val="right" w:leader="dot" w:pos="8306"/>
        </w:tabs>
      </w:pPr>
      <w:hyperlink w:anchor="_Toc7490" w:history="1">
        <w:r>
          <w:rPr>
            <w:rFonts w:ascii="仿宋" w:eastAsia="仿宋" w:hAnsi="仿宋" w:cs="仿宋" w:hint="eastAsia"/>
            <w:lang w:eastAsia="zh-CN"/>
          </w:rPr>
          <w:t>二、背景和必要性研究</w:t>
        </w:r>
        <w:r>
          <w:tab/>
        </w:r>
        <w:r>
          <w:fldChar w:fldCharType="begin"/>
        </w:r>
        <w:r>
          <w:instrText xml:space="preserve"> PAGEREF _Toc7490 \h </w:instrText>
        </w:r>
        <w:r>
          <w:fldChar w:fldCharType="separate"/>
        </w:r>
        <w:r>
          <w:t>6</w:t>
        </w:r>
        <w:r>
          <w:fldChar w:fldCharType="end"/>
        </w:r>
      </w:hyperlink>
    </w:p>
    <w:p>
      <w:pPr>
        <w:pStyle w:val="TOC2"/>
        <w:tabs>
          <w:tab w:val="right" w:leader="dot" w:pos="8306"/>
        </w:tabs>
      </w:pPr>
      <w:hyperlink w:anchor="_Toc3783" w:history="1">
        <w:r>
          <w:rPr>
            <w:rFonts w:ascii="仿宋" w:eastAsia="仿宋" w:hAnsi="仿宋" w:cs="仿宋" w:hint="eastAsia"/>
            <w:lang w:eastAsia="zh-CN"/>
          </w:rPr>
          <w:t>(一)、机油泵项目承办单位背景分析</w:t>
        </w:r>
        <w:r>
          <w:tab/>
        </w:r>
        <w:r>
          <w:fldChar w:fldCharType="begin"/>
        </w:r>
        <w:r>
          <w:instrText xml:space="preserve"> PAGEREF _Toc3783 \h </w:instrText>
        </w:r>
        <w:r>
          <w:fldChar w:fldCharType="separate"/>
        </w:r>
        <w:r>
          <w:t>6</w:t>
        </w:r>
        <w:r>
          <w:fldChar w:fldCharType="end"/>
        </w:r>
      </w:hyperlink>
    </w:p>
    <w:p>
      <w:pPr>
        <w:pStyle w:val="TOC2"/>
        <w:tabs>
          <w:tab w:val="right" w:leader="dot" w:pos="8306"/>
        </w:tabs>
      </w:pPr>
      <w:hyperlink w:anchor="_Toc28346" w:history="1">
        <w:r>
          <w:rPr>
            <w:rFonts w:ascii="仿宋" w:eastAsia="仿宋" w:hAnsi="仿宋" w:cs="仿宋" w:hint="eastAsia"/>
            <w:lang w:eastAsia="zh-CN"/>
          </w:rPr>
          <w:t>(二)、机油泵项目背景分析</w:t>
        </w:r>
        <w:r>
          <w:tab/>
        </w:r>
        <w:r>
          <w:fldChar w:fldCharType="begin"/>
        </w:r>
        <w:r>
          <w:instrText xml:space="preserve"> PAGEREF _Toc28346 \h </w:instrText>
        </w:r>
        <w:r>
          <w:fldChar w:fldCharType="separate"/>
        </w:r>
        <w:r>
          <w:t>7</w:t>
        </w:r>
        <w:r>
          <w:fldChar w:fldCharType="end"/>
        </w:r>
      </w:hyperlink>
    </w:p>
    <w:p>
      <w:pPr>
        <w:pStyle w:val="TOC1"/>
        <w:tabs>
          <w:tab w:val="right" w:leader="dot" w:pos="8306"/>
        </w:tabs>
      </w:pPr>
      <w:hyperlink w:anchor="_Toc7365" w:history="1">
        <w:r>
          <w:rPr>
            <w:rFonts w:ascii="仿宋" w:eastAsia="仿宋" w:hAnsi="仿宋" w:cs="仿宋" w:hint="eastAsia"/>
            <w:lang w:eastAsia="zh-CN"/>
          </w:rPr>
          <w:t>三、机油泵项目概论</w:t>
        </w:r>
        <w:r>
          <w:tab/>
        </w:r>
        <w:r>
          <w:fldChar w:fldCharType="begin"/>
        </w:r>
        <w:r>
          <w:instrText xml:space="preserve"> PAGEREF _Toc7365 \h </w:instrText>
        </w:r>
        <w:r>
          <w:fldChar w:fldCharType="separate"/>
        </w:r>
        <w:r>
          <w:t>8</w:t>
        </w:r>
        <w:r>
          <w:fldChar w:fldCharType="end"/>
        </w:r>
      </w:hyperlink>
    </w:p>
    <w:p>
      <w:pPr>
        <w:pStyle w:val="TOC2"/>
        <w:tabs>
          <w:tab w:val="right" w:leader="dot" w:pos="8306"/>
        </w:tabs>
      </w:pPr>
      <w:hyperlink w:anchor="_Toc9898" w:history="1">
        <w:r>
          <w:rPr>
            <w:rFonts w:ascii="仿宋" w:eastAsia="仿宋" w:hAnsi="仿宋" w:cs="仿宋" w:hint="eastAsia"/>
            <w:lang w:eastAsia="zh-CN"/>
          </w:rPr>
          <w:t>(一)、创新计划及机油泵项目性质</w:t>
        </w:r>
        <w:r>
          <w:tab/>
        </w:r>
        <w:r>
          <w:fldChar w:fldCharType="begin"/>
        </w:r>
        <w:r>
          <w:instrText xml:space="preserve"> PAGEREF _Toc9898 \h </w:instrText>
        </w:r>
        <w:r>
          <w:fldChar w:fldCharType="separate"/>
        </w:r>
        <w:r>
          <w:t>8</w:t>
        </w:r>
        <w:r>
          <w:fldChar w:fldCharType="end"/>
        </w:r>
      </w:hyperlink>
    </w:p>
    <w:p>
      <w:pPr>
        <w:pStyle w:val="TOC2"/>
        <w:tabs>
          <w:tab w:val="right" w:leader="dot" w:pos="8306"/>
        </w:tabs>
      </w:pPr>
      <w:hyperlink w:anchor="_Toc5086" w:history="1">
        <w:r>
          <w:rPr>
            <w:rFonts w:ascii="仿宋" w:eastAsia="仿宋" w:hAnsi="仿宋" w:cs="仿宋" w:hint="eastAsia"/>
            <w:lang w:eastAsia="zh-CN"/>
          </w:rPr>
          <w:t>(二)、主管单位与机油泵项目执行方</w:t>
        </w:r>
        <w:r>
          <w:tab/>
        </w:r>
        <w:r>
          <w:fldChar w:fldCharType="begin"/>
        </w:r>
        <w:r>
          <w:instrText xml:space="preserve"> PAGEREF _Toc5086 \h </w:instrText>
        </w:r>
        <w:r>
          <w:fldChar w:fldCharType="separate"/>
        </w:r>
        <w:r>
          <w:t>8</w:t>
        </w:r>
        <w:r>
          <w:fldChar w:fldCharType="end"/>
        </w:r>
      </w:hyperlink>
    </w:p>
    <w:p>
      <w:pPr>
        <w:pStyle w:val="TOC2"/>
        <w:tabs>
          <w:tab w:val="right" w:leader="dot" w:pos="8306"/>
        </w:tabs>
      </w:pPr>
      <w:hyperlink w:anchor="_Toc5838" w:history="1">
        <w:r>
          <w:rPr>
            <w:rFonts w:ascii="仿宋" w:eastAsia="仿宋" w:hAnsi="仿宋" w:cs="仿宋" w:hint="eastAsia"/>
            <w:lang w:eastAsia="zh-CN"/>
          </w:rPr>
          <w:t>(三)、战略协作伙伴</w:t>
        </w:r>
        <w:r>
          <w:tab/>
        </w:r>
        <w:r>
          <w:fldChar w:fldCharType="begin"/>
        </w:r>
        <w:r>
          <w:instrText xml:space="preserve"> PAGEREF _Toc5838 \h </w:instrText>
        </w:r>
        <w:r>
          <w:fldChar w:fldCharType="separate"/>
        </w:r>
        <w:r>
          <w:t>9</w:t>
        </w:r>
        <w:r>
          <w:fldChar w:fldCharType="end"/>
        </w:r>
      </w:hyperlink>
    </w:p>
    <w:p>
      <w:pPr>
        <w:pStyle w:val="TOC2"/>
        <w:tabs>
          <w:tab w:val="right" w:leader="dot" w:pos="8306"/>
        </w:tabs>
      </w:pPr>
      <w:hyperlink w:anchor="_Toc11462" w:history="1">
        <w:r>
          <w:rPr>
            <w:rFonts w:ascii="仿宋" w:eastAsia="仿宋" w:hAnsi="仿宋" w:cs="仿宋" w:hint="eastAsia"/>
            <w:lang w:eastAsia="zh-CN"/>
          </w:rPr>
          <w:t>(四)、机油泵项目提出背景和合理性</w:t>
        </w:r>
        <w:r>
          <w:tab/>
        </w:r>
        <w:r>
          <w:fldChar w:fldCharType="begin"/>
        </w:r>
        <w:r>
          <w:instrText xml:space="preserve"> PAGEREF _Toc11462 \h </w:instrText>
        </w:r>
        <w:r>
          <w:fldChar w:fldCharType="separate"/>
        </w:r>
        <w:r>
          <w:t>10</w:t>
        </w:r>
        <w:r>
          <w:fldChar w:fldCharType="end"/>
        </w:r>
      </w:hyperlink>
    </w:p>
    <w:p>
      <w:pPr>
        <w:pStyle w:val="TOC2"/>
        <w:tabs>
          <w:tab w:val="right" w:leader="dot" w:pos="8306"/>
        </w:tabs>
      </w:pPr>
      <w:hyperlink w:anchor="_Toc21298" w:history="1">
        <w:r>
          <w:rPr>
            <w:rFonts w:ascii="仿宋" w:eastAsia="仿宋" w:hAnsi="仿宋" w:cs="仿宋" w:hint="eastAsia"/>
            <w:lang w:eastAsia="zh-CN"/>
          </w:rPr>
          <w:t>(五)、机油泵项目选址和土地综合评估</w:t>
        </w:r>
        <w:r>
          <w:tab/>
        </w:r>
        <w:r>
          <w:fldChar w:fldCharType="begin"/>
        </w:r>
        <w:r>
          <w:instrText xml:space="preserve"> PAGEREF _Toc21298 \h </w:instrText>
        </w:r>
        <w:r>
          <w:fldChar w:fldCharType="separate"/>
        </w:r>
        <w:r>
          <w:t>11</w:t>
        </w:r>
        <w:r>
          <w:fldChar w:fldCharType="end"/>
        </w:r>
      </w:hyperlink>
    </w:p>
    <w:p>
      <w:pPr>
        <w:pStyle w:val="TOC2"/>
        <w:tabs>
          <w:tab w:val="right" w:leader="dot" w:pos="8306"/>
        </w:tabs>
      </w:pPr>
      <w:hyperlink w:anchor="_Toc6373" w:history="1">
        <w:r>
          <w:rPr>
            <w:rFonts w:ascii="仿宋" w:eastAsia="仿宋" w:hAnsi="仿宋" w:cs="仿宋" w:hint="eastAsia"/>
            <w:lang w:eastAsia="zh-CN"/>
          </w:rPr>
          <w:t>(六)、土木工程建设目标</w:t>
        </w:r>
        <w:r>
          <w:tab/>
        </w:r>
        <w:r>
          <w:fldChar w:fldCharType="begin"/>
        </w:r>
        <w:r>
          <w:instrText xml:space="preserve"> PAGEREF _Toc6373 \h </w:instrText>
        </w:r>
        <w:r>
          <w:fldChar w:fldCharType="separate"/>
        </w:r>
        <w:r>
          <w:t>12</w:t>
        </w:r>
        <w:r>
          <w:fldChar w:fldCharType="end"/>
        </w:r>
      </w:hyperlink>
    </w:p>
    <w:p>
      <w:pPr>
        <w:pStyle w:val="TOC2"/>
        <w:tabs>
          <w:tab w:val="right" w:leader="dot" w:pos="8306"/>
        </w:tabs>
      </w:pPr>
      <w:hyperlink w:anchor="_Toc1821" w:history="1">
        <w:r>
          <w:rPr>
            <w:rFonts w:ascii="仿宋" w:eastAsia="仿宋" w:hAnsi="仿宋" w:cs="仿宋" w:hint="eastAsia"/>
            <w:lang w:eastAsia="zh-CN"/>
          </w:rPr>
          <w:t>(七)、设备采购计划</w:t>
        </w:r>
        <w:r>
          <w:tab/>
        </w:r>
        <w:r>
          <w:fldChar w:fldCharType="begin"/>
        </w:r>
        <w:r>
          <w:instrText xml:space="preserve"> PAGEREF _Toc1821 \h </w:instrText>
        </w:r>
        <w:r>
          <w:fldChar w:fldCharType="separate"/>
        </w:r>
        <w:r>
          <w:t>13</w:t>
        </w:r>
        <w:r>
          <w:fldChar w:fldCharType="end"/>
        </w:r>
      </w:hyperlink>
    </w:p>
    <w:p>
      <w:pPr>
        <w:pStyle w:val="TOC2"/>
        <w:tabs>
          <w:tab w:val="right" w:leader="dot" w:pos="8306"/>
        </w:tabs>
      </w:pPr>
      <w:hyperlink w:anchor="_Toc32751" w:history="1">
        <w:r>
          <w:rPr>
            <w:rFonts w:ascii="仿宋" w:eastAsia="仿宋" w:hAnsi="仿宋" w:cs="仿宋" w:hint="eastAsia"/>
            <w:lang w:eastAsia="zh-CN"/>
          </w:rPr>
          <w:t>(八)、产品规划与开发方案</w:t>
        </w:r>
        <w:r>
          <w:tab/>
        </w:r>
        <w:r>
          <w:fldChar w:fldCharType="begin"/>
        </w:r>
        <w:r>
          <w:instrText xml:space="preserve"> PAGEREF _Toc32751 \h </w:instrText>
        </w:r>
        <w:r>
          <w:fldChar w:fldCharType="separate"/>
        </w:r>
        <w:r>
          <w:t>13</w:t>
        </w:r>
        <w:r>
          <w:fldChar w:fldCharType="end"/>
        </w:r>
      </w:hyperlink>
    </w:p>
    <w:p>
      <w:pPr>
        <w:pStyle w:val="TOC2"/>
        <w:tabs>
          <w:tab w:val="right" w:leader="dot" w:pos="8306"/>
        </w:tabs>
      </w:pPr>
      <w:hyperlink w:anchor="_Toc1720" w:history="1">
        <w:r>
          <w:rPr>
            <w:rFonts w:ascii="仿宋" w:eastAsia="仿宋" w:hAnsi="仿宋" w:cs="仿宋" w:hint="eastAsia"/>
            <w:lang w:eastAsia="zh-CN"/>
          </w:rPr>
          <w:t>(九)、原材料供应保障</w:t>
        </w:r>
        <w:r>
          <w:tab/>
        </w:r>
        <w:r>
          <w:fldChar w:fldCharType="begin"/>
        </w:r>
        <w:r>
          <w:instrText xml:space="preserve"> PAGEREF _Toc1720 \h </w:instrText>
        </w:r>
        <w:r>
          <w:fldChar w:fldCharType="separate"/>
        </w:r>
        <w:r>
          <w:t>13</w:t>
        </w:r>
        <w:r>
          <w:fldChar w:fldCharType="end"/>
        </w:r>
      </w:hyperlink>
    </w:p>
    <w:p>
      <w:pPr>
        <w:pStyle w:val="TOC2"/>
        <w:tabs>
          <w:tab w:val="right" w:leader="dot" w:pos="8306"/>
        </w:tabs>
      </w:pPr>
      <w:hyperlink w:anchor="_Toc11154" w:history="1">
        <w:r>
          <w:rPr>
            <w:rFonts w:ascii="仿宋" w:eastAsia="仿宋" w:hAnsi="仿宋" w:cs="仿宋" w:hint="eastAsia"/>
            <w:lang w:eastAsia="zh-CN"/>
          </w:rPr>
          <w:t>(十)、机油泵项目能源消耗分析</w:t>
        </w:r>
        <w:r>
          <w:tab/>
        </w:r>
        <w:r>
          <w:fldChar w:fldCharType="begin"/>
        </w:r>
        <w:r>
          <w:instrText xml:space="preserve"> PAGEREF _Toc11154 \h </w:instrText>
        </w:r>
        <w:r>
          <w:fldChar w:fldCharType="separate"/>
        </w:r>
        <w:r>
          <w:t>14</w:t>
        </w:r>
        <w:r>
          <w:fldChar w:fldCharType="end"/>
        </w:r>
      </w:hyperlink>
    </w:p>
    <w:p>
      <w:pPr>
        <w:pStyle w:val="TOC2"/>
        <w:tabs>
          <w:tab w:val="right" w:leader="dot" w:pos="8306"/>
        </w:tabs>
      </w:pPr>
      <w:hyperlink w:anchor="_Toc10902" w:history="1">
        <w:r>
          <w:rPr>
            <w:rFonts w:ascii="仿宋" w:eastAsia="仿宋" w:hAnsi="仿宋" w:cs="仿宋" w:hint="eastAsia"/>
            <w:lang w:eastAsia="zh-CN"/>
          </w:rPr>
          <w:t>(十一)、环境保护</w:t>
        </w:r>
        <w:r>
          <w:tab/>
        </w:r>
        <w:r>
          <w:fldChar w:fldCharType="begin"/>
        </w:r>
        <w:r>
          <w:instrText xml:space="preserve"> PAGEREF _Toc10902 \h </w:instrText>
        </w:r>
        <w:r>
          <w:fldChar w:fldCharType="separate"/>
        </w:r>
        <w:r>
          <w:t>15</w:t>
        </w:r>
        <w:r>
          <w:fldChar w:fldCharType="end"/>
        </w:r>
      </w:hyperlink>
    </w:p>
    <w:p>
      <w:pPr>
        <w:pStyle w:val="TOC2"/>
        <w:tabs>
          <w:tab w:val="right" w:leader="dot" w:pos="8306"/>
        </w:tabs>
      </w:pPr>
      <w:hyperlink w:anchor="_Toc22851" w:history="1">
        <w:r>
          <w:rPr>
            <w:rFonts w:ascii="仿宋" w:eastAsia="仿宋" w:hAnsi="仿宋" w:cs="仿宋" w:hint="eastAsia"/>
            <w:lang w:eastAsia="zh-CN"/>
          </w:rPr>
          <w:t>(十二)、机油泵项目进度规划与执行</w:t>
        </w:r>
        <w:r>
          <w:tab/>
        </w:r>
        <w:r>
          <w:fldChar w:fldCharType="begin"/>
        </w:r>
        <w:r>
          <w:instrText xml:space="preserve"> PAGEREF _Toc22851 \h </w:instrText>
        </w:r>
        <w:r>
          <w:fldChar w:fldCharType="separate"/>
        </w:r>
        <w:r>
          <w:t>16</w:t>
        </w:r>
        <w:r>
          <w:fldChar w:fldCharType="end"/>
        </w:r>
      </w:hyperlink>
    </w:p>
    <w:p>
      <w:pPr>
        <w:pStyle w:val="TOC2"/>
        <w:tabs>
          <w:tab w:val="right" w:leader="dot" w:pos="8306"/>
        </w:tabs>
      </w:pPr>
      <w:hyperlink w:anchor="_Toc11456" w:history="1">
        <w:r>
          <w:rPr>
            <w:rFonts w:ascii="仿宋" w:eastAsia="仿宋" w:hAnsi="仿宋" w:cs="仿宋" w:hint="eastAsia"/>
            <w:lang w:eastAsia="zh-CN"/>
          </w:rPr>
          <w:t>(十三)、经济效益分析与投资预估</w:t>
        </w:r>
        <w:r>
          <w:tab/>
        </w:r>
        <w:r>
          <w:fldChar w:fldCharType="begin"/>
        </w:r>
        <w:r>
          <w:instrText xml:space="preserve"> PAGEREF _Toc11456 \h </w:instrText>
        </w:r>
        <w:r>
          <w:fldChar w:fldCharType="separate"/>
        </w:r>
        <w:r>
          <w:t>16</w:t>
        </w:r>
        <w:r>
          <w:fldChar w:fldCharType="end"/>
        </w:r>
      </w:hyperlink>
    </w:p>
    <w:p>
      <w:pPr>
        <w:pStyle w:val="TOC2"/>
        <w:tabs>
          <w:tab w:val="right" w:leader="dot" w:pos="8306"/>
        </w:tabs>
      </w:pPr>
      <w:hyperlink w:anchor="_Toc11177" w:history="1">
        <w:r>
          <w:rPr>
            <w:rFonts w:ascii="仿宋" w:eastAsia="仿宋" w:hAnsi="仿宋" w:cs="仿宋" w:hint="eastAsia"/>
            <w:lang w:eastAsia="zh-CN"/>
          </w:rPr>
          <w:t>(十四)、报告详解与解释</w:t>
        </w:r>
        <w:r>
          <w:tab/>
        </w:r>
        <w:r>
          <w:fldChar w:fldCharType="begin"/>
        </w:r>
        <w:r>
          <w:instrText xml:space="preserve"> PAGEREF _Toc11177 \h </w:instrText>
        </w:r>
        <w:r>
          <w:fldChar w:fldCharType="separate"/>
        </w:r>
        <w:r>
          <w:t>17</w:t>
        </w:r>
        <w:r>
          <w:fldChar w:fldCharType="end"/>
        </w:r>
      </w:hyperlink>
    </w:p>
    <w:p>
      <w:pPr>
        <w:pStyle w:val="TOC1"/>
        <w:tabs>
          <w:tab w:val="right" w:leader="dot" w:pos="8306"/>
        </w:tabs>
      </w:pPr>
      <w:hyperlink w:anchor="_Toc15103" w:history="1">
        <w:r>
          <w:rPr>
            <w:rFonts w:ascii="仿宋" w:eastAsia="仿宋" w:hAnsi="仿宋" w:cs="仿宋" w:hint="eastAsia"/>
            <w:lang w:eastAsia="zh-CN"/>
          </w:rPr>
          <w:t>四、工程设计说明</w:t>
        </w:r>
        <w:r>
          <w:tab/>
        </w:r>
        <w:r>
          <w:fldChar w:fldCharType="begin"/>
        </w:r>
        <w:r>
          <w:instrText xml:space="preserve"> PAGEREF _Toc15103 \h </w:instrText>
        </w:r>
        <w:r>
          <w:fldChar w:fldCharType="separate"/>
        </w:r>
        <w:r>
          <w:t>18</w:t>
        </w:r>
        <w:r>
          <w:fldChar w:fldCharType="end"/>
        </w:r>
      </w:hyperlink>
    </w:p>
    <w:p>
      <w:pPr>
        <w:pStyle w:val="TOC2"/>
        <w:tabs>
          <w:tab w:val="right" w:leader="dot" w:pos="8306"/>
        </w:tabs>
      </w:pPr>
      <w:hyperlink w:anchor="_Toc16446" w:history="1">
        <w:r>
          <w:rPr>
            <w:rFonts w:ascii="仿宋" w:eastAsia="仿宋" w:hAnsi="仿宋" w:cs="仿宋" w:hint="eastAsia"/>
            <w:lang w:eastAsia="zh-CN"/>
          </w:rPr>
          <w:t>(一)、建筑工程设计原则</w:t>
        </w:r>
        <w:r>
          <w:tab/>
        </w:r>
        <w:r>
          <w:fldChar w:fldCharType="begin"/>
        </w:r>
        <w:r>
          <w:instrText xml:space="preserve"> PAGEREF _Toc16446 \h </w:instrText>
        </w:r>
        <w:r>
          <w:fldChar w:fldCharType="separate"/>
        </w:r>
        <w:r>
          <w:t>18</w:t>
        </w:r>
        <w:r>
          <w:fldChar w:fldCharType="end"/>
        </w:r>
      </w:hyperlink>
    </w:p>
    <w:p>
      <w:pPr>
        <w:pStyle w:val="TOC2"/>
        <w:tabs>
          <w:tab w:val="right" w:leader="dot" w:pos="8306"/>
        </w:tabs>
      </w:pPr>
      <w:hyperlink w:anchor="_Toc20586" w:history="1">
        <w:r>
          <w:rPr>
            <w:rFonts w:ascii="仿宋" w:eastAsia="仿宋" w:hAnsi="仿宋" w:cs="仿宋" w:hint="eastAsia"/>
            <w:lang w:eastAsia="zh-CN"/>
          </w:rPr>
          <w:t>(二)、机油泵项目工程建设标准规范</w:t>
        </w:r>
        <w:r>
          <w:tab/>
        </w:r>
        <w:r>
          <w:fldChar w:fldCharType="begin"/>
        </w:r>
        <w:r>
          <w:instrText xml:space="preserve"> PAGEREF _Toc20586 \h </w:instrText>
        </w:r>
        <w:r>
          <w:fldChar w:fldCharType="separate"/>
        </w:r>
        <w:r>
          <w:t>18</w:t>
        </w:r>
        <w:r>
          <w:fldChar w:fldCharType="end"/>
        </w:r>
      </w:hyperlink>
    </w:p>
    <w:p>
      <w:pPr>
        <w:pStyle w:val="TOC2"/>
        <w:tabs>
          <w:tab w:val="right" w:leader="dot" w:pos="8306"/>
        </w:tabs>
      </w:pPr>
      <w:hyperlink w:anchor="_Toc21277" w:history="1">
        <w:r>
          <w:rPr>
            <w:rFonts w:ascii="仿宋" w:eastAsia="仿宋" w:hAnsi="仿宋" w:cs="仿宋" w:hint="eastAsia"/>
            <w:lang w:eastAsia="zh-CN"/>
          </w:rPr>
          <w:t>(三)、机油泵项目总平面设计要求</w:t>
        </w:r>
        <w:r>
          <w:tab/>
        </w:r>
        <w:r>
          <w:fldChar w:fldCharType="begin"/>
        </w:r>
        <w:r>
          <w:instrText xml:space="preserve"> PAGEREF _Toc21277 \h </w:instrText>
        </w:r>
        <w:r>
          <w:fldChar w:fldCharType="separate"/>
        </w:r>
        <w:r>
          <w:t>19</w:t>
        </w:r>
        <w:r>
          <w:fldChar w:fldCharType="end"/>
        </w:r>
      </w:hyperlink>
    </w:p>
    <w:p>
      <w:pPr>
        <w:pStyle w:val="TOC2"/>
        <w:tabs>
          <w:tab w:val="right" w:leader="dot" w:pos="8306"/>
        </w:tabs>
      </w:pPr>
      <w:hyperlink w:anchor="_Toc14477" w:history="1">
        <w:r>
          <w:rPr>
            <w:rFonts w:ascii="仿宋" w:eastAsia="仿宋" w:hAnsi="仿宋" w:cs="仿宋" w:hint="eastAsia"/>
            <w:lang w:eastAsia="zh-CN"/>
          </w:rPr>
          <w:t>(四)、建筑设计规范和标准</w:t>
        </w:r>
        <w:r>
          <w:tab/>
        </w:r>
        <w:r>
          <w:fldChar w:fldCharType="begin"/>
        </w:r>
        <w:r>
          <w:instrText xml:space="preserve"> PAGEREF _Toc14477 \h </w:instrText>
        </w:r>
        <w:r>
          <w:fldChar w:fldCharType="separate"/>
        </w:r>
        <w:r>
          <w:t>19</w:t>
        </w:r>
        <w:r>
          <w:fldChar w:fldCharType="end"/>
        </w:r>
      </w:hyperlink>
    </w:p>
    <w:p>
      <w:pPr>
        <w:pStyle w:val="TOC2"/>
        <w:tabs>
          <w:tab w:val="right" w:leader="dot" w:pos="8306"/>
        </w:tabs>
      </w:pPr>
      <w:hyperlink w:anchor="_Toc27158" w:history="1">
        <w:r>
          <w:rPr>
            <w:rFonts w:ascii="仿宋" w:eastAsia="仿宋" w:hAnsi="仿宋" w:cs="仿宋" w:hint="eastAsia"/>
            <w:lang w:eastAsia="zh-CN"/>
          </w:rPr>
          <w:t>(五)、土建工程设计年限及安全等级</w:t>
        </w:r>
        <w:r>
          <w:tab/>
        </w:r>
        <w:r>
          <w:fldChar w:fldCharType="begin"/>
        </w:r>
        <w:r>
          <w:instrText xml:space="preserve"> PAGEREF _Toc27158 \h </w:instrText>
        </w:r>
        <w:r>
          <w:fldChar w:fldCharType="separate"/>
        </w:r>
        <w:r>
          <w:t>19</w:t>
        </w:r>
        <w:r>
          <w:fldChar w:fldCharType="end"/>
        </w:r>
      </w:hyperlink>
    </w:p>
    <w:p>
      <w:pPr>
        <w:pStyle w:val="TOC2"/>
        <w:tabs>
          <w:tab w:val="right" w:leader="dot" w:pos="8306"/>
        </w:tabs>
      </w:pPr>
      <w:hyperlink w:anchor="_Toc28834" w:history="1">
        <w:r>
          <w:rPr>
            <w:rFonts w:ascii="仿宋" w:eastAsia="仿宋" w:hAnsi="仿宋" w:cs="仿宋" w:hint="eastAsia"/>
            <w:lang w:eastAsia="zh-CN"/>
          </w:rPr>
          <w:t>(六)、建筑工程设计总体要求</w:t>
        </w:r>
        <w:r>
          <w:tab/>
        </w:r>
        <w:r>
          <w:fldChar w:fldCharType="begin"/>
        </w:r>
        <w:r>
          <w:instrText xml:space="preserve"> PAGEREF _Toc28834 \h </w:instrText>
        </w:r>
        <w:r>
          <w:fldChar w:fldCharType="separate"/>
        </w:r>
        <w:r>
          <w:t>19</w:t>
        </w:r>
        <w:r>
          <w:fldChar w:fldCharType="end"/>
        </w:r>
      </w:hyperlink>
    </w:p>
    <w:p>
      <w:pPr>
        <w:pStyle w:val="TOC1"/>
        <w:tabs>
          <w:tab w:val="right" w:leader="dot" w:pos="8306"/>
        </w:tabs>
      </w:pPr>
      <w:hyperlink w:anchor="_Toc2424" w:history="1">
        <w:r>
          <w:rPr>
            <w:rFonts w:ascii="仿宋" w:eastAsia="仿宋" w:hAnsi="仿宋" w:cs="仿宋" w:hint="eastAsia"/>
            <w:lang w:eastAsia="zh-CN"/>
          </w:rPr>
          <w:t>五、人员培训与发展</w:t>
        </w:r>
        <w:r>
          <w:tab/>
        </w:r>
        <w:r>
          <w:fldChar w:fldCharType="begin"/>
        </w:r>
        <w:r>
          <w:instrText xml:space="preserve"> PAGEREF _Toc2424 \h </w:instrText>
        </w:r>
        <w:r>
          <w:fldChar w:fldCharType="separate"/>
        </w:r>
        <w:r>
          <w:t>20</w:t>
        </w:r>
        <w:r>
          <w:fldChar w:fldCharType="end"/>
        </w:r>
      </w:hyperlink>
    </w:p>
    <w:p>
      <w:pPr>
        <w:pStyle w:val="TOC2"/>
        <w:tabs>
          <w:tab w:val="right" w:leader="dot" w:pos="8306"/>
        </w:tabs>
      </w:pPr>
      <w:hyperlink w:anchor="_Toc32690" w:history="1">
        <w:r>
          <w:rPr>
            <w:rFonts w:ascii="仿宋" w:eastAsia="仿宋" w:hAnsi="仿宋" w:cs="仿宋" w:hint="eastAsia"/>
            <w:lang w:eastAsia="zh-CN"/>
          </w:rPr>
          <w:t>(一)、培训需求分析</w:t>
        </w:r>
        <w:r>
          <w:tab/>
        </w:r>
        <w:r>
          <w:fldChar w:fldCharType="begin"/>
        </w:r>
        <w:r>
          <w:instrText xml:space="preserve"> PAGEREF _Toc32690 \h </w:instrText>
        </w:r>
        <w:r>
          <w:fldChar w:fldCharType="separate"/>
        </w:r>
        <w:r>
          <w:t>20</w:t>
        </w:r>
        <w:r>
          <w:fldChar w:fldCharType="end"/>
        </w:r>
      </w:hyperlink>
    </w:p>
    <w:p>
      <w:pPr>
        <w:pStyle w:val="TOC2"/>
        <w:tabs>
          <w:tab w:val="right" w:leader="dot" w:pos="8306"/>
        </w:tabs>
      </w:pPr>
      <w:hyperlink w:anchor="_Toc18496" w:history="1">
        <w:r>
          <w:rPr>
            <w:rFonts w:ascii="仿宋" w:eastAsia="仿宋" w:hAnsi="仿宋" w:cs="仿宋" w:hint="eastAsia"/>
            <w:lang w:eastAsia="zh-CN"/>
          </w:rPr>
          <w:t>(二)、培训计划制定</w:t>
        </w:r>
        <w:r>
          <w:tab/>
        </w:r>
        <w:r>
          <w:fldChar w:fldCharType="begin"/>
        </w:r>
        <w:r>
          <w:instrText xml:space="preserve"> PAGEREF _Toc18496 \h </w:instrText>
        </w:r>
        <w:r>
          <w:fldChar w:fldCharType="separate"/>
        </w:r>
        <w:r>
          <w:t>21</w:t>
        </w:r>
        <w:r>
          <w:fldChar w:fldCharType="end"/>
        </w:r>
      </w:hyperlink>
    </w:p>
    <w:p>
      <w:pPr>
        <w:pStyle w:val="TOC2"/>
        <w:tabs>
          <w:tab w:val="right" w:leader="dot" w:pos="8306"/>
        </w:tabs>
      </w:pPr>
      <w:hyperlink w:anchor="_Toc25751" w:history="1">
        <w:r>
          <w:rPr>
            <w:rFonts w:ascii="仿宋" w:eastAsia="仿宋" w:hAnsi="仿宋" w:cs="仿宋" w:hint="eastAsia"/>
            <w:lang w:eastAsia="zh-CN"/>
          </w:rPr>
          <w:t>(三)、培训执行与评估</w:t>
        </w:r>
        <w:r>
          <w:tab/>
        </w:r>
        <w:r>
          <w:fldChar w:fldCharType="begin"/>
        </w:r>
        <w:r>
          <w:instrText xml:space="preserve"> PAGEREF _Toc25751 \h </w:instrText>
        </w:r>
        <w:r>
          <w:fldChar w:fldCharType="separate"/>
        </w:r>
        <w:r>
          <w:t>22</w:t>
        </w:r>
        <w:r>
          <w:fldChar w:fldCharType="end"/>
        </w:r>
      </w:hyperlink>
    </w:p>
    <w:p>
      <w:pPr>
        <w:pStyle w:val="TOC2"/>
        <w:tabs>
          <w:tab w:val="right" w:leader="dot" w:pos="8306"/>
        </w:tabs>
      </w:pPr>
      <w:hyperlink w:anchor="_Toc1662" w:history="1">
        <w:r>
          <w:rPr>
            <w:rFonts w:ascii="仿宋" w:eastAsia="仿宋" w:hAnsi="仿宋" w:cs="仿宋" w:hint="eastAsia"/>
            <w:lang w:eastAsia="zh-CN"/>
          </w:rPr>
          <w:t>(四)、员工职业发展规划</w:t>
        </w:r>
        <w:r>
          <w:tab/>
        </w:r>
        <w:r>
          <w:fldChar w:fldCharType="begin"/>
        </w:r>
        <w:r>
          <w:instrText xml:space="preserve"> PAGEREF _Toc1662 \h </w:instrText>
        </w:r>
        <w:r>
          <w:fldChar w:fldCharType="separate"/>
        </w:r>
        <w:r>
          <w:t>23</w:t>
        </w:r>
        <w:r>
          <w:fldChar w:fldCharType="end"/>
        </w:r>
      </w:hyperlink>
    </w:p>
    <w:p>
      <w:pPr>
        <w:pStyle w:val="TOC1"/>
        <w:tabs>
          <w:tab w:val="right" w:leader="dot" w:pos="8306"/>
        </w:tabs>
      </w:pPr>
      <w:hyperlink w:anchor="_Toc28982" w:history="1">
        <w:r>
          <w:rPr>
            <w:rFonts w:ascii="仿宋" w:eastAsia="仿宋" w:hAnsi="仿宋" w:cs="仿宋" w:hint="eastAsia"/>
            <w:lang w:eastAsia="zh-CN"/>
          </w:rPr>
          <w:t>六、危机管理与应急响应</w:t>
        </w:r>
        <w:r>
          <w:tab/>
        </w:r>
        <w:r>
          <w:fldChar w:fldCharType="begin"/>
        </w:r>
        <w:r>
          <w:instrText xml:space="preserve"> PAGEREF _Toc28982 \h </w:instrText>
        </w:r>
        <w:r>
          <w:fldChar w:fldCharType="separate"/>
        </w:r>
        <w:r>
          <w:t>25</w:t>
        </w:r>
        <w:r>
          <w:fldChar w:fldCharType="end"/>
        </w:r>
      </w:hyperlink>
    </w:p>
    <w:p>
      <w:pPr>
        <w:pStyle w:val="TOC2"/>
        <w:tabs>
          <w:tab w:val="right" w:leader="dot" w:pos="8306"/>
        </w:tabs>
      </w:pPr>
      <w:hyperlink w:anchor="_Toc24630" w:history="1">
        <w:r>
          <w:rPr>
            <w:rFonts w:ascii="仿宋" w:eastAsia="仿宋" w:hAnsi="仿宋" w:cs="仿宋" w:hint="eastAsia"/>
            <w:lang w:eastAsia="zh-CN"/>
          </w:rPr>
          <w:t>(一)、危机管理计划制定</w:t>
        </w:r>
        <w:r>
          <w:tab/>
        </w:r>
        <w:r>
          <w:fldChar w:fldCharType="begin"/>
        </w:r>
        <w:r>
          <w:instrText xml:space="preserve"> PAGEREF _Toc24630 \h </w:instrText>
        </w:r>
        <w:r>
          <w:fldChar w:fldCharType="separate"/>
        </w:r>
        <w:r>
          <w:t>25</w:t>
        </w:r>
        <w:r>
          <w:fldChar w:fldCharType="end"/>
        </w:r>
      </w:hyperlink>
    </w:p>
    <w:p>
      <w:pPr>
        <w:pStyle w:val="TOC2"/>
        <w:tabs>
          <w:tab w:val="right" w:leader="dot" w:pos="8306"/>
        </w:tabs>
      </w:pPr>
      <w:hyperlink w:anchor="_Toc25710" w:history="1">
        <w:r>
          <w:rPr>
            <w:rFonts w:ascii="仿宋" w:eastAsia="仿宋" w:hAnsi="仿宋" w:cs="仿宋" w:hint="eastAsia"/>
            <w:lang w:eastAsia="zh-CN"/>
          </w:rPr>
          <w:t>(二)、应急响应流程</w:t>
        </w:r>
        <w:r>
          <w:tab/>
        </w:r>
        <w:r>
          <w:fldChar w:fldCharType="begin"/>
        </w:r>
        <w:r>
          <w:instrText xml:space="preserve"> PAGEREF _Toc25710 \h </w:instrText>
        </w:r>
        <w:r>
          <w:fldChar w:fldCharType="separate"/>
        </w:r>
        <w:r>
          <w:t>26</w:t>
        </w:r>
        <w:r>
          <w:fldChar w:fldCharType="end"/>
        </w:r>
      </w:hyperlink>
    </w:p>
    <w:p>
      <w:pPr>
        <w:pStyle w:val="TOC2"/>
        <w:tabs>
          <w:tab w:val="right" w:leader="dot" w:pos="8306"/>
        </w:tabs>
      </w:pPr>
      <w:hyperlink w:anchor="_Toc2061" w:history="1">
        <w:r>
          <w:rPr>
            <w:rFonts w:ascii="仿宋" w:eastAsia="仿宋" w:hAnsi="仿宋" w:cs="仿宋" w:hint="eastAsia"/>
            <w:lang w:eastAsia="zh-CN"/>
          </w:rPr>
          <w:t>(三)、危机公关与舆情管理</w:t>
        </w:r>
        <w:r>
          <w:tab/>
        </w:r>
        <w:r>
          <w:fldChar w:fldCharType="begin"/>
        </w:r>
        <w:r>
          <w:instrText xml:space="preserve"> PAGEREF _Toc2061 \h </w:instrText>
        </w:r>
        <w:r>
          <w:fldChar w:fldCharType="separate"/>
        </w:r>
        <w:r>
          <w:t>27</w:t>
        </w:r>
        <w:r>
          <w:fldChar w:fldCharType="end"/>
        </w:r>
      </w:hyperlink>
    </w:p>
    <w:p>
      <w:pPr>
        <w:pStyle w:val="TOC2"/>
        <w:tabs>
          <w:tab w:val="right" w:leader="dot" w:pos="8306"/>
        </w:tabs>
      </w:pPr>
      <w:hyperlink w:anchor="_Toc24713" w:history="1">
        <w:r>
          <w:rPr>
            <w:rFonts w:ascii="仿宋" w:eastAsia="仿宋" w:hAnsi="仿宋" w:cs="仿宋" w:hint="eastAsia"/>
            <w:lang w:eastAsia="zh-CN"/>
          </w:rPr>
          <w:t>(四)、事故调查与报告</w:t>
        </w:r>
        <w:r>
          <w:tab/>
        </w:r>
        <w:r>
          <w:fldChar w:fldCharType="begin"/>
        </w:r>
        <w:r>
          <w:instrText xml:space="preserve"> PAGEREF _Toc24713 \h </w:instrText>
        </w:r>
        <w:r>
          <w:fldChar w:fldCharType="separate"/>
        </w:r>
        <w:r>
          <w:t>28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00" w:history="1">
        <w:r>
          <w:rPr>
            <w:rFonts w:ascii="仿宋" w:eastAsia="仿宋" w:hAnsi="仿宋" w:cs="仿宋" w:hint="eastAsia"/>
            <w:lang w:eastAsia="zh-CN"/>
          </w:rPr>
          <w:t>七、机油泵项目落地与推广</w:t>
        </w:r>
        <w:r>
          <w:tab/>
        </w:r>
        <w:r>
          <w:fldChar w:fldCharType="begin"/>
        </w:r>
        <w:r>
          <w:instrText xml:space="preserve"> PAGEREF _Toc20600 \h </w:instrText>
        </w:r>
        <w:r>
          <w:fldChar w:fldCharType="separate"/>
        </w:r>
        <w:r>
          <w:t>29</w:t>
        </w:r>
        <w:r>
          <w:fldChar w:fldCharType="end"/>
        </w:r>
      </w:hyperlink>
    </w:p>
    <w:p>
      <w:pPr>
        <w:pStyle w:val="TOC2"/>
        <w:tabs>
          <w:tab w:val="right" w:leader="dot" w:pos="8306"/>
        </w:tabs>
      </w:pPr>
      <w:hyperlink w:anchor="_Toc2615" w:history="1">
        <w:r>
          <w:rPr>
            <w:rFonts w:ascii="仿宋" w:eastAsia="仿宋" w:hAnsi="仿宋" w:cs="仿宋" w:hint="eastAsia"/>
            <w:lang w:eastAsia="zh-CN"/>
          </w:rPr>
          <w:t>(一)、机油泵项目推广计划</w:t>
        </w:r>
        <w:r>
          <w:tab/>
        </w:r>
        <w:r>
          <w:fldChar w:fldCharType="begin"/>
        </w:r>
        <w:r>
          <w:instrText xml:space="preserve"> PAGEREF _Toc2615 \h </w:instrText>
        </w:r>
        <w:r>
          <w:fldChar w:fldCharType="separate"/>
        </w:r>
        <w:r>
          <w:t>29</w:t>
        </w:r>
        <w:r>
          <w:fldChar w:fldCharType="end"/>
        </w:r>
      </w:hyperlink>
    </w:p>
    <w:p>
      <w:pPr>
        <w:pStyle w:val="TOC2"/>
        <w:tabs>
          <w:tab w:val="right" w:leader="dot" w:pos="8306"/>
        </w:tabs>
      </w:pPr>
      <w:hyperlink w:anchor="_Toc8008" w:history="1">
        <w:r>
          <w:rPr>
            <w:rFonts w:ascii="仿宋" w:eastAsia="仿宋" w:hAnsi="仿宋" w:cs="仿宋" w:hint="eastAsia"/>
            <w:lang w:eastAsia="zh-CN"/>
          </w:rPr>
          <w:t>(二)、地方政府支持与合作</w:t>
        </w:r>
        <w:r>
          <w:tab/>
        </w:r>
        <w:r>
          <w:fldChar w:fldCharType="begin"/>
        </w:r>
        <w:r>
          <w:instrText xml:space="preserve"> PAGEREF _Toc8008 \h </w:instrText>
        </w:r>
        <w:r>
          <w:fldChar w:fldCharType="separate"/>
        </w:r>
        <w:r>
          <w:t>30</w:t>
        </w:r>
        <w:r>
          <w:fldChar w:fldCharType="end"/>
        </w:r>
      </w:hyperlink>
    </w:p>
    <w:p>
      <w:pPr>
        <w:pStyle w:val="TOC2"/>
        <w:tabs>
          <w:tab w:val="right" w:leader="dot" w:pos="8306"/>
        </w:tabs>
      </w:pPr>
      <w:hyperlink w:anchor="_Toc15448" w:history="1">
        <w:r>
          <w:rPr>
            <w:rFonts w:ascii="仿宋" w:eastAsia="仿宋" w:hAnsi="仿宋" w:cs="仿宋" w:hint="eastAsia"/>
            <w:lang w:eastAsia="zh-CN"/>
          </w:rPr>
          <w:t>(三)、市场推广与品牌建设</w:t>
        </w:r>
        <w:r>
          <w:tab/>
        </w:r>
        <w:r>
          <w:fldChar w:fldCharType="begin"/>
        </w:r>
        <w:r>
          <w:instrText xml:space="preserve"> PAGEREF _Toc15448 \h </w:instrText>
        </w:r>
        <w:r>
          <w:fldChar w:fldCharType="separate"/>
        </w:r>
        <w:r>
          <w:t>30</w:t>
        </w:r>
        <w:r>
          <w:fldChar w:fldCharType="end"/>
        </w:r>
      </w:hyperlink>
    </w:p>
    <w:p>
      <w:pPr>
        <w:pStyle w:val="TOC2"/>
        <w:tabs>
          <w:tab w:val="right" w:leader="dot" w:pos="8306"/>
        </w:tabs>
      </w:pPr>
      <w:hyperlink w:anchor="_Toc9936" w:history="1">
        <w:r>
          <w:rPr>
            <w:rFonts w:ascii="仿宋" w:eastAsia="仿宋" w:hAnsi="仿宋" w:cs="仿宋" w:hint="eastAsia"/>
            <w:lang w:eastAsia="zh-CN"/>
          </w:rPr>
          <w:t>(四)、社会参与与共享机制</w:t>
        </w:r>
        <w:r>
          <w:tab/>
        </w:r>
        <w:r>
          <w:fldChar w:fldCharType="begin"/>
        </w:r>
        <w:r>
          <w:instrText xml:space="preserve"> PAGEREF _Toc9936 \h </w:instrText>
        </w:r>
        <w:r>
          <w:fldChar w:fldCharType="separate"/>
        </w:r>
        <w:r>
          <w:t>31</w:t>
        </w:r>
        <w:r>
          <w:fldChar w:fldCharType="end"/>
        </w:r>
      </w:hyperlink>
    </w:p>
    <w:p>
      <w:pPr>
        <w:pStyle w:val="TOC1"/>
        <w:tabs>
          <w:tab w:val="right" w:leader="dot" w:pos="8306"/>
        </w:tabs>
      </w:pPr>
      <w:hyperlink w:anchor="_Toc24352" w:history="1">
        <w:r>
          <w:rPr>
            <w:rFonts w:ascii="仿宋" w:eastAsia="仿宋" w:hAnsi="仿宋" w:cs="仿宋" w:hint="eastAsia"/>
            <w:lang w:eastAsia="zh-CN"/>
          </w:rPr>
          <w:t>八、质量管理与监督</w:t>
        </w:r>
        <w:r>
          <w:tab/>
        </w:r>
        <w:r>
          <w:fldChar w:fldCharType="begin"/>
        </w:r>
        <w:r>
          <w:instrText xml:space="preserve"> PAGEREF _Toc24352 \h </w:instrText>
        </w:r>
        <w:r>
          <w:fldChar w:fldCharType="separate"/>
        </w:r>
        <w:r>
          <w:t>32</w:t>
        </w:r>
        <w:r>
          <w:fldChar w:fldCharType="end"/>
        </w:r>
      </w:hyperlink>
    </w:p>
    <w:p>
      <w:pPr>
        <w:pStyle w:val="TOC2"/>
        <w:tabs>
          <w:tab w:val="right" w:leader="dot" w:pos="8306"/>
        </w:tabs>
      </w:pPr>
      <w:hyperlink w:anchor="_Toc22773" w:history="1">
        <w:r>
          <w:rPr>
            <w:rFonts w:ascii="仿宋" w:eastAsia="仿宋" w:hAnsi="仿宋" w:cs="仿宋" w:hint="eastAsia"/>
            <w:lang w:eastAsia="zh-CN"/>
          </w:rPr>
          <w:t>(一)、质量管理原则</w:t>
        </w:r>
        <w:r>
          <w:tab/>
        </w:r>
        <w:r>
          <w:fldChar w:fldCharType="begin"/>
        </w:r>
        <w:r>
          <w:instrText xml:space="preserve"> PAGEREF _Toc22773 \h </w:instrText>
        </w:r>
        <w:r>
          <w:fldChar w:fldCharType="separate"/>
        </w:r>
        <w:r>
          <w:t>32</w:t>
        </w:r>
        <w:r>
          <w:fldChar w:fldCharType="end"/>
        </w:r>
      </w:hyperlink>
    </w:p>
    <w:p>
      <w:pPr>
        <w:pStyle w:val="TOC2"/>
        <w:tabs>
          <w:tab w:val="right" w:leader="dot" w:pos="8306"/>
        </w:tabs>
      </w:pPr>
      <w:hyperlink w:anchor="_Toc9566" w:history="1">
        <w:r>
          <w:rPr>
            <w:rFonts w:ascii="仿宋" w:eastAsia="仿宋" w:hAnsi="仿宋" w:cs="仿宋" w:hint="eastAsia"/>
            <w:lang w:eastAsia="zh-CN"/>
          </w:rPr>
          <w:t>(二)、质量控制措施</w:t>
        </w:r>
        <w:r>
          <w:tab/>
        </w:r>
        <w:r>
          <w:fldChar w:fldCharType="begin"/>
        </w:r>
        <w:r>
          <w:instrText xml:space="preserve"> PAGEREF _Toc9566 \h </w:instrText>
        </w:r>
        <w:r>
          <w:fldChar w:fldCharType="separate"/>
        </w:r>
        <w:r>
          <w:t>34</w:t>
        </w:r>
        <w:r>
          <w:fldChar w:fldCharType="end"/>
        </w:r>
      </w:hyperlink>
    </w:p>
    <w:p>
      <w:pPr>
        <w:pStyle w:val="TOC2"/>
        <w:tabs>
          <w:tab w:val="right" w:leader="dot" w:pos="8306"/>
        </w:tabs>
      </w:pPr>
      <w:hyperlink w:anchor="_Toc27611" w:history="1">
        <w:r>
          <w:rPr>
            <w:rFonts w:ascii="仿宋" w:eastAsia="仿宋" w:hAnsi="仿宋" w:cs="仿宋" w:hint="eastAsia"/>
            <w:lang w:eastAsia="zh-CN"/>
          </w:rPr>
          <w:t>(三)、监督与评估机制</w:t>
        </w:r>
        <w:r>
          <w:tab/>
        </w:r>
        <w:r>
          <w:fldChar w:fldCharType="begin"/>
        </w:r>
        <w:r>
          <w:instrText xml:space="preserve"> PAGEREF _Toc27611 \h </w:instrText>
        </w:r>
        <w:r>
          <w:fldChar w:fldCharType="separate"/>
        </w:r>
        <w:r>
          <w:t>36</w:t>
        </w:r>
        <w:r>
          <w:fldChar w:fldCharType="end"/>
        </w:r>
      </w:hyperlink>
    </w:p>
    <w:p>
      <w:pPr>
        <w:pStyle w:val="TOC2"/>
        <w:tabs>
          <w:tab w:val="right" w:leader="dot" w:pos="8306"/>
        </w:tabs>
      </w:pPr>
      <w:hyperlink w:anchor="_Toc18664" w:history="1">
        <w:r>
          <w:rPr>
            <w:rFonts w:ascii="仿宋" w:eastAsia="仿宋" w:hAnsi="仿宋" w:cs="仿宋" w:hint="eastAsia"/>
            <w:lang w:eastAsia="zh-CN"/>
          </w:rPr>
          <w:t>(四)、持续改进与反馈</w:t>
        </w:r>
        <w:r>
          <w:tab/>
        </w:r>
        <w:r>
          <w:fldChar w:fldCharType="begin"/>
        </w:r>
        <w:r>
          <w:instrText xml:space="preserve"> PAGEREF _Toc18664 \h </w:instrText>
        </w:r>
        <w:r>
          <w:fldChar w:fldCharType="separate"/>
        </w:r>
        <w:r>
          <w:t>37</w:t>
        </w:r>
        <w:r>
          <w:fldChar w:fldCharType="end"/>
        </w:r>
      </w:hyperlink>
    </w:p>
    <w:p>
      <w:pPr>
        <w:pStyle w:val="TOC1"/>
        <w:tabs>
          <w:tab w:val="right" w:leader="dot" w:pos="8306"/>
        </w:tabs>
      </w:pPr>
      <w:hyperlink w:anchor="_Toc17698" w:history="1">
        <w:r>
          <w:rPr>
            <w:rFonts w:ascii="仿宋" w:eastAsia="仿宋" w:hAnsi="仿宋" w:cs="仿宋" w:hint="eastAsia"/>
            <w:lang w:eastAsia="zh-CN"/>
          </w:rPr>
          <w:t>九、供应链管理</w:t>
        </w:r>
        <w:r>
          <w:tab/>
        </w:r>
        <w:r>
          <w:fldChar w:fldCharType="begin"/>
        </w:r>
        <w:r>
          <w:instrText xml:space="preserve"> PAGEREF _Toc17698 \h </w:instrText>
        </w:r>
        <w:r>
          <w:fldChar w:fldCharType="separate"/>
        </w:r>
        <w:r>
          <w:t>40</w:t>
        </w:r>
        <w:r>
          <w:fldChar w:fldCharType="end"/>
        </w:r>
      </w:hyperlink>
    </w:p>
    <w:p>
      <w:pPr>
        <w:pStyle w:val="TOC2"/>
        <w:tabs>
          <w:tab w:val="right" w:leader="dot" w:pos="8306"/>
        </w:tabs>
      </w:pPr>
      <w:hyperlink w:anchor="_Toc26493" w:history="1">
        <w:r>
          <w:rPr>
            <w:rFonts w:ascii="仿宋" w:eastAsia="仿宋" w:hAnsi="仿宋" w:cs="仿宋" w:hint="eastAsia"/>
            <w:lang w:eastAsia="zh-CN"/>
          </w:rPr>
          <w:t>(一)、供应链战略规划</w:t>
        </w:r>
        <w:r>
          <w:tab/>
        </w:r>
        <w:r>
          <w:fldChar w:fldCharType="begin"/>
        </w:r>
        <w:r>
          <w:instrText xml:space="preserve"> PAGEREF _Toc26493 \h </w:instrText>
        </w:r>
        <w:r>
          <w:fldChar w:fldCharType="separate"/>
        </w:r>
        <w:r>
          <w:t>40</w:t>
        </w:r>
        <w:r>
          <w:fldChar w:fldCharType="end"/>
        </w:r>
      </w:hyperlink>
    </w:p>
    <w:p>
      <w:pPr>
        <w:pStyle w:val="TOC2"/>
        <w:tabs>
          <w:tab w:val="right" w:leader="dot" w:pos="8306"/>
        </w:tabs>
      </w:pPr>
      <w:hyperlink w:anchor="_Toc1989" w:history="1">
        <w:r>
          <w:rPr>
            <w:rFonts w:ascii="仿宋" w:eastAsia="仿宋" w:hAnsi="仿宋" w:cs="仿宋" w:hint="eastAsia"/>
            <w:lang w:eastAsia="zh-CN"/>
          </w:rPr>
          <w:t>(二)、供应商选择与评估</w:t>
        </w:r>
        <w:r>
          <w:tab/>
        </w:r>
        <w:r>
          <w:fldChar w:fldCharType="begin"/>
        </w:r>
        <w:r>
          <w:instrText xml:space="preserve"> PAGEREF _Toc1989 \h </w:instrText>
        </w:r>
        <w:r>
          <w:fldChar w:fldCharType="separate"/>
        </w:r>
        <w:r>
          <w:t>41</w:t>
        </w:r>
        <w:r>
          <w:fldChar w:fldCharType="end"/>
        </w:r>
      </w:hyperlink>
    </w:p>
    <w:p>
      <w:pPr>
        <w:pStyle w:val="TOC2"/>
        <w:tabs>
          <w:tab w:val="right" w:leader="dot" w:pos="8306"/>
        </w:tabs>
      </w:pPr>
      <w:hyperlink w:anchor="_Toc27543" w:history="1">
        <w:r>
          <w:rPr>
            <w:rFonts w:ascii="仿宋" w:eastAsia="仿宋" w:hAnsi="仿宋" w:cs="仿宋" w:hint="eastAsia"/>
            <w:lang w:eastAsia="zh-CN"/>
          </w:rPr>
          <w:t>(三)、物流与库存管理</w:t>
        </w:r>
        <w:r>
          <w:tab/>
        </w:r>
        <w:r>
          <w:fldChar w:fldCharType="begin"/>
        </w:r>
        <w:r>
          <w:instrText xml:space="preserve"> PAGEREF _Toc27543 \h </w:instrText>
        </w:r>
        <w:r>
          <w:fldChar w:fldCharType="separate"/>
        </w:r>
        <w:r>
          <w:t>42</w:t>
        </w:r>
        <w:r>
          <w:fldChar w:fldCharType="end"/>
        </w:r>
      </w:hyperlink>
    </w:p>
    <w:p>
      <w:pPr>
        <w:pStyle w:val="TOC2"/>
        <w:tabs>
          <w:tab w:val="right" w:leader="dot" w:pos="8306"/>
        </w:tabs>
      </w:pPr>
      <w:hyperlink w:anchor="_Toc8719" w:history="1">
        <w:r>
          <w:rPr>
            <w:rFonts w:ascii="仿宋" w:eastAsia="仿宋" w:hAnsi="仿宋" w:cs="仿宋" w:hint="eastAsia"/>
            <w:lang w:eastAsia="zh-CN"/>
          </w:rPr>
          <w:t>(四)、供应链风险管理</w:t>
        </w:r>
        <w:r>
          <w:tab/>
        </w:r>
        <w:r>
          <w:fldChar w:fldCharType="begin"/>
        </w:r>
        <w:r>
          <w:instrText xml:space="preserve"> PAGEREF _Toc8719 \h </w:instrText>
        </w:r>
        <w:r>
          <w:fldChar w:fldCharType="separate"/>
        </w:r>
        <w:r>
          <w:t>43</w:t>
        </w:r>
        <w:r>
          <w:fldChar w:fldCharType="end"/>
        </w:r>
      </w:hyperlink>
    </w:p>
    <w:p>
      <w:pPr>
        <w:pStyle w:val="TOC1"/>
        <w:tabs>
          <w:tab w:val="right" w:leader="dot" w:pos="8306"/>
        </w:tabs>
      </w:pPr>
      <w:hyperlink w:anchor="_Toc2317" w:history="1">
        <w:r>
          <w:rPr>
            <w:rFonts w:ascii="仿宋" w:eastAsia="仿宋" w:hAnsi="仿宋" w:cs="仿宋" w:hint="eastAsia"/>
            <w:lang w:eastAsia="zh-CN"/>
          </w:rPr>
          <w:t>十、合规与风险管理</w:t>
        </w:r>
        <w:r>
          <w:tab/>
        </w:r>
        <w:r>
          <w:fldChar w:fldCharType="begin"/>
        </w:r>
        <w:r>
          <w:instrText xml:space="preserve"> PAGEREF _Toc2317 \h </w:instrText>
        </w:r>
        <w:r>
          <w:fldChar w:fldCharType="separate"/>
        </w:r>
        <w:r>
          <w:t>44</w:t>
        </w:r>
        <w:r>
          <w:fldChar w:fldCharType="end"/>
        </w:r>
      </w:hyperlink>
    </w:p>
    <w:p>
      <w:pPr>
        <w:pStyle w:val="TOC2"/>
        <w:tabs>
          <w:tab w:val="right" w:leader="dot" w:pos="8306"/>
        </w:tabs>
      </w:pPr>
      <w:hyperlink w:anchor="_Toc25684" w:history="1">
        <w:r>
          <w:rPr>
            <w:rFonts w:ascii="仿宋" w:eastAsia="仿宋" w:hAnsi="仿宋" w:cs="仿宋" w:hint="eastAsia"/>
            <w:lang w:eastAsia="zh-CN"/>
          </w:rPr>
          <w:t>(一)、法律法规合规体系</w:t>
        </w:r>
        <w:r>
          <w:tab/>
        </w:r>
        <w:r>
          <w:fldChar w:fldCharType="begin"/>
        </w:r>
        <w:r>
          <w:instrText xml:space="preserve"> PAGEREF _Toc25684 \h </w:instrText>
        </w:r>
        <w:r>
          <w:fldChar w:fldCharType="separate"/>
        </w:r>
        <w:r>
          <w:t>44</w:t>
        </w:r>
        <w:r>
          <w:fldChar w:fldCharType="end"/>
        </w:r>
      </w:hyperlink>
    </w:p>
    <w:p>
      <w:pPr>
        <w:pStyle w:val="TOC2"/>
        <w:tabs>
          <w:tab w:val="right" w:leader="dot" w:pos="8306"/>
        </w:tabs>
      </w:pPr>
      <w:hyperlink w:anchor="_Toc21357" w:history="1">
        <w:r>
          <w:rPr>
            <w:rFonts w:ascii="仿宋" w:eastAsia="仿宋" w:hAnsi="仿宋" w:cs="仿宋" w:hint="eastAsia"/>
            <w:lang w:eastAsia="zh-CN"/>
          </w:rPr>
          <w:t>(二)、内部控制与风险评估</w:t>
        </w:r>
        <w:r>
          <w:tab/>
        </w:r>
        <w:r>
          <w:fldChar w:fldCharType="begin"/>
        </w:r>
        <w:r>
          <w:instrText xml:space="preserve"> PAGEREF _Toc21357 \h </w:instrText>
        </w:r>
        <w:r>
          <w:fldChar w:fldCharType="separate"/>
        </w:r>
        <w:r>
          <w:t>45</w:t>
        </w:r>
        <w:r>
          <w:fldChar w:fldCharType="end"/>
        </w:r>
      </w:hyperlink>
    </w:p>
    <w:p>
      <w:pPr>
        <w:pStyle w:val="TOC2"/>
        <w:tabs>
          <w:tab w:val="right" w:leader="dot" w:pos="8306"/>
        </w:tabs>
      </w:pPr>
      <w:hyperlink w:anchor="_Toc11848" w:history="1">
        <w:r>
          <w:rPr>
            <w:rFonts w:ascii="仿宋" w:eastAsia="仿宋" w:hAnsi="仿宋" w:cs="仿宋" w:hint="eastAsia"/>
            <w:lang w:eastAsia="zh-CN"/>
          </w:rPr>
          <w:t>(三)、合规培训与执行</w:t>
        </w:r>
        <w:r>
          <w:tab/>
        </w:r>
        <w:r>
          <w:fldChar w:fldCharType="begin"/>
        </w:r>
        <w:r>
          <w:instrText xml:space="preserve"> PAGEREF _Toc11848 \h </w:instrText>
        </w:r>
        <w:r>
          <w:fldChar w:fldCharType="separate"/>
        </w:r>
        <w:r>
          <w:t>46</w:t>
        </w:r>
        <w:r>
          <w:fldChar w:fldCharType="end"/>
        </w:r>
      </w:hyperlink>
    </w:p>
    <w:p>
      <w:pPr>
        <w:pStyle w:val="TOC2"/>
        <w:tabs>
          <w:tab w:val="right" w:leader="dot" w:pos="8306"/>
        </w:tabs>
      </w:pPr>
      <w:hyperlink w:anchor="_Toc25716" w:history="1">
        <w:r>
          <w:rPr>
            <w:rFonts w:ascii="仿宋" w:eastAsia="仿宋" w:hAnsi="仿宋" w:cs="仿宋" w:hint="eastAsia"/>
            <w:lang w:eastAsia="zh-CN"/>
          </w:rPr>
          <w:t>(四)、合规监测与修正机制</w:t>
        </w:r>
        <w:r>
          <w:tab/>
        </w:r>
        <w:r>
          <w:fldChar w:fldCharType="begin"/>
        </w:r>
        <w:r>
          <w:instrText xml:space="preserve"> PAGEREF _Toc25716 \h </w:instrText>
        </w:r>
        <w:r>
          <w:fldChar w:fldCharType="separate"/>
        </w:r>
        <w:r>
          <w:t>47</w:t>
        </w:r>
        <w:r>
          <w:fldChar w:fldCharType="end"/>
        </w:r>
      </w:hyperlink>
    </w:p>
    <w:p>
      <w:pPr>
        <w:pStyle w:val="TOC1"/>
        <w:tabs>
          <w:tab w:val="right" w:leader="dot" w:pos="8306"/>
        </w:tabs>
      </w:pPr>
      <w:hyperlink w:anchor="_Toc28712" w:history="1">
        <w:r>
          <w:rPr>
            <w:rFonts w:ascii="仿宋" w:eastAsia="仿宋" w:hAnsi="仿宋" w:cs="仿宋" w:hint="eastAsia"/>
            <w:lang w:eastAsia="zh-CN"/>
          </w:rPr>
          <w:t>十一、市场营销与品牌推广</w:t>
        </w:r>
        <w:r>
          <w:tab/>
        </w:r>
        <w:r>
          <w:fldChar w:fldCharType="begin"/>
        </w:r>
        <w:r>
          <w:instrText xml:space="preserve"> PAGEREF _Toc28712 \h </w:instrText>
        </w:r>
        <w:r>
          <w:fldChar w:fldCharType="separate"/>
        </w:r>
        <w:r>
          <w:t>49</w:t>
        </w:r>
        <w:r>
          <w:fldChar w:fldCharType="end"/>
        </w:r>
      </w:hyperlink>
    </w:p>
    <w:p>
      <w:pPr>
        <w:pStyle w:val="TOC2"/>
        <w:tabs>
          <w:tab w:val="right" w:leader="dot" w:pos="8306"/>
        </w:tabs>
      </w:pPr>
      <w:hyperlink w:anchor="_Toc31512" w:history="1">
        <w:r>
          <w:rPr>
            <w:rFonts w:ascii="仿宋" w:eastAsia="仿宋" w:hAnsi="仿宋" w:cs="仿宋" w:hint="eastAsia"/>
            <w:lang w:eastAsia="zh-CN"/>
          </w:rPr>
          <w:t>(一)、市场调研与定位</w:t>
        </w:r>
        <w:r>
          <w:tab/>
        </w:r>
        <w:r>
          <w:fldChar w:fldCharType="begin"/>
        </w:r>
        <w:r>
          <w:instrText xml:space="preserve"> PAGEREF _Toc31512 \h </w:instrText>
        </w:r>
        <w:r>
          <w:fldChar w:fldCharType="separate"/>
        </w:r>
        <w:r>
          <w:t>49</w:t>
        </w:r>
        <w:r>
          <w:fldChar w:fldCharType="end"/>
        </w:r>
      </w:hyperlink>
    </w:p>
    <w:p>
      <w:pPr>
        <w:pStyle w:val="TOC2"/>
        <w:tabs>
          <w:tab w:val="right" w:leader="dot" w:pos="8306"/>
        </w:tabs>
      </w:pPr>
      <w:hyperlink w:anchor="_Toc26130" w:history="1">
        <w:r>
          <w:rPr>
            <w:rFonts w:ascii="仿宋" w:eastAsia="仿宋" w:hAnsi="仿宋" w:cs="仿宋" w:hint="eastAsia"/>
            <w:lang w:eastAsia="zh-CN"/>
          </w:rPr>
          <w:t>(二)、营销策略与推广计划</w:t>
        </w:r>
        <w:r>
          <w:tab/>
        </w:r>
        <w:r>
          <w:fldChar w:fldCharType="begin"/>
        </w:r>
        <w:r>
          <w:instrText xml:space="preserve"> PAGEREF _Toc26130 \h </w:instrText>
        </w:r>
        <w:r>
          <w:fldChar w:fldCharType="separate"/>
        </w:r>
        <w:r>
          <w:t>51</w:t>
        </w:r>
        <w:r>
          <w:fldChar w:fldCharType="end"/>
        </w:r>
      </w:hyperlink>
    </w:p>
    <w:p>
      <w:pPr>
        <w:pStyle w:val="TOC2"/>
        <w:tabs>
          <w:tab w:val="right" w:leader="dot" w:pos="8306"/>
        </w:tabs>
      </w:pPr>
      <w:hyperlink w:anchor="_Toc32758" w:history="1">
        <w:r>
          <w:rPr>
            <w:rFonts w:ascii="仿宋" w:eastAsia="仿宋" w:hAnsi="仿宋" w:cs="仿宋" w:hint="eastAsia"/>
            <w:lang w:eastAsia="zh-CN"/>
          </w:rPr>
          <w:t>(三)、客户关系管理</w:t>
        </w:r>
        <w:r>
          <w:tab/>
        </w:r>
        <w:r>
          <w:fldChar w:fldCharType="begin"/>
        </w:r>
        <w:r>
          <w:instrText xml:space="preserve"> PAGEREF _Toc32758 \h </w:instrText>
        </w:r>
        <w:r>
          <w:fldChar w:fldCharType="separate"/>
        </w:r>
        <w:r>
          <w:t>52</w:t>
        </w:r>
        <w:r>
          <w:fldChar w:fldCharType="end"/>
        </w:r>
      </w:hyperlink>
    </w:p>
    <w:p>
      <w:pPr>
        <w:pStyle w:val="TOC2"/>
        <w:tabs>
          <w:tab w:val="right" w:leader="dot" w:pos="8306"/>
        </w:tabs>
      </w:pPr>
      <w:hyperlink w:anchor="_Toc26433" w:history="1">
        <w:r>
          <w:rPr>
            <w:rFonts w:ascii="仿宋" w:eastAsia="仿宋" w:hAnsi="仿宋" w:cs="仿宋" w:hint="eastAsia"/>
            <w:lang w:eastAsia="zh-CN"/>
          </w:rPr>
          <w:t>(四)、品牌建设与维护</w:t>
        </w:r>
        <w:r>
          <w:tab/>
        </w:r>
        <w:r>
          <w:fldChar w:fldCharType="begin"/>
        </w:r>
        <w:r>
          <w:instrText xml:space="preserve"> PAGEREF _Toc26433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机油泵企业要想保持竞争力和持续增长，就必须进行战略层面的思考和规划。本方案提供了一个框架，帮助机油泵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15783"/>
      <w:r>
        <w:rPr>
          <w:rFonts w:ascii="仿宋" w:eastAsia="仿宋" w:hAnsi="仿宋" w:cs="仿宋" w:hint="eastAsia"/>
          <w:sz w:val="28"/>
          <w:lang w:eastAsia="zh-CN"/>
        </w:rPr>
        <w:t>一、后期运营与管理</w:t>
      </w:r>
      <w:bookmarkEnd w:id="2"/>
    </w:p>
    <w:p>
      <w:pPr>
        <w:pStyle w:val="Heading2"/>
        <w:rPr>
          <w:rFonts w:ascii="仿宋" w:eastAsia="仿宋" w:hAnsi="仿宋" w:cs="仿宋" w:hint="eastAsia"/>
          <w:lang w:eastAsia="zh-CN"/>
        </w:rPr>
      </w:pPr>
      <w:bookmarkStart w:id="3" w:name="_Toc27406"/>
      <w:r>
        <w:rPr>
          <w:rFonts w:ascii="仿宋" w:eastAsia="仿宋" w:hAnsi="仿宋" w:cs="仿宋" w:hint="eastAsia"/>
          <w:lang w:eastAsia="zh-CN"/>
        </w:rPr>
        <w:t>(一)、机油泵项目运营管理机制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在机油泵项目运营阶段，我们将建立完善的运营管理机制，以确保机油泵项目稳健运行和高效管理。关键要点包括：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成立专业化的运营团队，囊括各领域专业人才，确保对机油泵项目各方面进行全面管理。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4" w:name="_Toc19733"/>
      <w:r>
        <w:rPr>
          <w:rFonts w:ascii="仿宋" w:eastAsia="仿宋" w:hAnsi="仿宋" w:cs="仿宋" w:hint="eastAsia"/>
          <w:sz w:val="28"/>
          <w:lang w:eastAsia="zh-CN"/>
        </w:rPr>
        <w:t>(二)、人员培训与知识转移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5" w:name="_Toc25975"/>
      <w:r>
        <w:rPr>
          <w:rFonts w:ascii="仿宋" w:eastAsia="仿宋" w:hAnsi="仿宋" w:cs="仿宋" w:hint="eastAsia"/>
          <w:sz w:val="28"/>
          <w:lang w:eastAsia="zh-CN"/>
        </w:rPr>
        <w:t>(三)、设备维护与保养</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6" w:name="_Toc10587"/>
      <w:r>
        <w:rPr>
          <w:rFonts w:ascii="仿宋" w:eastAsia="仿宋" w:hAnsi="仿宋" w:cs="仿宋" w:hint="eastAsia"/>
          <w:sz w:val="28"/>
          <w:lang w:eastAsia="zh-CN"/>
        </w:rPr>
        <w:t>(四)、定期检查与评估</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为保持机油泵项目的高效运行和不断改进，我们将定期进行检查与评估：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7" w:name="_Toc7490"/>
      <w:r>
        <w:rPr>
          <w:rFonts w:ascii="仿宋" w:eastAsia="仿宋" w:hAnsi="仿宋" w:cs="仿宋" w:hint="eastAsia"/>
          <w:sz w:val="28"/>
          <w:lang w:eastAsia="zh-CN"/>
        </w:rPr>
        <w:t>二、背景和必要性研究</w:t>
      </w:r>
      <w:bookmarkEnd w:id="7"/>
    </w:p>
    <w:p>
      <w:pPr>
        <w:pStyle w:val="Heading2"/>
        <w:rPr>
          <w:rFonts w:ascii="仿宋" w:eastAsia="仿宋" w:hAnsi="仿宋" w:cs="仿宋" w:hint="eastAsia"/>
          <w:lang w:eastAsia="zh-CN"/>
        </w:rPr>
      </w:pPr>
      <w:bookmarkStart w:id="8" w:name="_Toc3783"/>
      <w:r>
        <w:rPr>
          <w:rFonts w:ascii="仿宋" w:eastAsia="仿宋" w:hAnsi="仿宋" w:cs="仿宋" w:hint="eastAsia"/>
          <w:lang w:eastAsia="zh-CN"/>
        </w:rPr>
        <w:t>(一)、机油泵项目承办单位背景分析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9" w:name="_Toc28346"/>
      <w:r>
        <w:rPr>
          <w:rFonts w:ascii="仿宋" w:eastAsia="仿宋" w:hAnsi="仿宋" w:cs="仿宋" w:hint="eastAsia"/>
          <w:sz w:val="28"/>
          <w:lang w:eastAsia="zh-CN"/>
        </w:rPr>
        <w:t>(二)、机油泵项目背景分析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机油泵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10" w:name="_Toc7365"/>
      <w:r>
        <w:rPr>
          <w:rFonts w:ascii="仿宋" w:eastAsia="仿宋" w:hAnsi="仿宋" w:cs="仿宋" w:hint="eastAsia"/>
          <w:sz w:val="28"/>
          <w:lang w:eastAsia="zh-CN"/>
        </w:rPr>
        <w:t>三、机油泵项目概论</w:t>
      </w:r>
      <w:bookmarkEnd w:id="10"/>
    </w:p>
    <w:p>
      <w:pPr>
        <w:pStyle w:val="Heading2"/>
        <w:rPr>
          <w:rFonts w:ascii="仿宋" w:eastAsia="仿宋" w:hAnsi="仿宋" w:cs="仿宋" w:hint="eastAsia"/>
          <w:lang w:eastAsia="zh-CN"/>
        </w:rPr>
      </w:pPr>
      <w:bookmarkStart w:id="11" w:name="_Toc9898"/>
      <w:r>
        <w:rPr>
          <w:rFonts w:ascii="仿宋" w:eastAsia="仿宋" w:hAnsi="仿宋" w:cs="仿宋" w:hint="eastAsia"/>
          <w:lang w:eastAsia="zh-CN"/>
        </w:rPr>
        <w:t>(一)、创新计划及机油泵项目性质</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XX机油泵项目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机油泵项目建设性质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机油泵项目为新建机油泵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12" w:name="_Toc5086"/>
      <w:r>
        <w:rPr>
          <w:rFonts w:ascii="仿宋" w:eastAsia="仿宋" w:hAnsi="仿宋" w:cs="仿宋" w:hint="eastAsia"/>
          <w:sz w:val="28"/>
          <w:lang w:eastAsia="zh-CN"/>
        </w:rPr>
        <w:t>(二)、主管单位与机油泵项目执行方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集团的企业愿景是成为行业领先者，不仅在本土市场上占有显著份额，更在全球范围内展现出卓越的竞争力。通过不断创新和提升管理水平，XXX</w:t>
      </w:r>
      <w:r>
        <w:rPr>
          <w:rFonts w:ascii="仿宋" w:eastAsia="仿宋" w:hAnsi="仿宋" w:cs="仿宋" w:hint="eastAsia"/>
          <w:sz w:val="28"/>
          <w:lang w:eastAsia="zh-CN"/>
        </w:rPr>
        <w:t xml:space="preserve">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13" w:name="_Toc5838"/>
      <w:r>
        <w:rPr>
          <w:rFonts w:ascii="仿宋" w:eastAsia="仿宋" w:hAnsi="仿宋" w:cs="仿宋" w:hint="eastAsia"/>
          <w:sz w:val="28"/>
          <w:lang w:eastAsia="zh-CN"/>
        </w:rPr>
        <w:t>(三)、战略协作伙伴</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14" w:name="_Toc11462"/>
      <w:r>
        <w:rPr>
          <w:rFonts w:ascii="仿宋" w:eastAsia="仿宋" w:hAnsi="仿宋" w:cs="仿宋" w:hint="eastAsia"/>
          <w:sz w:val="28"/>
          <w:lang w:eastAsia="zh-CN"/>
        </w:rPr>
        <w:t>(四)、机油泵项目提出背景和合理性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机油泵项目背景分析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机油泵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机油泵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机油泵项目中取得显著的业绩。机油泵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油泵项目提出之前，公司进行了全面的市场调研和前期验证工作。这包括对潜在市场的需求分析、竞争对手的情报搜集、潜在客户的反馈等。通过这些工作，我们确信机油泵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公司的战略规划和业务布局对机油泵项目提出起到了指导作用。机油泵项目的提出是为了实现公司更广泛的战略目标，强化在特定领域的竞争实力，实现战略的有序推进和全面实施。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15" w:name="_Toc21298"/>
      <w:r>
        <w:rPr>
          <w:rFonts w:ascii="仿宋" w:eastAsia="仿宋" w:hAnsi="仿宋" w:cs="仿宋" w:hint="eastAsia"/>
          <w:sz w:val="28"/>
          <w:lang w:eastAsia="zh-CN"/>
        </w:rPr>
        <w:t>(五)、机油泵项目选址和土地综合评估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机油泵项目选址于xxx区，该区地理位置优越，便于物流和人员流动。地处交通枢纽，对于物资运输和市场覆盖都有明显的优势。同时，该区自然环境优美，有利于机油泵项目的可持续发展。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xxx区具备繁荣的经济环境，市场需求旺盛，为机油泵项目提供了广阔的发展空间。区域内产业结构合理，对相关产业的支持和引导政策积极，为机油泵项目的发展提供了有力支持。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机油泵项目选址用地面积为XXXX平方米，用地状况平整且面积充足，为机油泵项目建设提供了良好的条件。规划布局合理，充分考虑了未来的扩展和发展需求，确保机油泵项目具备可持续经营的空间。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机油泵项目充分考虑生态环保和社会责任。通过采取现代化的环保技术和管理手段，确保机油泵项目对周边生态环境的影响最小。机油泵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考虑到xxx区的地理位置、区域经济环境、用地状况等因素，该用地选址为机油泵项目提供了得天独厚的优势。用地规模适中，布局合理，有望成为机油泵项目长期稳健发展的有力支持。</w:t>
      </w:r>
    </w:p>
    <w:p>
      <w:pPr>
        <w:pStyle w:val="Heading2"/>
        <w:ind w:firstLine="560" w:firstLineChars="200"/>
        <w:rPr>
          <w:rFonts w:ascii="仿宋" w:eastAsia="仿宋" w:hAnsi="仿宋" w:cs="仿宋" w:hint="eastAsia"/>
          <w:sz w:val="28"/>
          <w:lang w:eastAsia="zh-CN"/>
        </w:rPr>
      </w:pPr>
      <w:bookmarkStart w:id="16" w:name="_Toc6373"/>
      <w:r>
        <w:rPr>
          <w:rFonts w:ascii="仿宋" w:eastAsia="仿宋" w:hAnsi="仿宋" w:cs="仿宋" w:hint="eastAsia"/>
          <w:sz w:val="28"/>
          <w:lang w:eastAsia="zh-CN"/>
        </w:rPr>
        <w:t>(六)、土木工程建设目标</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油泵项目净用地面积为XXX平方米，建筑物基底占地面积XXX平方米，总建筑面积达到XXX平方米。其中，规划建设主体工程占地XXXX平方米，为机油泵项目的核心建设区域。此外，机油泵项目规划绿化面积为XXX平方米，通过合理规划和设计，将注重打造绿色、生态友好的机油泵项目环境。</w:t>
      </w:r>
    </w:p>
    <w:p>
      <w:pPr>
        <w:pStyle w:val="Heading2"/>
        <w:ind w:firstLine="560" w:firstLineChars="200"/>
        <w:rPr>
          <w:rFonts w:ascii="仿宋" w:eastAsia="仿宋" w:hAnsi="仿宋" w:cs="仿宋" w:hint="eastAsia"/>
          <w:sz w:val="28"/>
          <w:lang w:eastAsia="zh-CN"/>
        </w:rPr>
      </w:pPr>
      <w:bookmarkStart w:id="17" w:name="_Toc1821"/>
      <w:r>
        <w:rPr>
          <w:rFonts w:ascii="仿宋" w:eastAsia="仿宋" w:hAnsi="仿宋" w:cs="仿宋" w:hint="eastAsia"/>
          <w:sz w:val="28"/>
          <w:lang w:eastAsia="zh-CN"/>
        </w:rPr>
        <w:t>(七)、设备采购计划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机油泵项目计划购置设备共计XXX台（套），主要包括：XXX生产线、XX设备、XX机、XX机、XXX仪等。设备购置费用为XXX万元，这些设备将在机油泵项目实施中发挥重要作用，支持机油泵项目的正常运营和生产。</w:t>
      </w:r>
    </w:p>
    <w:p>
      <w:pPr>
        <w:pStyle w:val="Heading2"/>
        <w:ind w:firstLine="560" w:firstLineChars="200"/>
        <w:rPr>
          <w:rFonts w:ascii="仿宋" w:eastAsia="仿宋" w:hAnsi="仿宋" w:cs="仿宋" w:hint="eastAsia"/>
          <w:sz w:val="28"/>
          <w:lang w:eastAsia="zh-CN"/>
        </w:rPr>
      </w:pPr>
      <w:bookmarkStart w:id="18" w:name="_Toc32751"/>
      <w:r>
        <w:rPr>
          <w:rFonts w:ascii="仿宋" w:eastAsia="仿宋" w:hAnsi="仿宋" w:cs="仿宋" w:hint="eastAsia"/>
          <w:sz w:val="28"/>
          <w:lang w:eastAsia="zh-CN"/>
        </w:rPr>
        <w:t>(八)、产品规划与开发方案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根据机油泵项目建设规划，达产年产品规划设计方案为XXX单位/年。这一方案综合考虑了XXX集团企业的发展战略、产品市场定位、资金筹措能力、产能发展需求、技术条件、销售渠道和策略、管理经验，以及相应的配套设备、人员素质，以及机油泵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机油泵项目采用规模化、流水线生产方式进行布局，秉持“循序渐进、量入而出”的原则。这样的布局有助于提高生产效率，优化生产流程，确保产品质量，同时也有利于实现机油泵项目的可持续发展。</w:t>
      </w:r>
    </w:p>
    <w:p>
      <w:pPr>
        <w:pStyle w:val="Heading2"/>
        <w:ind w:firstLine="560" w:firstLineChars="200"/>
        <w:rPr>
          <w:rFonts w:ascii="仿宋" w:eastAsia="仿宋" w:hAnsi="仿宋" w:cs="仿宋" w:hint="eastAsia"/>
          <w:sz w:val="28"/>
          <w:lang w:eastAsia="zh-CN"/>
        </w:rPr>
      </w:pPr>
      <w:bookmarkStart w:id="19" w:name="_Toc1720"/>
      <w:r>
        <w:rPr>
          <w:rFonts w:ascii="仿宋" w:eastAsia="仿宋" w:hAnsi="仿宋" w:cs="仿宋" w:hint="eastAsia"/>
          <w:sz w:val="28"/>
          <w:lang w:eastAsia="zh-CN"/>
        </w:rPr>
        <w:t>(九)、原材料供应保障</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油泵项目的基础依赖于一系列主要原材料及辅助材料，其中包括Xxx、xxx、xx、xxx、xx等关键成分。为了确保机油泵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机油泵项目对原辅材料高标准的要求。他们拥有强大的生产能力和供应链体系，能够灵活应对市场变化，确保在机油泵项目运营过程中不会出现原材料短缺或质量波动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机油泵项目未来扩大生产规模的需求。通过与这些供货商的密切合作，Xxx集团将确保机油泵项目在原材料供应方面具有高度的稳定性和可持续性，为机油泵项目的长期发展打下坚实的基础。这一战略性选择有助于提升机油泵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20" w:name="_Toc11154"/>
      <w:r>
        <w:rPr>
          <w:rFonts w:ascii="仿宋" w:eastAsia="仿宋" w:hAnsi="仿宋" w:cs="仿宋" w:hint="eastAsia"/>
          <w:sz w:val="28"/>
          <w:lang w:eastAsia="zh-CN"/>
        </w:rPr>
        <w:t>(十)、机油泵项目能源消耗分析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机油泵项目能耗概况：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机油泵项目年用电量达到XXX千瓦时，相当于消耗了XX吨标准煤。这一电力需求覆盖了XX机油泵项目的生产、办公以及公用设施等各方面的用电需求。通过合理的电力规划，确保机油泵项目的正常运转。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机油泵项目用水情况：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机油泵项目年总用水量达到XXX立方米，相当于消耗了XX吨标准煤。主要用水包括生产补给水和办公及生活用水。机油泵项目通过连接到xxx产业示范园区的市政管网，实现了对可靠水源的充分利用。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机油泵项目年用电量和总用水量的综合总耗能量（当量值）为XX吨标准煤/年。在达产年，机油泵项目实现了XX吨标准煤/年的综合节能，总节能率达到了XX%。这意味着机油泵项目在能源利用方面取得了显著的效果，通过采取综合性的节能措施，为企业节省了大量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机油泵项目的能源需求和使用情况，还凸显了机油泵项目在能源管理和节能方面所取得的显著成就。通过细致的能耗统计和全面的节能措施，机油泵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21" w:name="_Toc10902"/>
      <w:r>
        <w:rPr>
          <w:rFonts w:ascii="仿宋" w:eastAsia="仿宋" w:hAnsi="仿宋" w:cs="仿宋" w:hint="eastAsia"/>
          <w:sz w:val="28"/>
          <w:lang w:eastAsia="zh-CN"/>
        </w:rPr>
        <w:t>(十一)、环境保护</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机油泵项目的规划与设计充分契合xxx产业示范园区的发展方向，遵循了该园区的产业结构调整规划以及国家产业发展政策。我们深刻理解并积极响应国家对产业升级、结构优化的号召，确保机油泵项目的发展与国家产业大势保持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机油泵项目采取了全面而实际可行的治理措施，针对各类污染物制定了科学有效的控制方案，严格按照国家规定的排放标准执行。通过机油泵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油泵项目设计中，我们强调了清洁生产的理念，采用了清洁生产工艺，并选择了清洁原材料，以生产环保型产品。同时，我们实施了全面而有效的清洁生产措施，以达到减少和消除污染的目标。在机油泵项目建成投产后，各项环境指标将严格符合国家和地方清洁生产的标准要求，确保机油泵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22" w:name="_Toc22851"/>
      <w:r>
        <w:rPr>
          <w:rFonts w:ascii="仿宋" w:eastAsia="仿宋" w:hAnsi="仿宋" w:cs="仿宋" w:hint="eastAsia"/>
          <w:sz w:val="28"/>
          <w:lang w:eastAsia="zh-CN"/>
        </w:rPr>
        <w:t>(十二)、机油泵项目进度规划与执行</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pStyle w:val="Heading2"/>
        <w:ind w:firstLine="560" w:firstLineChars="200"/>
        <w:rPr>
          <w:rFonts w:ascii="仿宋" w:eastAsia="仿宋" w:hAnsi="仿宋" w:cs="仿宋" w:hint="eastAsia"/>
          <w:sz w:val="28"/>
          <w:lang w:eastAsia="zh-CN"/>
        </w:rPr>
      </w:pPr>
      <w:bookmarkStart w:id="23" w:name="_Toc11456"/>
      <w:r>
        <w:rPr>
          <w:rFonts w:ascii="仿宋" w:eastAsia="仿宋" w:hAnsi="仿宋" w:cs="仿宋" w:hint="eastAsia"/>
          <w:sz w:val="28"/>
          <w:lang w:eastAsia="zh-CN"/>
        </w:rPr>
        <w:t>(十三)、经济效益分析与投资预估</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机油泵项目总投资及资金构成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机油泵项目总投资预计为XXX万元，其中固定资产投资为XXX万元，占机油泵项目总投资的XX%；流动资金为XXX万元，占机油泵项目总投资的XX%。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目前，该机油泵项目的资金筹措阶段由企业自筹，通过内部资金和融资等方式满足机油泵项目启动和实施的资金需求。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机油泵项目预期经济效益规划目标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油泵项目预期在达产年实现营业收入达XXX万元，总成本费用为XXX万元，税金及附加为XXX万元，实现利润总额为XXX万元，利税总额为XXX万元，税后净利润达XXX万元，达产年纳税总额为XXX万元。在达产年，机油泵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这些预期经济效益规划目标反映了机油泵项目在经济层面的可行性和潜在收益，为机油泵项目的推进和实施提供了有力的经济支持。</w:t>
      </w:r>
    </w:p>
    <w:p>
      <w:pPr>
        <w:pStyle w:val="Heading2"/>
        <w:ind w:firstLine="560" w:firstLineChars="200"/>
        <w:rPr>
          <w:rFonts w:ascii="仿宋" w:eastAsia="仿宋" w:hAnsi="仿宋" w:cs="仿宋" w:hint="eastAsia"/>
          <w:sz w:val="28"/>
          <w:lang w:eastAsia="zh-CN"/>
        </w:rPr>
      </w:pPr>
      <w:bookmarkStart w:id="24" w:name="_Toc11177"/>
      <w:r>
        <w:rPr>
          <w:rFonts w:ascii="仿宋" w:eastAsia="仿宋" w:hAnsi="仿宋" w:cs="仿宋" w:hint="eastAsia"/>
          <w:sz w:val="28"/>
          <w:lang w:eastAsia="zh-CN"/>
        </w:rPr>
        <w:t>(十四)、报告详解与解释</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1、机油泵项目符合政策和示范园区发展需求：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机油泵项目不仅完全符合国家产业发展政策和规划要求，还与XXX产业示范园区及XXX产业示范园区的XX行业布局和结构调整政策相契合。机油泵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2、机油泵项目对示范园区经济的促进作用：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机油泵项目”。这一建设将不仅有力促进XXX产业示范园区的经济发展，创造了XX个就业职位，达产年纳税总额达到XX万元，更将通过机油泵项目的实施，积极推动示范园区的区域经济繁荣和社会稳定，为地方财政收入做出实质性贡献。</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3、机油泵项目的经济效益和投资回报率：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机油泵项目达产年投资利润率高达XX%，投资利税率达到XX%，全部投资回报率为XX%，而全部投资回收期仅为XX年（含建设期）。这意味着机油泵项目不仅具备强大的盈利能力，同时展现了卓越的抗风险能力，为投资者带来了可观的经济回报，进一步确保了机油泵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机油泵项目的建设与民营经济的发展相辅相成，为我国经济社会的健康发展注入了更为强大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在经济效益、社会效益、环境保护和清洁生产等方面，本机油泵项目的建设和实施都呈现出积极而可行的前景。</w:t>
      </w:r>
    </w:p>
    <w:p>
      <w:pPr>
        <w:pStyle w:val="Heading1"/>
        <w:ind w:firstLine="560" w:firstLineChars="200"/>
        <w:rPr>
          <w:rFonts w:ascii="仿宋" w:eastAsia="仿宋" w:hAnsi="仿宋" w:cs="仿宋" w:hint="eastAsia"/>
          <w:sz w:val="28"/>
          <w:lang w:eastAsia="zh-CN"/>
        </w:rPr>
      </w:pPr>
      <w:bookmarkStart w:id="25" w:name="_Toc15103"/>
      <w:r>
        <w:rPr>
          <w:rFonts w:ascii="仿宋" w:eastAsia="仿宋" w:hAnsi="仿宋" w:cs="仿宋" w:hint="eastAsia"/>
          <w:sz w:val="28"/>
          <w:lang w:eastAsia="zh-CN"/>
        </w:rPr>
        <w:t>四、工程设计说明</w:t>
      </w:r>
      <w:bookmarkEnd w:id="25"/>
    </w:p>
    <w:p>
      <w:pPr>
        <w:pStyle w:val="Heading2"/>
        <w:rPr>
          <w:rFonts w:ascii="仿宋" w:eastAsia="仿宋" w:hAnsi="仿宋" w:cs="仿宋" w:hint="eastAsia"/>
          <w:lang w:eastAsia="zh-CN"/>
        </w:rPr>
      </w:pPr>
      <w:bookmarkStart w:id="26" w:name="_Toc16446"/>
      <w:r>
        <w:rPr>
          <w:rFonts w:ascii="仿宋" w:eastAsia="仿宋" w:hAnsi="仿宋" w:cs="仿宋" w:hint="eastAsia"/>
          <w:lang w:eastAsia="zh-CN"/>
        </w:rPr>
        <w:t>(一)、建筑工程设计原则</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27" w:name="_Toc20586"/>
      <w:r>
        <w:rPr>
          <w:rFonts w:ascii="仿宋" w:eastAsia="仿宋" w:hAnsi="仿宋" w:cs="仿宋" w:hint="eastAsia"/>
          <w:sz w:val="28"/>
          <w:lang w:eastAsia="zh-CN"/>
        </w:rPr>
        <w:t>(二)、机油泵项目工程建设标准规范</w:t>
      </w:r>
      <w:bookmarkEnd w:id="27"/>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机油泵项目的建设需要符合国家和地方的相关标准规范，确保施工过程和建成后的设施符合安全、环保、质量等方面的要求。各项建设标准规范将在设计中得到充分考虑和遵循。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28" w:name="_Toc21277"/>
      <w:r>
        <w:rPr>
          <w:rFonts w:ascii="仿宋" w:eastAsia="仿宋" w:hAnsi="仿宋" w:cs="仿宋" w:hint="eastAsia"/>
          <w:sz w:val="28"/>
          <w:lang w:eastAsia="zh-CN"/>
        </w:rPr>
        <w:t>(三)、机油泵项目总平面设计要求</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机油泵项目总平面设计要求将包括对机油泵项目用地的科学规划，确保合理的场地利用和各功能区域的合理布局。这涉及到交通流线、景观绿化、建筑分布等方面的综合考虑。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29" w:name="_Toc14477"/>
      <w:r>
        <w:rPr>
          <w:rFonts w:ascii="仿宋" w:eastAsia="仿宋" w:hAnsi="仿宋" w:cs="仿宋" w:hint="eastAsia"/>
          <w:sz w:val="28"/>
          <w:lang w:eastAsia="zh-CN"/>
        </w:rPr>
        <w:t>(四)、建筑设计规范和标准</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30" w:name="_Toc27158"/>
      <w:r>
        <w:rPr>
          <w:rFonts w:ascii="仿宋" w:eastAsia="仿宋" w:hAnsi="仿宋" w:cs="仿宋" w:hint="eastAsia"/>
          <w:sz w:val="28"/>
          <w:lang w:eastAsia="zh-CN"/>
        </w:rPr>
        <w:t>(五)、土建工程设计年限及安全等级</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31" w:name="_Toc28834"/>
      <w:r>
        <w:rPr>
          <w:rFonts w:ascii="仿宋" w:eastAsia="仿宋" w:hAnsi="仿宋" w:cs="仿宋" w:hint="eastAsia"/>
          <w:sz w:val="28"/>
          <w:lang w:eastAsia="zh-CN"/>
        </w:rPr>
        <w:t>(六)、建筑工程设计总体要求</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https://d.book118.com/895114043133011114</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机油泵合作协议书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机油泵合作协议书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机油泵合作协议书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机油泵合作协议书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机油泵合作协议书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机油泵合作协议书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机油泵合作协议书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机油泵合作协议书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机油泵合作协议书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机油泵合作协议书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机油泵合作协议书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机油泵合作协议书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机油泵合作协议书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机油泵合作协议书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机油泵合作协议书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机油泵合作协议书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机油泵合作协议书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机油泵合作协议书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机油泵合作协议书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机油泵合作协议书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622C9F"/>
    <w:rsid w:val="01622C9F"/>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895114043133011114"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2024-02-05T06:42:00Z</dcterms:created>
  <dcterms:modified xsi:type="dcterms:W3CDTF">2024-02-05T06:43:03Z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D5C539C20DAF49A7AB9C6F0FEF108C44_11</vt:lpwstr>
  </property>
  <property fmtid="{D5CDD505-2E9C-101B-9397-08002B2CF9AE}" pid="3" name="KSOProductBuildVer">
    <vt:lpwstr>2052-12.1.0.16250</vt:lpwstr>
  </property>
</Properties>
</file>